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A3A5C"/>
          <w:sz w:val="52"/>
          <w:szCs w:val="52"/>
        </w:rPr>
        <w:t xml:space="preserve">VULNERABILITY ASSESSMENT &amp;</w:t>
      </w:r>
    </w:p>
    <w:p>
      <w:pPr>
        <w:spacing w:after="280" w:before="0"/>
        <w:jc w:val="center"/>
      </w:pPr>
      <w:r>
        <w:rPr>
          <w:rFonts w:ascii="Arial" w:cs="Arial" w:eastAsia="Arial" w:hAnsi="Arial"/>
          <w:b/>
          <w:bCs/>
          <w:color w:val="1A3A5C"/>
          <w:sz w:val="52"/>
          <w:szCs w:val="52"/>
        </w:rPr>
        <w:t xml:space="preserve">PENETRATION TESTING REPORT</w:t>
      </w:r>
    </w:p>
    <w:p>
      <w:pPr>
        <w:pBdr>
          <w:top w:val="single" w:color="2E6DA4" w:sz="8" w:space="4"/>
          <w:bottom w:val="single" w:color="2E6DA4" w:sz="8" w:space="4"/>
        </w:pBdr>
        <w:shd w:fill="EBF3FB" w:val="clear"/>
        <w:spacing w:after="100" w:before="100"/>
        <w:jc w:val="center"/>
      </w:pPr>
      <w:r>
        <w:rPr>
          <w:rFonts w:ascii="Arial" w:cs="Arial" w:eastAsia="Arial" w:hAnsi="Arial"/>
          <w:b/>
          <w:bCs/>
          <w:color w:val="2E6DA4"/>
          <w:sz w:val="40"/>
          <w:szCs w:val="40"/>
        </w:rPr>
        <w:t xml:space="preserve">Hospital Billing System</w:t>
      </w:r>
    </w:p>
    <w:p>
      <w:pPr>
        <w:spacing w:after="0" w:before="200"/>
      </w:pPr>
    </w:p>
    <w:p>
      <w:pPr>
        <w:jc w:val="center"/>
      </w:pPr>
      <w:r>
        <w:rPr>
          <w:rFonts w:ascii="Arial" w:cs="Arial" w:eastAsia="Arial" w:hAnsi="Arial"/>
          <w:color w:val="7F8C8D"/>
          <w:sz w:val="22"/>
          <w:szCs w:val="22"/>
        </w:rPr>
        <w:t xml:space="preserve">TARGET APPLICATION</w:t>
      </w:r>
    </w:p>
    <w:p>
      <w:pPr>
        <w:jc w:val="center"/>
      </w:pPr>
      <w:r>
        <w:rPr>
          <w:rFonts w:ascii="Arial" w:cs="Arial" w:eastAsia="Arial" w:hAnsi="Arial"/>
          <w:color w:val="2E6DA4"/>
          <w:sz w:val="24"/>
          <w:szCs w:val="24"/>
        </w:rPr>
        <w:t xml:space="preserve">hospital-billing-system-lovat.vercel.app</w:t>
      </w:r>
    </w:p>
    <w:p>
      <w:pPr>
        <w:spacing w:after="0" w:before="160"/>
      </w:pPr>
    </w:p>
    <w:p>
      <w:pPr>
        <w:jc w:val="center"/>
      </w:pPr>
      <w:r>
        <w:rPr>
          <w:rFonts w:ascii="Arial" w:cs="Arial" w:eastAsia="Arial" w:hAnsi="Arial"/>
          <w:color w:val="7F8C8D"/>
          <w:sz w:val="24"/>
          <w:szCs w:val="24"/>
        </w:rPr>
        <w:t xml:space="preserve">Multi-Tenant SaaS Healthcare Billing Platform</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Report Date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April 20, 2026</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Methodology</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OWASP WSTG v4.2 / OWASP Top 10 2021</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Assessment Type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White-Box VAPT (Source Code + Live Testing)</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Risk Framework</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CVSS v3.1 Base Score</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Total Findings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15 (2 Critical, 4 High, 6 Medium, 3 Low)</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Overall Risk</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CRITICAL</w:t>
            </w:r>
          </w:p>
        </w:tc>
      </w:tr>
    </w:tbl>
    <w:p>
      <w:pPr>
        <w:spacing w:after="0" w:before="400"/>
      </w:pPr>
    </w:p>
    <w:p>
      <w:pPr>
        <w:jc w:val="center"/>
      </w:pPr>
      <w:r>
        <w:rPr>
          <w:rFonts w:ascii="Arial" w:cs="Arial" w:eastAsia="Arial" w:hAnsi="Arial"/>
          <w:b/>
          <w:bCs/>
          <w:color w:val="C0392B"/>
          <w:sz w:val="20"/>
          <w:szCs w:val="20"/>
        </w:rPr>
        <w:t xml:space="preserve">CONFIDENTIAL — FOR AUTHORIZED RECIPIENTS ONLY</w:t>
      </w:r>
    </w:p>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1. Executive Summary</w:t>
      </w:r>
    </w:p>
    <w:p>
      <w:pPr>
        <w:spacing w:after="120" w:before="80"/>
      </w:pPr>
      <w:r>
        <w:rPr>
          <w:rFonts w:ascii="Arial" w:cs="Arial" w:eastAsia="Arial" w:hAnsi="Arial"/>
          <w:color w:val="2C3E50"/>
          <w:sz w:val="22"/>
          <w:szCs w:val="22"/>
        </w:rPr>
        <w:t xml:space="preserve">This Vulnerability Assessment and Penetration Testing (VAPT) report presents the findings of a comprehensive white-box security assessment conducted against the Hospital Billing System, a multi-tenant SaaS application built on FastAPI (Python) and React 18. The assessment combined source code analysis of the public GitHub repository with live testing of the production deployment.</w:t>
      </w:r>
    </w:p>
    <w:p>
      <w:pPr>
        <w:spacing w:after="120" w:before="80"/>
      </w:pPr>
      <w:r>
        <w:rPr>
          <w:rFonts w:ascii="Arial" w:cs="Arial" w:eastAsia="Arial" w:hAnsi="Arial"/>
          <w:b/>
          <w:bCs/>
          <w:color w:val="C0392B"/>
          <w:sz w:val="22"/>
          <w:szCs w:val="22"/>
        </w:rPr>
        <w:t xml:space="preserve">Assessment Outcome: </w:t>
      </w:r>
      <w:r>
        <w:rPr>
          <w:rFonts w:ascii="Arial" w:cs="Arial" w:eastAsia="Arial" w:hAnsi="Arial"/>
          <w:color w:val="2C3E50"/>
          <w:sz w:val="22"/>
          <w:szCs w:val="22"/>
        </w:rPr>
        <w:t xml:space="preserve">The application is assessed at CRITICAL overall risk. Multiple high-severity vulnerabilities are present that, individually or in combination, would allow an unauthenticated attacker to compromise all user accounts, access all patient health information, and assume full platform control.</w:t>
      </w:r>
    </w:p>
    <w:p>
      <w:pPr>
        <w:spacing w:after="0" w:before="80"/>
      </w:pPr>
    </w:p>
    <w:p>
      <w:pPr>
        <w:pStyle w:val="Heading2"/>
        <w:spacing w:after="160" w:before="280"/>
      </w:pPr>
      <w:r>
        <w:rPr>
          <w:rFonts w:ascii="Arial" w:cs="Arial" w:eastAsia="Arial" w:hAnsi="Arial"/>
          <w:b/>
          <w:bCs/>
          <w:color w:val="2E6DA4"/>
          <w:sz w:val="28"/>
          <w:szCs w:val="28"/>
        </w:rPr>
        <w:t xml:space="preserve">1.1 Key Findings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400"/>
        <w:gridCol w:w="5460"/>
      </w:tblGrid>
      <w:tr>
        <w:tc>
          <w:tcPr>
            <w:tcW w:type="dxa" w:w="16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9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14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CVSS Range</w:t>
            </w:r>
          </w:p>
        </w:tc>
        <w:tc>
          <w:tcPr>
            <w:tcW w:type="dxa" w:w="546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Description</w:t>
            </w:r>
          </w:p>
        </w:tc>
      </w:tr>
      <w:tr>
        <w:tc>
          <w:tcPr>
            <w:tcW w:type="dxa" w:w="1600"/>
            <w:tcBorders>
              <w:top w:val="single" w:color="D5D8DC" w:sz="1"/>
              <w:left w:val="single" w:color="D5D8DC" w:sz="1"/>
              <w:bottom w:val="single" w:color="D5D8DC" w:sz="1"/>
              <w:right w:val="single" w:color="D5D8DC" w:sz="1"/>
            </w:tcBorders>
            <w:shd w:fill="FADBD8" w:val="clear"/>
            <w:tcMar>
              <w:top w:type="dxa" w:w="90"/>
              <w:left w:type="dxa" w:w="120"/>
              <w:bottom w:type="dxa" w:w="90"/>
              <w:right w:type="dxa" w:w="120"/>
            </w:tcMar>
          </w:tcPr>
          <w:p>
            <w:pPr>
              <w:jc w:val="center"/>
            </w:pPr>
            <w:r>
              <w:rPr>
                <w:rFonts w:ascii="Arial" w:cs="Arial" w:eastAsia="Arial" w:hAnsi="Arial"/>
                <w:b/>
                <w:bCs/>
                <w:color w:val="C0392B"/>
                <w:sz w:val="21"/>
                <w:szCs w:val="21"/>
              </w:rPr>
              <w:t xml:space="preserve">CRITICAL</w:t>
            </w:r>
          </w:p>
        </w:tc>
        <w:tc>
          <w:tcPr>
            <w:tcW w:type="dxa" w:w="900"/>
            <w:tcBorders>
              <w:top w:val="single" w:color="D5D8DC" w:sz="1"/>
              <w:left w:val="single" w:color="D5D8DC" w:sz="1"/>
              <w:bottom w:val="single" w:color="D5D8DC" w:sz="1"/>
              <w:right w:val="single" w:color="D5D8DC" w:sz="1"/>
            </w:tcBorders>
            <w:shd w:fill="FADBD8" w:val="clear"/>
            <w:tcMar>
              <w:top w:type="dxa" w:w="90"/>
              <w:left w:type="dxa" w:w="120"/>
              <w:bottom w:type="dxa" w:w="90"/>
              <w:right w:type="dxa" w:w="120"/>
            </w:tcMar>
          </w:tcPr>
          <w:p>
            <w:pPr>
              <w:jc w:val="center"/>
            </w:pPr>
            <w:r>
              <w:rPr>
                <w:rFonts w:ascii="Arial" w:cs="Arial" w:eastAsia="Arial" w:hAnsi="Arial"/>
                <w:b/>
                <w:bCs/>
                <w:color w:val="C0392B"/>
                <w:sz w:val="22"/>
                <w:szCs w:val="22"/>
              </w:rPr>
              <w:t xml:space="preserve">2</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9.0 – 10.0</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Immediate exploitation possible. Full system/data compromise.</w:t>
            </w:r>
          </w:p>
        </w:tc>
      </w:tr>
      <w:tr>
        <w:tc>
          <w:tcPr>
            <w:tcW w:type="dxa" w:w="1600"/>
            <w:tcBorders>
              <w:top w:val="single" w:color="D5D8DC" w:sz="1"/>
              <w:left w:val="single" w:color="D5D8DC" w:sz="1"/>
              <w:bottom w:val="single" w:color="D5D8DC" w:sz="1"/>
              <w:right w:val="single" w:color="D5D8DC" w:sz="1"/>
            </w:tcBorders>
            <w:shd w:fill="FDEBD0" w:val="clear"/>
            <w:tcMar>
              <w:top w:type="dxa" w:w="90"/>
              <w:left w:type="dxa" w:w="120"/>
              <w:bottom w:type="dxa" w:w="90"/>
              <w:right w:type="dxa" w:w="120"/>
            </w:tcMar>
          </w:tcPr>
          <w:p>
            <w:pPr>
              <w:jc w:val="center"/>
            </w:pPr>
            <w:r>
              <w:rPr>
                <w:rFonts w:ascii="Arial" w:cs="Arial" w:eastAsia="Arial" w:hAnsi="Arial"/>
                <w:b/>
                <w:bCs/>
                <w:color w:val="E67E22"/>
                <w:sz w:val="21"/>
                <w:szCs w:val="21"/>
              </w:rPr>
              <w:t xml:space="preserve">HIGH</w:t>
            </w:r>
          </w:p>
        </w:tc>
        <w:tc>
          <w:tcPr>
            <w:tcW w:type="dxa" w:w="900"/>
            <w:tcBorders>
              <w:top w:val="single" w:color="D5D8DC" w:sz="1"/>
              <w:left w:val="single" w:color="D5D8DC" w:sz="1"/>
              <w:bottom w:val="single" w:color="D5D8DC" w:sz="1"/>
              <w:right w:val="single" w:color="D5D8DC" w:sz="1"/>
            </w:tcBorders>
            <w:shd w:fill="FDEBD0" w:val="clear"/>
            <w:tcMar>
              <w:top w:type="dxa" w:w="90"/>
              <w:left w:type="dxa" w:w="120"/>
              <w:bottom w:type="dxa" w:w="90"/>
              <w:right w:type="dxa" w:w="120"/>
            </w:tcMar>
          </w:tcPr>
          <w:p>
            <w:pPr>
              <w:jc w:val="center"/>
            </w:pPr>
            <w:r>
              <w:rPr>
                <w:rFonts w:ascii="Arial" w:cs="Arial" w:eastAsia="Arial" w:hAnsi="Arial"/>
                <w:b/>
                <w:bCs/>
                <w:color w:val="E67E22"/>
                <w:sz w:val="22"/>
                <w:szCs w:val="22"/>
              </w:rPr>
              <w:t xml:space="preserve">4</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7.0 – 8.9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Significant security risk. Exploitation likely with moderate effort.</w:t>
            </w:r>
          </w:p>
        </w:tc>
      </w:tr>
      <w:tr>
        <w:tc>
          <w:tcPr>
            <w:tcW w:type="dxa" w:w="1600"/>
            <w:tcBorders>
              <w:top w:val="single" w:color="D5D8DC" w:sz="1"/>
              <w:left w:val="single" w:color="D5D8DC" w:sz="1"/>
              <w:bottom w:val="single" w:color="D5D8DC" w:sz="1"/>
              <w:right w:val="single" w:color="D5D8DC" w:sz="1"/>
            </w:tcBorders>
            <w:shd w:fill="FEF9E7" w:val="clear"/>
            <w:tcMar>
              <w:top w:type="dxa" w:w="90"/>
              <w:left w:type="dxa" w:w="120"/>
              <w:bottom w:type="dxa" w:w="90"/>
              <w:right w:type="dxa" w:w="120"/>
            </w:tcMar>
          </w:tcPr>
          <w:p>
            <w:pPr>
              <w:jc w:val="center"/>
            </w:pPr>
            <w:r>
              <w:rPr>
                <w:rFonts w:ascii="Arial" w:cs="Arial" w:eastAsia="Arial" w:hAnsi="Arial"/>
                <w:b/>
                <w:bCs/>
                <w:color w:val="856404"/>
                <w:sz w:val="21"/>
                <w:szCs w:val="21"/>
              </w:rPr>
              <w:t xml:space="preserve">MEDIUM</w:t>
            </w:r>
          </w:p>
        </w:tc>
        <w:tc>
          <w:tcPr>
            <w:tcW w:type="dxa" w:w="900"/>
            <w:tcBorders>
              <w:top w:val="single" w:color="D5D8DC" w:sz="1"/>
              <w:left w:val="single" w:color="D5D8DC" w:sz="1"/>
              <w:bottom w:val="single" w:color="D5D8DC" w:sz="1"/>
              <w:right w:val="single" w:color="D5D8DC" w:sz="1"/>
            </w:tcBorders>
            <w:shd w:fill="FEF9E7" w:val="clear"/>
            <w:tcMar>
              <w:top w:type="dxa" w:w="90"/>
              <w:left w:type="dxa" w:w="120"/>
              <w:bottom w:type="dxa" w:w="90"/>
              <w:right w:type="dxa" w:w="120"/>
            </w:tcMar>
          </w:tcPr>
          <w:p>
            <w:pPr>
              <w:jc w:val="center"/>
            </w:pPr>
            <w:r>
              <w:rPr>
                <w:rFonts w:ascii="Arial" w:cs="Arial" w:eastAsia="Arial" w:hAnsi="Arial"/>
                <w:b/>
                <w:bCs/>
                <w:color w:val="856404"/>
                <w:sz w:val="22"/>
                <w:szCs w:val="22"/>
              </w:rPr>
              <w:t xml:space="preserve">6</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4.0 – 6.9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Moderate risk. Exploitation possible under certain conditions.</w:t>
            </w:r>
          </w:p>
        </w:tc>
      </w:tr>
      <w:tr>
        <w:tc>
          <w:tcPr>
            <w:tcW w:type="dxa" w:w="1600"/>
            <w:tcBorders>
              <w:top w:val="single" w:color="D5D8DC" w:sz="1"/>
              <w:left w:val="single" w:color="D5D8DC" w:sz="1"/>
              <w:bottom w:val="single" w:color="D5D8DC" w:sz="1"/>
              <w:right w:val="single" w:color="D5D8DC" w:sz="1"/>
            </w:tcBorders>
            <w:shd w:fill="EAFAF1" w:val="clear"/>
            <w:tcMar>
              <w:top w:type="dxa" w:w="90"/>
              <w:left w:type="dxa" w:w="120"/>
              <w:bottom w:type="dxa" w:w="90"/>
              <w:right w:type="dxa" w:w="120"/>
            </w:tcMar>
          </w:tcPr>
          <w:p>
            <w:pPr>
              <w:jc w:val="center"/>
            </w:pPr>
            <w:r>
              <w:rPr>
                <w:rFonts w:ascii="Arial" w:cs="Arial" w:eastAsia="Arial" w:hAnsi="Arial"/>
                <w:b/>
                <w:bCs/>
                <w:color w:val="27AE60"/>
                <w:sz w:val="21"/>
                <w:szCs w:val="21"/>
              </w:rPr>
              <w:t xml:space="preserve">LOW</w:t>
            </w:r>
          </w:p>
        </w:tc>
        <w:tc>
          <w:tcPr>
            <w:tcW w:type="dxa" w:w="900"/>
            <w:tcBorders>
              <w:top w:val="single" w:color="D5D8DC" w:sz="1"/>
              <w:left w:val="single" w:color="D5D8DC" w:sz="1"/>
              <w:bottom w:val="single" w:color="D5D8DC" w:sz="1"/>
              <w:right w:val="single" w:color="D5D8DC" w:sz="1"/>
            </w:tcBorders>
            <w:shd w:fill="EAFAF1" w:val="clear"/>
            <w:tcMar>
              <w:top w:type="dxa" w:w="90"/>
              <w:left w:type="dxa" w:w="120"/>
              <w:bottom w:type="dxa" w:w="90"/>
              <w:right w:type="dxa" w:w="120"/>
            </w:tcMar>
          </w:tcPr>
          <w:p>
            <w:pPr>
              <w:jc w:val="center"/>
            </w:pPr>
            <w:r>
              <w:rPr>
                <w:rFonts w:ascii="Arial" w:cs="Arial" w:eastAsia="Arial" w:hAnsi="Arial"/>
                <w:b/>
                <w:bCs/>
                <w:color w:val="27AE60"/>
                <w:sz w:val="22"/>
                <w:szCs w:val="22"/>
              </w:rPr>
              <w:t xml:space="preserve">3</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0.1 – 3.9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Low probability of exploitation. Defense-in-depth weakness.</w:t>
            </w:r>
          </w:p>
        </w:tc>
      </w:tr>
      <w:tr>
        <w:tc>
          <w:tcPr>
            <w:tcW w:type="dxa" w:w="1600"/>
            <w:tcBorders>
              <w:top w:val="single" w:color="D5D8DC" w:sz="1"/>
              <w:left w:val="single" w:color="D5D8DC" w:sz="1"/>
              <w:bottom w:val="single" w:color="D5D8DC" w:sz="1"/>
              <w:right w:val="single" w:color="D5D8DC" w:sz="1"/>
            </w:tcBorders>
            <w:shd w:fill="D6EAF8" w:val="clear"/>
            <w:tcMar>
              <w:top w:type="dxa" w:w="90"/>
              <w:left w:type="dxa" w:w="120"/>
              <w:bottom w:type="dxa" w:w="90"/>
              <w:right w:type="dxa" w:w="120"/>
            </w:tcMar>
          </w:tcPr>
          <w:p>
            <w:pPr>
              <w:jc w:val="center"/>
            </w:pPr>
            <w:r>
              <w:rPr>
                <w:rFonts w:ascii="Arial" w:cs="Arial" w:eastAsia="Arial" w:hAnsi="Arial"/>
                <w:b/>
                <w:bCs/>
                <w:color w:val="2980B9"/>
                <w:sz w:val="21"/>
                <w:szCs w:val="21"/>
              </w:rPr>
              <w:t xml:space="preserve">INFO</w:t>
            </w:r>
          </w:p>
        </w:tc>
        <w:tc>
          <w:tcPr>
            <w:tcW w:type="dxa" w:w="900"/>
            <w:tcBorders>
              <w:top w:val="single" w:color="D5D8DC" w:sz="1"/>
              <w:left w:val="single" w:color="D5D8DC" w:sz="1"/>
              <w:bottom w:val="single" w:color="D5D8DC" w:sz="1"/>
              <w:right w:val="single" w:color="D5D8DC" w:sz="1"/>
            </w:tcBorders>
            <w:shd w:fill="D6EAF8" w:val="clear"/>
            <w:tcMar>
              <w:top w:type="dxa" w:w="90"/>
              <w:left w:type="dxa" w:w="120"/>
              <w:bottom w:type="dxa" w:w="90"/>
              <w:right w:type="dxa" w:w="120"/>
            </w:tcMar>
          </w:tcPr>
          <w:p>
            <w:pPr>
              <w:jc w:val="center"/>
            </w:pPr>
            <w:r>
              <w:rPr>
                <w:rFonts w:ascii="Arial" w:cs="Arial" w:eastAsia="Arial" w:hAnsi="Arial"/>
                <w:b/>
                <w:bCs/>
                <w:color w:val="2980B9"/>
                <w:sz w:val="22"/>
                <w:szCs w:val="22"/>
              </w:rPr>
              <w:t xml:space="preserve">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N/A</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Informational finding. No direct security impact.</w:t>
            </w:r>
          </w:p>
        </w:tc>
      </w:tr>
    </w:tbl>
    <w:p>
      <w:pPr>
        <w:spacing w:after="0" w:before="160"/>
      </w:pPr>
    </w:p>
    <w:p>
      <w:pPr>
        <w:pStyle w:val="Heading2"/>
        <w:spacing w:after="160" w:before="280"/>
      </w:pPr>
      <w:r>
        <w:rPr>
          <w:rFonts w:ascii="Arial" w:cs="Arial" w:eastAsia="Arial" w:hAnsi="Arial"/>
          <w:b/>
          <w:bCs/>
          <w:color w:val="2E6DA4"/>
          <w:sz w:val="28"/>
          <w:szCs w:val="28"/>
        </w:rPr>
        <w:t xml:space="preserve">1.2 Critical Risk Summary</w:t>
      </w:r>
    </w:p>
    <w:p>
      <w:pPr>
        <w:spacing w:after="120" w:before="80"/>
      </w:pPr>
      <w:r>
        <w:rPr>
          <w:rFonts w:ascii="Arial" w:cs="Arial" w:eastAsia="Arial" w:hAnsi="Arial"/>
          <w:color w:val="2C3E50"/>
          <w:sz w:val="22"/>
          <w:szCs w:val="22"/>
        </w:rPr>
        <w:t xml:space="preserve">Three vulnerabilities are rated Critical and require immediate remediation:</w:t>
      </w:r>
    </w:p>
    <w:p>
      <w:pPr>
        <w:pStyle w:val="ListParagraph"/>
        <w:numPr>
          <w:ilvl w:val="0"/>
          <w:numId w:val="2"/>
        </w:numPr>
        <w:spacing w:after="60" w:before="60"/>
      </w:pPr>
      <w:r>
        <w:rPr>
          <w:rFonts w:ascii="Arial" w:cs="Arial" w:eastAsia="Arial" w:hAnsi="Arial"/>
          <w:color w:val="C0392B"/>
          <w:sz w:val="21"/>
          <w:szCs w:val="21"/>
        </w:rPr>
        <w:t xml:space="preserve">VULN-001: Production credentials for all three account types are committed in plain text to a public GitHub repository, providing zero-effort access to any internet user.</w:t>
      </w:r>
    </w:p>
    <w:p>
      <w:pPr>
        <w:pStyle w:val="ListParagraph"/>
        <w:numPr>
          <w:ilvl w:val="0"/>
          <w:numId w:val="2"/>
        </w:numPr>
        <w:spacing w:after="60" w:before="60"/>
      </w:pPr>
      <w:r>
        <w:rPr>
          <w:rFonts w:ascii="Arial" w:cs="Arial" w:eastAsia="Arial" w:hAnsi="Arial"/>
          <w:color w:val="C0392B"/>
          <w:sz w:val="21"/>
          <w:szCs w:val="21"/>
        </w:rPr>
        <w:t xml:space="preserve">VULN-002: The JWT signing secret defaults to a known string ('change-this-in-production'), enabling complete authentication bypass through token forgery.</w:t>
      </w:r>
    </w:p>
    <w:p>
      <w:pPr>
        <w:pStyle w:val="ListParagraph"/>
        <w:numPr>
          <w:ilvl w:val="0"/>
          <w:numId w:val="2"/>
        </w:numPr>
        <w:spacing w:after="60" w:before="60"/>
      </w:pPr>
      <w:r>
        <w:rPr>
          <w:rFonts w:ascii="Arial" w:cs="Arial" w:eastAsia="Arial" w:hAnsi="Arial"/>
          <w:color w:val="E67E22"/>
          <w:sz w:val="21"/>
          <w:szCs w:val="21"/>
        </w:rPr>
        <w:t xml:space="preserve">VULN-003: The Swagger interactive API documentation is exposed without authentication, providing attackers a ready-made attack interface.</w:t>
      </w:r>
    </w:p>
    <w:p>
      <w:pPr>
        <w:spacing w:after="0" w:before="100"/>
      </w:pPr>
    </w:p>
    <w:p>
      <w:pPr>
        <w:pStyle w:val="Heading2"/>
        <w:spacing w:after="160" w:before="280"/>
      </w:pPr>
      <w:r>
        <w:rPr>
          <w:rFonts w:ascii="Arial" w:cs="Arial" w:eastAsia="Arial" w:hAnsi="Arial"/>
          <w:b/>
          <w:bCs/>
          <w:color w:val="2E6DA4"/>
          <w:sz w:val="28"/>
          <w:szCs w:val="28"/>
        </w:rPr>
        <w:t xml:space="preserve">1.3 Immediate Actions Required</w:t>
      </w:r>
    </w:p>
    <w:p>
      <w:pPr>
        <w:spacing w:after="120" w:before="80"/>
      </w:pPr>
      <w:r>
        <w:rPr>
          <w:rFonts w:ascii="Arial" w:cs="Arial" w:eastAsia="Arial" w:hAnsi="Arial"/>
          <w:b/>
          <w:bCs/>
          <w:color w:val="C0392B"/>
          <w:sz w:val="22"/>
          <w:szCs w:val="22"/>
        </w:rPr>
        <w:t xml:space="preserve">The following actions must be taken within 24 hours:</w:t>
      </w:r>
    </w:p>
    <w:p>
      <w:pPr>
        <w:pStyle w:val="ListParagraph"/>
        <w:numPr>
          <w:ilvl w:val="0"/>
          <w:numId w:val="3"/>
        </w:numPr>
        <w:spacing w:after="60" w:before="60"/>
      </w:pPr>
      <w:r>
        <w:rPr>
          <w:rFonts w:ascii="Arial" w:cs="Arial" w:eastAsia="Arial" w:hAnsi="Arial"/>
          <w:color w:val="2C3E50"/>
          <w:sz w:val="21"/>
          <w:szCs w:val="21"/>
        </w:rPr>
        <w:t xml:space="preserve">Rotate all three sets of credentials immediately (admin, superadmin, doctor).</w:t>
      </w:r>
    </w:p>
    <w:p>
      <w:pPr>
        <w:pStyle w:val="ListParagraph"/>
        <w:numPr>
          <w:ilvl w:val="0"/>
          <w:numId w:val="3"/>
        </w:numPr>
        <w:spacing w:after="60" w:before="60"/>
      </w:pPr>
      <w:r>
        <w:rPr>
          <w:rFonts w:ascii="Arial" w:cs="Arial" w:eastAsia="Arial" w:hAnsi="Arial"/>
          <w:color w:val="2C3E50"/>
          <w:sz w:val="21"/>
          <w:szCs w:val="21"/>
        </w:rPr>
        <w:t xml:space="preserve">Set a cryptographically strong JWT_SECRET_KEY environment variable and invalidate all sessions.</w:t>
      </w:r>
    </w:p>
    <w:p>
      <w:pPr>
        <w:pStyle w:val="ListParagraph"/>
        <w:numPr>
          <w:ilvl w:val="0"/>
          <w:numId w:val="3"/>
        </w:numPr>
        <w:spacing w:after="60" w:before="60"/>
      </w:pPr>
      <w:r>
        <w:rPr>
          <w:rFonts w:ascii="Arial" w:cs="Arial" w:eastAsia="Arial" w:hAnsi="Arial"/>
          <w:color w:val="2C3E50"/>
          <w:sz w:val="21"/>
          <w:szCs w:val="21"/>
        </w:rPr>
        <w:t xml:space="preserve">Disable Swagger UI (/docs, /redoc) in the production environment.</w:t>
      </w:r>
    </w:p>
    <w:p>
      <w:pPr>
        <w:pStyle w:val="ListParagraph"/>
        <w:numPr>
          <w:ilvl w:val="0"/>
          <w:numId w:val="3"/>
        </w:numPr>
        <w:spacing w:after="60" w:before="60"/>
      </w:pPr>
      <w:r>
        <w:rPr>
          <w:rFonts w:ascii="Arial" w:cs="Arial" w:eastAsia="Arial" w:hAnsi="Arial"/>
          <w:color w:val="2C3E50"/>
          <w:sz w:val="21"/>
          <w:szCs w:val="21"/>
        </w:rPr>
        <w:t xml:space="preserve">Purge credentials from git history using 'git filter-repo'.</w:t>
      </w:r>
    </w:p>
    <w:p>
      <w:pPr>
        <w:pStyle w:val="ListParagraph"/>
        <w:numPr>
          <w:ilvl w:val="0"/>
          <w:numId w:val="3"/>
        </w:numPr>
        <w:spacing w:after="60" w:before="60"/>
      </w:pPr>
      <w:r>
        <w:rPr>
          <w:rFonts w:ascii="Arial" w:cs="Arial" w:eastAsia="Arial" w:hAnsi="Arial"/>
          <w:color w:val="2C3E50"/>
          <w:sz w:val="21"/>
          <w:szCs w:val="21"/>
        </w:rPr>
        <w:t xml:space="preserve">Restrict CORS to the specific known frontend URL only.</w:t>
      </w:r>
    </w:p>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2. Assessment Scope &amp; Methodology</w:t>
      </w:r>
    </w:p>
    <w:p>
      <w:pPr>
        <w:pStyle w:val="Heading2"/>
        <w:spacing w:after="160" w:before="280"/>
      </w:pPr>
      <w:r>
        <w:rPr>
          <w:rFonts w:ascii="Arial" w:cs="Arial" w:eastAsia="Arial" w:hAnsi="Arial"/>
          <w:b/>
          <w:bCs/>
          <w:color w:val="2E6DA4"/>
          <w:sz w:val="28"/>
          <w:szCs w:val="28"/>
        </w:rPr>
        <w:t xml:space="preserve">2.1 Scope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Frontend URL</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https://hospital-billing-system-lovat.vercel.app</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Backend API</w:t>
            </w:r>
          </w:p>
        </w:tc>
        <w:tc>
          <w:tcPr>
            <w:tcW w:type="dxa" w:w="6960"/>
            <w:tcBorders>
              <w:top w:val="single" w:color="D5D8DC" w:sz="1"/>
              <w:left w:val="single" w:color="D5D8DC" w:sz="1"/>
              <w:bottom w:val="single" w:color="D5D8DC" w:sz="1"/>
              <w:right w:val="single" w:color="D5D8DC" w:sz="1"/>
            </w:tcBorders>
            <w:shd w:fill="FAFA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https://hospital-billing-system-6k0s.onrender.com (Render.com)</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Repository</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https://github.com/traamakrishna3012/Hospital-Billing-System</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Technology Stack</w:t>
            </w:r>
          </w:p>
        </w:tc>
        <w:tc>
          <w:tcPr>
            <w:tcW w:type="dxa" w:w="6960"/>
            <w:tcBorders>
              <w:top w:val="single" w:color="D5D8DC" w:sz="1"/>
              <w:left w:val="single" w:color="D5D8DC" w:sz="1"/>
              <w:bottom w:val="single" w:color="D5D8DC" w:sz="1"/>
              <w:right w:val="single" w:color="D5D8DC" w:sz="1"/>
            </w:tcBorders>
            <w:shd w:fill="FAFA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React 18 + Vite (Frontend) / FastAPI Python 3.11 (Backend)</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Database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PostgreSQL 15+ via asyncpg / SQLAlchemy (async ORM)</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Authentication</w:t>
            </w:r>
          </w:p>
        </w:tc>
        <w:tc>
          <w:tcPr>
            <w:tcW w:type="dxa" w:w="6960"/>
            <w:tcBorders>
              <w:top w:val="single" w:color="D5D8DC" w:sz="1"/>
              <w:left w:val="single" w:color="D5D8DC" w:sz="1"/>
              <w:bottom w:val="single" w:color="D5D8DC" w:sz="1"/>
              <w:right w:val="single" w:color="D5D8DC" w:sz="1"/>
            </w:tcBorders>
            <w:shd w:fill="FAFA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JWT (HS256) — Access Token 30 min + Refresh Token 7 days</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Hosting</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Vercel (Frontend) + Render.com (Backend)</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Test Accounts</w:t>
            </w:r>
          </w:p>
        </w:tc>
        <w:tc>
          <w:tcPr>
            <w:tcW w:type="dxa" w:w="6960"/>
            <w:tcBorders>
              <w:top w:val="single" w:color="D5D8DC" w:sz="1"/>
              <w:left w:val="single" w:color="D5D8DC" w:sz="1"/>
              <w:bottom w:val="single" w:color="D5D8DC" w:sz="1"/>
              <w:right w:val="single" w:color="D5D8DC" w:sz="1"/>
            </w:tcBorders>
            <w:shd w:fill="FAFA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superadmin / admin / doctor (multi-tenant SaaS)</w:t>
            </w:r>
          </w:p>
        </w:tc>
      </w:tr>
      <w:tr>
        <w:tc>
          <w:tcPr>
            <w:tcW w:type="dxa" w:w="24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Testing Period</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April 2026</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Testing Approach</w:t>
            </w:r>
          </w:p>
        </w:tc>
        <w:tc>
          <w:tcPr>
            <w:tcW w:type="dxa" w:w="6960"/>
            <w:tcBorders>
              <w:top w:val="single" w:color="D5D8DC" w:sz="1"/>
              <w:left w:val="single" w:color="D5D8DC" w:sz="1"/>
              <w:bottom w:val="single" w:color="D5D8DC" w:sz="1"/>
              <w:right w:val="single" w:color="D5D8DC" w:sz="1"/>
            </w:tcBorders>
            <w:shd w:fill="FAFA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White-Box (source code access + live testing)</w:t>
            </w:r>
          </w:p>
        </w:tc>
      </w:tr>
    </w:tbl>
    <w:p>
      <w:pPr>
        <w:spacing w:after="0" w:before="200"/>
      </w:pPr>
    </w:p>
    <w:p>
      <w:pPr>
        <w:pStyle w:val="Heading2"/>
        <w:spacing w:after="160" w:before="280"/>
      </w:pPr>
      <w:r>
        <w:rPr>
          <w:rFonts w:ascii="Arial" w:cs="Arial" w:eastAsia="Arial" w:hAnsi="Arial"/>
          <w:b/>
          <w:bCs/>
          <w:color w:val="2E6DA4"/>
          <w:sz w:val="28"/>
          <w:szCs w:val="28"/>
        </w:rPr>
        <w:t xml:space="preserve">2.2 Testing Methodology</w:t>
      </w:r>
    </w:p>
    <w:p>
      <w:pPr>
        <w:spacing w:after="120" w:before="80"/>
      </w:pPr>
      <w:r>
        <w:rPr>
          <w:rFonts w:ascii="Arial" w:cs="Arial" w:eastAsia="Arial" w:hAnsi="Arial"/>
          <w:color w:val="2C3E50"/>
          <w:sz w:val="22"/>
          <w:szCs w:val="22"/>
        </w:rPr>
        <w:t xml:space="preserve">The assessment followed industry-standard frameworks and included both automated and manual testing techniques:</w:t>
      </w:r>
    </w:p>
    <w:p>
      <w:pPr>
        <w:pStyle w:val="ListParagraph"/>
        <w:numPr>
          <w:ilvl w:val="0"/>
          <w:numId w:val="2"/>
        </w:numPr>
        <w:spacing w:after="60" w:before="60"/>
      </w:pPr>
      <w:r>
        <w:rPr>
          <w:rFonts w:ascii="Arial" w:cs="Arial" w:eastAsia="Arial" w:hAnsi="Arial"/>
          <w:color w:val="2C3E50"/>
          <w:sz w:val="21"/>
          <w:szCs w:val="21"/>
        </w:rPr>
        <w:t xml:space="preserve">OWASP Web Security Testing Guide (WSTG) v4.2 — primary testing checklist</w:t>
      </w:r>
    </w:p>
    <w:p>
      <w:pPr>
        <w:pStyle w:val="ListParagraph"/>
        <w:numPr>
          <w:ilvl w:val="0"/>
          <w:numId w:val="2"/>
        </w:numPr>
        <w:spacing w:after="60" w:before="60"/>
      </w:pPr>
      <w:r>
        <w:rPr>
          <w:rFonts w:ascii="Arial" w:cs="Arial" w:eastAsia="Arial" w:hAnsi="Arial"/>
          <w:color w:val="2C3E50"/>
          <w:sz w:val="21"/>
          <w:szCs w:val="21"/>
        </w:rPr>
        <w:t xml:space="preserve">OWASP Top 10 2021 — vulnerability classification reference</w:t>
      </w:r>
    </w:p>
    <w:p>
      <w:pPr>
        <w:pStyle w:val="ListParagraph"/>
        <w:numPr>
          <w:ilvl w:val="0"/>
          <w:numId w:val="2"/>
        </w:numPr>
        <w:spacing w:after="60" w:before="60"/>
      </w:pPr>
      <w:r>
        <w:rPr>
          <w:rFonts w:ascii="Arial" w:cs="Arial" w:eastAsia="Arial" w:hAnsi="Arial"/>
          <w:color w:val="2C3E50"/>
          <w:sz w:val="21"/>
          <w:szCs w:val="21"/>
        </w:rPr>
        <w:t xml:space="preserve">CVSS v3.1 Base Score — risk severity quantification</w:t>
      </w:r>
    </w:p>
    <w:p>
      <w:pPr>
        <w:pStyle w:val="ListParagraph"/>
        <w:numPr>
          <w:ilvl w:val="0"/>
          <w:numId w:val="2"/>
        </w:numPr>
        <w:spacing w:after="60" w:before="60"/>
      </w:pPr>
      <w:r>
        <w:rPr>
          <w:rFonts w:ascii="Arial" w:cs="Arial" w:eastAsia="Arial" w:hAnsi="Arial"/>
          <w:color w:val="2C3E50"/>
          <w:sz w:val="21"/>
          <w:szCs w:val="21"/>
        </w:rPr>
        <w:t xml:space="preserve">CWE/SANS Top 25 — common weakness enumeration</w:t>
      </w:r>
    </w:p>
    <w:p>
      <w:pPr>
        <w:spacing w:after="0" w:before="80"/>
      </w:pPr>
    </w:p>
    <w:p>
      <w:pPr>
        <w:spacing w:after="120" w:before="80"/>
      </w:pPr>
      <w:r>
        <w:rPr>
          <w:rFonts w:ascii="Arial" w:cs="Arial" w:eastAsia="Arial" w:hAnsi="Arial"/>
          <w:color w:val="2C3E50"/>
          <w:sz w:val="22"/>
          <w:szCs w:val="22"/>
        </w:rPr>
        <w:t xml:space="preserve">Testing phases conducted:</w:t>
      </w:r>
    </w:p>
    <w:p>
      <w:pPr>
        <w:pStyle w:val="ListParagraph"/>
        <w:numPr>
          <w:ilvl w:val="0"/>
          <w:numId w:val="3"/>
        </w:numPr>
        <w:spacing w:after="60" w:before="60"/>
      </w:pPr>
      <w:r>
        <w:rPr>
          <w:rFonts w:ascii="Arial" w:cs="Arial" w:eastAsia="Arial" w:hAnsi="Arial"/>
          <w:color w:val="2C3E50"/>
          <w:sz w:val="21"/>
          <w:szCs w:val="21"/>
        </w:rPr>
        <w:t xml:space="preserve">Information gathering and reconnaissance (GitHub repo analysis, URL enumeration)</w:t>
      </w:r>
    </w:p>
    <w:p>
      <w:pPr>
        <w:pStyle w:val="ListParagraph"/>
        <w:numPr>
          <w:ilvl w:val="0"/>
          <w:numId w:val="3"/>
        </w:numPr>
        <w:spacing w:after="60" w:before="60"/>
      </w:pPr>
      <w:r>
        <w:rPr>
          <w:rFonts w:ascii="Arial" w:cs="Arial" w:eastAsia="Arial" w:hAnsi="Arial"/>
          <w:color w:val="2C3E50"/>
          <w:sz w:val="21"/>
          <w:szCs w:val="21"/>
        </w:rPr>
        <w:t xml:space="preserve">Authentication and session management testing</w:t>
      </w:r>
    </w:p>
    <w:p>
      <w:pPr>
        <w:pStyle w:val="ListParagraph"/>
        <w:numPr>
          <w:ilvl w:val="0"/>
          <w:numId w:val="3"/>
        </w:numPr>
        <w:spacing w:after="60" w:before="60"/>
      </w:pPr>
      <w:r>
        <w:rPr>
          <w:rFonts w:ascii="Arial" w:cs="Arial" w:eastAsia="Arial" w:hAnsi="Arial"/>
          <w:color w:val="2C3E50"/>
          <w:sz w:val="21"/>
          <w:szCs w:val="21"/>
        </w:rPr>
        <w:t xml:space="preserve">Access control and authorization testing (IDOR, privilege escalation, tenant isolation)</w:t>
      </w:r>
    </w:p>
    <w:p>
      <w:pPr>
        <w:pStyle w:val="ListParagraph"/>
        <w:numPr>
          <w:ilvl w:val="0"/>
          <w:numId w:val="3"/>
        </w:numPr>
        <w:spacing w:after="60" w:before="60"/>
      </w:pPr>
      <w:r>
        <w:rPr>
          <w:rFonts w:ascii="Arial" w:cs="Arial" w:eastAsia="Arial" w:hAnsi="Arial"/>
          <w:color w:val="2C3E50"/>
          <w:sz w:val="21"/>
          <w:szCs w:val="21"/>
        </w:rPr>
        <w:t xml:space="preserve">Input validation and injection testing (XSS, SQLi surface analysis)</w:t>
      </w:r>
    </w:p>
    <w:p>
      <w:pPr>
        <w:pStyle w:val="ListParagraph"/>
        <w:numPr>
          <w:ilvl w:val="0"/>
          <w:numId w:val="3"/>
        </w:numPr>
        <w:spacing w:after="60" w:before="60"/>
      </w:pPr>
      <w:r>
        <w:rPr>
          <w:rFonts w:ascii="Arial" w:cs="Arial" w:eastAsia="Arial" w:hAnsi="Arial"/>
          <w:color w:val="2C3E50"/>
          <w:sz w:val="21"/>
          <w:szCs w:val="21"/>
        </w:rPr>
        <w:t xml:space="preserve">Configuration and infrastructure review (CORS, headers, error handling)</w:t>
      </w:r>
    </w:p>
    <w:p>
      <w:pPr>
        <w:pStyle w:val="ListParagraph"/>
        <w:numPr>
          <w:ilvl w:val="0"/>
          <w:numId w:val="3"/>
        </w:numPr>
        <w:spacing w:after="60" w:before="60"/>
      </w:pPr>
      <w:r>
        <w:rPr>
          <w:rFonts w:ascii="Arial" w:cs="Arial" w:eastAsia="Arial" w:hAnsi="Arial"/>
          <w:color w:val="2C3E50"/>
          <w:sz w:val="21"/>
          <w:szCs w:val="21"/>
        </w:rPr>
        <w:t xml:space="preserve">File upload and static resource security testing</w:t>
      </w:r>
    </w:p>
    <w:p>
      <w:pPr>
        <w:pStyle w:val="ListParagraph"/>
        <w:numPr>
          <w:ilvl w:val="0"/>
          <w:numId w:val="3"/>
        </w:numPr>
        <w:spacing w:after="60" w:before="60"/>
      </w:pPr>
      <w:r>
        <w:rPr>
          <w:rFonts w:ascii="Arial" w:cs="Arial" w:eastAsia="Arial" w:hAnsi="Arial"/>
          <w:color w:val="2C3E50"/>
          <w:sz w:val="21"/>
          <w:szCs w:val="21"/>
        </w:rPr>
        <w:t xml:space="preserve">Source code review (Python backend, JavaScript frontend)</w:t>
      </w:r>
    </w:p>
    <w:p>
      <w:pPr>
        <w:spacing w:after="0" w:before="80"/>
      </w:pPr>
    </w:p>
    <w:p>
      <w:pPr>
        <w:pStyle w:val="Heading2"/>
        <w:spacing w:after="160" w:before="280"/>
      </w:pPr>
      <w:r>
        <w:rPr>
          <w:rFonts w:ascii="Arial" w:cs="Arial" w:eastAsia="Arial" w:hAnsi="Arial"/>
          <w:b/>
          <w:bCs/>
          <w:color w:val="2E6DA4"/>
          <w:sz w:val="28"/>
          <w:szCs w:val="28"/>
        </w:rPr>
        <w:t xml:space="preserve">2.3 Testing Limitations</w:t>
      </w:r>
    </w:p>
    <w:p>
      <w:pPr>
        <w:spacing w:after="120" w:before="80"/>
      </w:pPr>
      <w:r>
        <w:rPr>
          <w:rFonts w:ascii="Arial" w:cs="Arial" w:eastAsia="Arial" w:hAnsi="Arial"/>
          <w:color w:val="2C3E50"/>
          <w:sz w:val="22"/>
          <w:szCs w:val="22"/>
        </w:rPr>
        <w:t xml:space="preserve">The following areas were out of scope or not fully tested:</w:t>
      </w:r>
    </w:p>
    <w:p>
      <w:pPr>
        <w:pStyle w:val="ListParagraph"/>
        <w:numPr>
          <w:ilvl w:val="0"/>
          <w:numId w:val="2"/>
        </w:numPr>
        <w:spacing w:after="60" w:before="60"/>
      </w:pPr>
      <w:r>
        <w:rPr>
          <w:rFonts w:ascii="Arial" w:cs="Arial" w:eastAsia="Arial" w:hAnsi="Arial"/>
          <w:color w:val="2C3E50"/>
          <w:sz w:val="21"/>
          <w:szCs w:val="21"/>
        </w:rPr>
        <w:t xml:space="preserve">Database-level SQL injection testing (ORM use with parameterized queries observed)</w:t>
      </w:r>
    </w:p>
    <w:p>
      <w:pPr>
        <w:pStyle w:val="ListParagraph"/>
        <w:numPr>
          <w:ilvl w:val="0"/>
          <w:numId w:val="2"/>
        </w:numPr>
        <w:spacing w:after="60" w:before="60"/>
      </w:pPr>
      <w:r>
        <w:rPr>
          <w:rFonts w:ascii="Arial" w:cs="Arial" w:eastAsia="Arial" w:hAnsi="Arial"/>
          <w:color w:val="2C3E50"/>
          <w:sz w:val="21"/>
          <w:szCs w:val="21"/>
        </w:rPr>
        <w:t xml:space="preserve">Network-level penetration testing (cloud infrastructure not in scope)</w:t>
      </w:r>
    </w:p>
    <w:p>
      <w:pPr>
        <w:pStyle w:val="ListParagraph"/>
        <w:numPr>
          <w:ilvl w:val="0"/>
          <w:numId w:val="2"/>
        </w:numPr>
        <w:spacing w:after="60" w:before="60"/>
      </w:pPr>
      <w:r>
        <w:rPr>
          <w:rFonts w:ascii="Arial" w:cs="Arial" w:eastAsia="Arial" w:hAnsi="Arial"/>
          <w:color w:val="2C3E50"/>
          <w:sz w:val="21"/>
          <w:szCs w:val="21"/>
        </w:rPr>
        <w:t xml:space="preserve">Social engineering and phishing simulation</w:t>
      </w:r>
    </w:p>
    <w:p>
      <w:pPr>
        <w:pStyle w:val="ListParagraph"/>
        <w:numPr>
          <w:ilvl w:val="0"/>
          <w:numId w:val="2"/>
        </w:numPr>
        <w:spacing w:after="60" w:before="60"/>
      </w:pPr>
      <w:r>
        <w:rPr>
          <w:rFonts w:ascii="Arial" w:cs="Arial" w:eastAsia="Arial" w:hAnsi="Arial"/>
          <w:color w:val="2C3E50"/>
          <w:sz w:val="21"/>
          <w:szCs w:val="21"/>
        </w:rPr>
        <w:t xml:space="preserve">Load testing and DoS/DDoS simulation</w:t>
      </w:r>
    </w:p>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3. Vulnerability Findings</w:t>
      </w:r>
    </w:p>
    <w:p>
      <w:pPr>
        <w:pStyle w:val="Heading2"/>
        <w:spacing w:after="160" w:before="280"/>
      </w:pPr>
      <w:r>
        <w:rPr>
          <w:rFonts w:ascii="Arial" w:cs="Arial" w:eastAsia="Arial" w:hAnsi="Arial"/>
          <w:b/>
          <w:bCs/>
          <w:color w:val="2E6DA4"/>
          <w:sz w:val="28"/>
          <w:szCs w:val="28"/>
        </w:rPr>
        <w:t xml:space="preserve">3.1 Finding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100"/>
        <w:gridCol w:w="800"/>
        <w:gridCol w:w="1200"/>
        <w:gridCol w:w="1000"/>
        <w:gridCol w:w="1860"/>
      </w:tblGrid>
      <w:tr>
        <w:trPr>
          <w:tblHeader/>
        </w:trPr>
        <w:tc>
          <w:tcPr>
            <w:tcW w:type="dxa" w:w="8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Vulnerability Title</w:t>
            </w:r>
          </w:p>
        </w:tc>
        <w:tc>
          <w:tcPr>
            <w:tcW w:type="dxa" w:w="11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8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CVSS</w:t>
            </w:r>
          </w:p>
        </w:tc>
        <w:tc>
          <w:tcPr>
            <w:tcW w:type="dxa" w:w="12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OWASP</w:t>
            </w:r>
          </w:p>
        </w:tc>
        <w:tc>
          <w:tcPr>
            <w:tcW w:type="dxa" w:w="10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186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VULN-001</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Hardcoded Credentials Committed to Public GitHub Repository</w:t>
            </w:r>
          </w:p>
        </w:tc>
        <w:tc>
          <w:tcPr>
            <w:tcW w:type="dxa" w:w="1100"/>
            <w:tcBorders>
              <w:top w:val="single" w:color="D5D8DC" w:sz="1"/>
              <w:left w:val="single" w:color="D5D8DC" w:sz="1"/>
              <w:bottom w:val="single" w:color="D5D8DC" w:sz="1"/>
              <w:right w:val="single" w:color="D5D8DC"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9.8</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A07:2021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Sensitive Data Exposure / Secrets Management</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VULN-002</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Weak Default JWT Secret Key Hardcoded as Fallback</w:t>
            </w:r>
          </w:p>
        </w:tc>
        <w:tc>
          <w:tcPr>
            <w:tcW w:type="dxa" w:w="1100"/>
            <w:tcBorders>
              <w:top w:val="single" w:color="D5D8DC" w:sz="1"/>
              <w:left w:val="single" w:color="D5D8DC" w:sz="1"/>
              <w:bottom w:val="single" w:color="D5D8DC" w:sz="1"/>
              <w:right w:val="single" w:color="D5D8DC"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9.1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A07:2021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Cryptography</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VULN-003</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Swagger / OpenAPI Documentation Exposed Unauthenticated in Production</w:t>
            </w:r>
          </w:p>
        </w:tc>
        <w:tc>
          <w:tcPr>
            <w:tcW w:type="dxa" w:w="11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7.5</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A05:2021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Information Disclosure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VULN-004</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Verbose Internal Error Messages Leaked to Clients</w:t>
            </w:r>
          </w:p>
        </w:tc>
        <w:tc>
          <w:tcPr>
            <w:tcW w:type="dxa" w:w="11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A05:2021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Information Disclosure</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VULN-005</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Rate Limiting on Authentication Endpoints (Brute Force)</w:t>
            </w:r>
          </w:p>
        </w:tc>
        <w:tc>
          <w:tcPr>
            <w:tcW w:type="dxa" w:w="11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7.5</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A07:2021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Brute Force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VULN-006</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Overly Permissive CORS Policy — Any Vercel App Allowed</w:t>
            </w:r>
          </w:p>
        </w:tc>
        <w:tc>
          <w:tcPr>
            <w:tcW w:type="dxa" w:w="11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A05:2021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CORS</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VULN-007</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JWT Token Revocation / Missing Logout Mechanism</w:t>
            </w:r>
          </w:p>
        </w:tc>
        <w:tc>
          <w:tcPr>
            <w:tcW w:type="dxa" w:w="11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vAlign w:val="center"/>
          </w:tcPr>
          <w:p>
            <w:pPr>
              <w:jc w:val="center"/>
            </w:pPr>
            <w:r>
              <w:rPr>
                <w:rFonts w:ascii="Arial" w:cs="Arial" w:eastAsia="Arial" w:hAnsi="Arial"/>
                <w:b/>
                <w:bCs/>
                <w:color w:val="856404"/>
                <w:sz w:val="18"/>
                <w:szCs w:val="18"/>
              </w:rPr>
              <w:t xml:space="preserve">MEDIUM</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856404"/>
                <w:sz w:val="20"/>
                <w:szCs w:val="20"/>
              </w:rPr>
              <w:t xml:space="preserve">6.5</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A07:2021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Session Management</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VULN-008</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Unauthenticated Access to Static File Uploads (PDFs and Logos)</w:t>
            </w:r>
          </w:p>
        </w:tc>
        <w:tc>
          <w:tcPr>
            <w:tcW w:type="dxa" w:w="11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vAlign w:val="center"/>
          </w:tcPr>
          <w:p>
            <w:pPr>
              <w:jc w:val="center"/>
            </w:pPr>
            <w:r>
              <w:rPr>
                <w:rFonts w:ascii="Arial" w:cs="Arial" w:eastAsia="Arial" w:hAnsi="Arial"/>
                <w:b/>
                <w:bCs/>
                <w:color w:val="856404"/>
                <w:sz w:val="18"/>
                <w:szCs w:val="18"/>
              </w:rPr>
              <w:t xml:space="preserve">MEDIUM</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856404"/>
                <w:sz w:val="20"/>
                <w:szCs w:val="20"/>
              </w:rPr>
              <w:t xml:space="preserve">6.3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A01:2021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Broken Access Control</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VULN-009</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Missing HTTP Security Headers</w:t>
            </w:r>
          </w:p>
        </w:tc>
        <w:tc>
          <w:tcPr>
            <w:tcW w:type="dxa" w:w="11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vAlign w:val="center"/>
          </w:tcPr>
          <w:p>
            <w:pPr>
              <w:jc w:val="center"/>
            </w:pPr>
            <w:r>
              <w:rPr>
                <w:rFonts w:ascii="Arial" w:cs="Arial" w:eastAsia="Arial" w:hAnsi="Arial"/>
                <w:b/>
                <w:bCs/>
                <w:color w:val="856404"/>
                <w:sz w:val="18"/>
                <w:szCs w:val="18"/>
              </w:rPr>
              <w:t xml:space="preserve">MEDIUM</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856404"/>
                <w:sz w:val="20"/>
                <w:szCs w:val="20"/>
              </w:rPr>
              <w:t xml:space="preserve">5.3</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A05:2021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Defense-in-Depth</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VULN-010</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File Upload Content-Type Validation Bypassable via Header Spoofing</w:t>
            </w:r>
          </w:p>
        </w:tc>
        <w:tc>
          <w:tcPr>
            <w:tcW w:type="dxa" w:w="11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vAlign w:val="center"/>
          </w:tcPr>
          <w:p>
            <w:pPr>
              <w:jc w:val="center"/>
            </w:pPr>
            <w:r>
              <w:rPr>
                <w:rFonts w:ascii="Arial" w:cs="Arial" w:eastAsia="Arial" w:hAnsi="Arial"/>
                <w:b/>
                <w:bCs/>
                <w:color w:val="856404"/>
                <w:sz w:val="18"/>
                <w:szCs w:val="18"/>
              </w:rPr>
              <w:t xml:space="preserve">MEDIUM</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856404"/>
                <w:sz w:val="20"/>
                <w:szCs w:val="20"/>
              </w:rPr>
              <w:t xml:space="preserve">5.4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A03:2021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Insecure File Upload</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VULN-011</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Account Lockout or Login Attempt Monitoring</w:t>
            </w:r>
          </w:p>
        </w:tc>
        <w:tc>
          <w:tcPr>
            <w:tcW w:type="dxa" w:w="11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vAlign w:val="center"/>
          </w:tcPr>
          <w:p>
            <w:pPr>
              <w:jc w:val="center"/>
            </w:pPr>
            <w:r>
              <w:rPr>
                <w:rFonts w:ascii="Arial" w:cs="Arial" w:eastAsia="Arial" w:hAnsi="Arial"/>
                <w:b/>
                <w:bCs/>
                <w:color w:val="856404"/>
                <w:sz w:val="18"/>
                <w:szCs w:val="18"/>
              </w:rPr>
              <w:t xml:space="preserve">MEDIUM</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856404"/>
                <w:sz w:val="20"/>
                <w:szCs w:val="20"/>
              </w:rPr>
              <w:t xml:space="preserve">5.9</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A07:2021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Monitoring</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VULN-012</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Superadmin Can Bypass Tenant Isolation (Missing Scope Guard)</w:t>
            </w:r>
          </w:p>
        </w:tc>
        <w:tc>
          <w:tcPr>
            <w:tcW w:type="dxa" w:w="11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vAlign w:val="center"/>
          </w:tcPr>
          <w:p>
            <w:pPr>
              <w:jc w:val="center"/>
            </w:pPr>
            <w:r>
              <w:rPr>
                <w:rFonts w:ascii="Arial" w:cs="Arial" w:eastAsia="Arial" w:hAnsi="Arial"/>
                <w:b/>
                <w:bCs/>
                <w:color w:val="856404"/>
                <w:sz w:val="18"/>
                <w:szCs w:val="18"/>
              </w:rPr>
              <w:t xml:space="preserve">MEDIUM</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856404"/>
                <w:sz w:val="20"/>
                <w:szCs w:val="20"/>
              </w:rPr>
              <w:t xml:space="preserve">6.0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A01:2021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Broken Access Control / Privilege Escalation</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VULN-013</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APP_DEBUG Defaults to True — Debug Mode in Production</w:t>
            </w:r>
          </w:p>
        </w:tc>
        <w:tc>
          <w:tcPr>
            <w:tcW w:type="dxa" w:w="1100"/>
            <w:tcBorders>
              <w:top w:val="single" w:color="D5D8DC" w:sz="1"/>
              <w:left w:val="single" w:color="D5D8DC" w:sz="1"/>
              <w:bottom w:val="single" w:color="D5D8DC" w:sz="1"/>
              <w:right w:val="single" w:color="D5D8DC" w:sz="1"/>
            </w:tcBorders>
            <w:shd w:fill="EAFAF1" w:val="clear"/>
            <w:tcMar>
              <w:top w:type="dxa" w:w="70"/>
              <w:left w:type="dxa" w:w="100"/>
              <w:bottom w:type="dxa" w:w="70"/>
              <w:right w:type="dxa" w:w="100"/>
            </w:tcMar>
            <w:vAlign w:val="center"/>
          </w:tcPr>
          <w:p>
            <w:pPr>
              <w:jc w:val="center"/>
            </w:pPr>
            <w:r>
              <w:rPr>
                <w:rFonts w:ascii="Arial" w:cs="Arial" w:eastAsia="Arial" w:hAnsi="Arial"/>
                <w:b/>
                <w:bCs/>
                <w:color w:val="27AE60"/>
                <w:sz w:val="18"/>
                <w:szCs w:val="18"/>
              </w:rPr>
              <w:t xml:space="preserve">LOW</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7AE60"/>
                <w:sz w:val="20"/>
                <w:szCs w:val="20"/>
              </w:rPr>
              <w:t xml:space="preserve">4.3</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A05:2021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VULN-014</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Backend Infrastructure URL Exposed in Public Repository</w:t>
            </w:r>
          </w:p>
        </w:tc>
        <w:tc>
          <w:tcPr>
            <w:tcW w:type="dxa" w:w="1100"/>
            <w:tcBorders>
              <w:top w:val="single" w:color="D5D8DC" w:sz="1"/>
              <w:left w:val="single" w:color="D5D8DC" w:sz="1"/>
              <w:bottom w:val="single" w:color="D5D8DC" w:sz="1"/>
              <w:right w:val="single" w:color="D5D8DC" w:sz="1"/>
            </w:tcBorders>
            <w:shd w:fill="EAFAF1" w:val="clear"/>
            <w:tcMar>
              <w:top w:type="dxa" w:w="70"/>
              <w:left w:type="dxa" w:w="100"/>
              <w:bottom w:type="dxa" w:w="70"/>
              <w:right w:type="dxa" w:w="100"/>
            </w:tcMar>
            <w:vAlign w:val="center"/>
          </w:tcPr>
          <w:p>
            <w:pPr>
              <w:jc w:val="center"/>
            </w:pPr>
            <w:r>
              <w:rPr>
                <w:rFonts w:ascii="Arial" w:cs="Arial" w:eastAsia="Arial" w:hAnsi="Arial"/>
                <w:b/>
                <w:bCs/>
                <w:color w:val="27AE60"/>
                <w:sz w:val="18"/>
                <w:szCs w:val="18"/>
              </w:rPr>
              <w:t xml:space="preserve">LOW</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7AE60"/>
                <w:sz w:val="20"/>
                <w:szCs w:val="20"/>
              </w:rPr>
              <w:t xml:space="preserve">4.0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A05:2021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Information Disclosure</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VULN-015</w:t>
            </w:r>
          </w:p>
        </w:tc>
        <w:tc>
          <w:tcPr>
            <w:tcW w:type="dxa" w:w="3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Multi-Factor Authentication for Privileged Accounts</w:t>
            </w:r>
          </w:p>
        </w:tc>
        <w:tc>
          <w:tcPr>
            <w:tcW w:type="dxa" w:w="1100"/>
            <w:tcBorders>
              <w:top w:val="single" w:color="D5D8DC" w:sz="1"/>
              <w:left w:val="single" w:color="D5D8DC" w:sz="1"/>
              <w:bottom w:val="single" w:color="D5D8DC" w:sz="1"/>
              <w:right w:val="single" w:color="D5D8DC" w:sz="1"/>
            </w:tcBorders>
            <w:shd w:fill="EAFAF1" w:val="clear"/>
            <w:tcMar>
              <w:top w:type="dxa" w:w="70"/>
              <w:left w:type="dxa" w:w="100"/>
              <w:bottom w:type="dxa" w:w="70"/>
              <w:right w:type="dxa" w:w="100"/>
            </w:tcMar>
            <w:vAlign w:val="center"/>
          </w:tcPr>
          <w:p>
            <w:pPr>
              <w:jc w:val="center"/>
            </w:pPr>
            <w:r>
              <w:rPr>
                <w:rFonts w:ascii="Arial" w:cs="Arial" w:eastAsia="Arial" w:hAnsi="Arial"/>
                <w:b/>
                <w:bCs/>
                <w:color w:val="27AE60"/>
                <w:sz w:val="18"/>
                <w:szCs w:val="18"/>
              </w:rPr>
              <w:t xml:space="preserve">LOW</w:t>
            </w:r>
          </w:p>
        </w:tc>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7AE60"/>
                <w:sz w:val="20"/>
                <w:szCs w:val="20"/>
              </w:rPr>
              <w:t xml:space="preserve">4.5</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A07:2021</w:t>
            </w:r>
          </w:p>
        </w:tc>
        <w:tc>
          <w:tcPr>
            <w:tcW w:type="dxa" w:w="10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Open</w:t>
            </w:r>
          </w:p>
        </w:tc>
        <w:tc>
          <w:tcPr>
            <w:tcW w:type="dxa" w:w="18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MFA</w:t>
            </w:r>
          </w:p>
        </w:tc>
      </w:tr>
    </w:tbl>
    <w:p>
      <w:r>
        <w:br w:type="page"/>
      </w:r>
    </w:p>
    <w:p>
      <w:pPr>
        <w:pStyle w:val="Heading2"/>
        <w:spacing w:after="160" w:before="280"/>
      </w:pPr>
      <w:r>
        <w:rPr>
          <w:rFonts w:ascii="Arial" w:cs="Arial" w:eastAsia="Arial" w:hAnsi="Arial"/>
          <w:b/>
          <w:bCs/>
          <w:color w:val="2E6DA4"/>
          <w:sz w:val="28"/>
          <w:szCs w:val="28"/>
        </w:rPr>
        <w:t xml:space="preserve">3.2 Detailed Findings</w:t>
      </w:r>
    </w:p>
    <w:p>
      <w:pPr>
        <w:spacing w:after="120" w:before="80"/>
      </w:pPr>
      <w:r>
        <w:rPr>
          <w:rFonts w:ascii="Arial" w:cs="Arial" w:eastAsia="Arial" w:hAnsi="Arial"/>
          <w:color w:val="2C3E50"/>
          <w:sz w:val="22"/>
          <w:szCs w:val="22"/>
        </w:rPr>
        <w:t xml:space="preserve">Each finding is documented with severity, technical description, evidence/proof-of-concept, impact analysis, and remediation guidance.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C0392B" w:sz="8"/>
              <w:left w:val="single" w:color="D5D8DC" w:sz="1"/>
              <w:bottom w:val="single" w:color="D5D8DC" w:sz="1"/>
              <w:right w:val="single" w:color="D5D8DC" w:sz="1"/>
            </w:tcBorders>
            <w:shd w:fill="FADBD8" w:val="clear"/>
            <w:tcMar>
              <w:top w:type="dxa" w:w="100"/>
              <w:left w:type="dxa" w:w="160"/>
              <w:bottom w:type="dxa" w:w="100"/>
              <w:right w:type="dxa" w:w="160"/>
            </w:tcMar>
          </w:tcPr>
          <w:p>
            <w:r>
              <w:rPr>
                <w:rFonts w:ascii="Arial" w:cs="Arial" w:eastAsia="Arial" w:hAnsi="Arial"/>
                <w:b/>
                <w:bCs/>
                <w:color w:val="C0392B"/>
                <w:sz w:val="24"/>
                <w:szCs w:val="24"/>
              </w:rPr>
              <w:t xml:space="preserve">VULN-001  </w:t>
            </w:r>
            <w:r>
              <w:rPr>
                <w:rFonts w:ascii="Arial" w:cs="Arial" w:eastAsia="Arial" w:hAnsi="Arial"/>
                <w:b/>
                <w:bCs/>
                <w:color w:val="1A3A5C"/>
                <w:sz w:val="24"/>
                <w:szCs w:val="24"/>
              </w:rPr>
              <w:t xml:space="preserve">Hardcoded Credentials Committed to Public GitHub Repository</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9.8</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CWE-798 / A07:2021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Sensitive Data Exposure / Secrets Management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Production credentials for three privilege levels are hard-coded in plain text in the public GitHub repository:</w:t>
            </w:r>
          </w:p>
          <w:p>
            <w:pPr>
              <w:spacing w:after="40" w:before="40"/>
            </w:pPr>
            <w:r>
              <w:rPr>
                <w:rFonts w:ascii="Arial" w:cs="Arial" w:eastAsia="Arial" w:hAnsi="Arial"/>
                <w:sz w:val="20"/>
                <w:szCs w:val="20"/>
              </w:rPr>
              <w:t xml:space="preserve">  • superadmin@hospitalbilling.com / SuperSecure123 (platform owner)</w:t>
            </w:r>
          </w:p>
          <w:p>
            <w:pPr>
              <w:spacing w:after="40" w:before="40"/>
            </w:pPr>
            <w:r>
              <w:rPr>
                <w:rFonts w:ascii="Arial" w:cs="Arial" w:eastAsia="Arial" w:hAnsi="Arial"/>
                <w:sz w:val="20"/>
                <w:szCs w:val="20"/>
              </w:rPr>
              <w:t xml:space="preserve">  • admin@testclinic.com / Password123 (clinic admin)</w:t>
            </w:r>
          </w:p>
          <w:p>
            <w:pPr>
              <w:spacing w:after="40" w:before="40"/>
            </w:pPr>
            <w:r>
              <w:rPr>
                <w:rFonts w:ascii="Arial" w:cs="Arial" w:eastAsia="Arial" w:hAnsi="Arial"/>
                <w:sz w:val="20"/>
                <w:szCs w:val="20"/>
              </w:rPr>
              <w:t xml:space="preserve">  • doctor@gmail.com / Doctor123 (doctor role)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superadmin credentials appear in two places: main.py (application startup seeding) and create_superadmin.py. The admin credentials appear in setup_demo_accounts.py. All three files are publicly visible on GitHub, meaning any internet user can enumerate these credentials without any authentication.</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Complete platform takeover via superadmin account — attacker can view/delete all clinics, all patient PII, all billing data.</w:t>
            </w:r>
          </w:p>
          <w:p>
            <w:pPr>
              <w:spacing w:after="40" w:before="40"/>
            </w:pPr>
            <w:r>
              <w:rPr>
                <w:rFonts w:ascii="Arial" w:cs="Arial" w:eastAsia="Arial" w:hAnsi="Arial"/>
                <w:color w:val="922B21"/>
                <w:sz w:val="20"/>
                <w:szCs w:val="20"/>
              </w:rPr>
              <w:t xml:space="preserve">• Full compromise of every tenant registered through the admin account.</w:t>
            </w:r>
          </w:p>
          <w:p>
            <w:pPr>
              <w:spacing w:after="40" w:before="40"/>
            </w:pPr>
            <w:r>
              <w:rPr>
                <w:rFonts w:ascii="Arial" w:cs="Arial" w:eastAsia="Arial" w:hAnsi="Arial"/>
                <w:color w:val="922B21"/>
                <w:sz w:val="20"/>
                <w:szCs w:val="20"/>
              </w:rPr>
              <w:t xml:space="preserve">• Confidential medical/billing records of all patients accessible.</w:t>
            </w:r>
          </w:p>
          <w:p>
            <w:pPr>
              <w:spacing w:after="40" w:before="40"/>
            </w:pPr>
            <w:r>
              <w:rPr>
                <w:rFonts w:ascii="Arial" w:cs="Arial" w:eastAsia="Arial" w:hAnsi="Arial"/>
                <w:color w:val="922B21"/>
                <w:sz w:val="20"/>
                <w:szCs w:val="20"/>
              </w:rPr>
              <w:t xml:space="preserve">• HIPAA/DPDPA regulatory violation due to patient PHI exposure.</w:t>
            </w:r>
          </w:p>
          <w:p>
            <w:pPr>
              <w:spacing w:after="40" w:before="40"/>
            </w:pPr>
            <w:r>
              <w:rPr>
                <w:rFonts w:ascii="Arial" w:cs="Arial" w:eastAsia="Arial" w:hAnsi="Arial"/>
                <w:color w:val="922B21"/>
                <w:sz w:val="20"/>
                <w:szCs w:val="20"/>
              </w:rPr>
              <w:t xml:space="preserve">• Attackers can generate fraudulent invoices or delete billing records.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create_superadmin.py (line 10-11)</w:t>
            </w:r>
          </w:p>
          <w:p>
            <w:pPr>
              <w:spacing w:after="40" w:before="40"/>
            </w:pPr>
            <w:r>
              <w:rPr>
                <w:rFonts w:ascii="Courier New" w:cs="Courier New" w:eastAsia="Courier New" w:hAnsi="Courier New"/>
                <w:color w:val="6C3483"/>
                <w:sz w:val="19"/>
                <w:szCs w:val="19"/>
              </w:rPr>
              <w:t xml:space="preserve">  email    = "superadmin@hospitalbilling.com"</w:t>
            </w:r>
          </w:p>
          <w:p>
            <w:pPr>
              <w:spacing w:after="40" w:before="40"/>
            </w:pPr>
            <w:r>
              <w:rPr>
                <w:rFonts w:ascii="Courier New" w:cs="Courier New" w:eastAsia="Courier New" w:hAnsi="Courier New"/>
                <w:color w:val="6C3483"/>
                <w:sz w:val="19"/>
                <w:szCs w:val="19"/>
              </w:rPr>
              <w:t xml:space="preserve">  password = "SuperSecure123"</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File: backend/app/main.py (startup seeding block)</w:t>
            </w:r>
          </w:p>
          <w:p>
            <w:pPr>
              <w:spacing w:after="40" w:before="40"/>
            </w:pPr>
            <w:r>
              <w:rPr>
                <w:rFonts w:ascii="Courier New" w:cs="Courier New" w:eastAsia="Courier New" w:hAnsi="Courier New"/>
                <w:color w:val="6C3483"/>
                <w:sz w:val="19"/>
                <w:szCs w:val="19"/>
              </w:rPr>
              <w:t xml:space="preserve">  password_hash=hash_password("SuperSecure123")</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File: setup_demo_accounts.py (line 13-14)</w:t>
            </w:r>
          </w:p>
          <w:p>
            <w:pPr>
              <w:spacing w:after="40" w:before="40"/>
            </w:pPr>
            <w:r>
              <w:rPr>
                <w:rFonts w:ascii="Courier New" w:cs="Courier New" w:eastAsia="Courier New" w:hAnsi="Courier New"/>
                <w:color w:val="6C3483"/>
                <w:sz w:val="19"/>
                <w:szCs w:val="19"/>
              </w:rPr>
              <w:t xml:space="preserve">  "admin_email"   : "admin@demohospital.com"</w:t>
            </w:r>
          </w:p>
          <w:p>
            <w:pPr>
              <w:spacing w:after="40" w:before="40"/>
            </w:pPr>
            <w:r>
              <w:rPr>
                <w:rFonts w:ascii="Courier New" w:cs="Courier New" w:eastAsia="Courier New" w:hAnsi="Courier New"/>
                <w:color w:val="6C3483"/>
                <w:sz w:val="19"/>
                <w:szCs w:val="19"/>
              </w:rPr>
              <w:t xml:space="preserve">  "admin_password": "Password123"</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IMMEDIATELY rotate all three sets of credentials in the live system.</w:t>
            </w:r>
          </w:p>
          <w:p>
            <w:pPr>
              <w:spacing w:after="40" w:before="40"/>
            </w:pPr>
            <w:r>
              <w:rPr>
                <w:rFonts w:ascii="Arial" w:cs="Arial" w:eastAsia="Arial" w:hAnsi="Arial"/>
                <w:color w:val="1E8449"/>
                <w:sz w:val="20"/>
                <w:szCs w:val="20"/>
              </w:rPr>
              <w:t xml:space="preserve">2. Remove all hardcoded credentials from source code and scripts.</w:t>
            </w:r>
          </w:p>
          <w:p>
            <w:pPr>
              <w:spacing w:after="40" w:before="40"/>
            </w:pPr>
            <w:r>
              <w:rPr>
                <w:rFonts w:ascii="Arial" w:cs="Arial" w:eastAsia="Arial" w:hAnsi="Arial"/>
                <w:color w:val="1E8449"/>
                <w:sz w:val="20"/>
                <w:szCs w:val="20"/>
              </w:rPr>
              <w:t xml:space="preserve">3. Use environment variables or a secrets manager (AWS Secrets Manager, HashiCorp Vault).</w:t>
            </w:r>
          </w:p>
          <w:p>
            <w:pPr>
              <w:spacing w:after="40" w:before="40"/>
            </w:pPr>
            <w:r>
              <w:rPr>
                <w:rFonts w:ascii="Arial" w:cs="Arial" w:eastAsia="Arial" w:hAnsi="Arial"/>
                <w:color w:val="1E8449"/>
                <w:sz w:val="20"/>
                <w:szCs w:val="20"/>
              </w:rPr>
              <w:t xml:space="preserve">4. Perform a git history audit and use 'git filter-repo' to purge the secrets from all commits.</w:t>
            </w:r>
          </w:p>
          <w:p>
            <w:pPr>
              <w:spacing w:after="40" w:before="40"/>
            </w:pPr>
            <w:r>
              <w:rPr>
                <w:rFonts w:ascii="Arial" w:cs="Arial" w:eastAsia="Arial" w:hAnsi="Arial"/>
                <w:color w:val="1E8449"/>
                <w:sz w:val="20"/>
                <w:szCs w:val="20"/>
              </w:rPr>
              <w:t xml:space="preserve">5. Enable GitHub secret scanning and branch protection to prevent future leaks.</w:t>
            </w:r>
          </w:p>
          <w:p>
            <w:pPr>
              <w:spacing w:after="40" w:before="40"/>
            </w:pPr>
            <w:r>
              <w:rPr>
                <w:rFonts w:ascii="Arial" w:cs="Arial" w:eastAsia="Arial" w:hAnsi="Arial"/>
                <w:color w:val="1E8449"/>
                <w:sz w:val="20"/>
                <w:szCs w:val="20"/>
              </w:rPr>
              <w:t xml:space="preserve">6. Treat all currently-live sessions as compromised; invalidate all tokens.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A07:2021 – Identification &amp; Authentication Failures; CWE-798; NIST SP 800-53 IA-5</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C0392B" w:sz="8"/>
              <w:left w:val="single" w:color="D5D8DC" w:sz="1"/>
              <w:bottom w:val="single" w:color="D5D8DC" w:sz="1"/>
              <w:right w:val="single" w:color="D5D8DC" w:sz="1"/>
            </w:tcBorders>
            <w:shd w:fill="FADBD8" w:val="clear"/>
            <w:tcMar>
              <w:top w:type="dxa" w:w="100"/>
              <w:left w:type="dxa" w:w="160"/>
              <w:bottom w:type="dxa" w:w="100"/>
              <w:right w:type="dxa" w:w="160"/>
            </w:tcMar>
          </w:tcPr>
          <w:p>
            <w:r>
              <w:rPr>
                <w:rFonts w:ascii="Arial" w:cs="Arial" w:eastAsia="Arial" w:hAnsi="Arial"/>
                <w:b/>
                <w:bCs/>
                <w:color w:val="C0392B"/>
                <w:sz w:val="24"/>
                <w:szCs w:val="24"/>
              </w:rPr>
              <w:t xml:space="preserve">VULN-002  </w:t>
            </w:r>
            <w:r>
              <w:rPr>
                <w:rFonts w:ascii="Arial" w:cs="Arial" w:eastAsia="Arial" w:hAnsi="Arial"/>
                <w:b/>
                <w:bCs/>
                <w:color w:val="1A3A5C"/>
                <w:sz w:val="24"/>
                <w:szCs w:val="24"/>
              </w:rPr>
              <w:t xml:space="preserve">Weak Default JWT Secret Key Hardcoded as Fallback</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9.1</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CWE-330 / A07:2021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Cryptography</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In backend/app/core/config.py, the JWT signing secret has a weak hardcoded default value:</w:t>
            </w:r>
          </w:p>
          <w:p>
            <w:pPr>
              <w:spacing w:after="40" w:before="40"/>
            </w:pPr>
            <w:r>
              <w:rPr>
                <w:rFonts w:ascii="Arial" w:cs="Arial" w:eastAsia="Arial" w:hAnsi="Arial"/>
                <w:sz w:val="20"/>
                <w:szCs w:val="20"/>
              </w:rPr>
              <w:t xml:space="preserve">  JWT_SECRET_KEY: str = "change-this-in-production"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If the production environment does not override this variable (likely given other config issues), any attacker can forge valid JWT tokens for any user ID, role, and tenant by signing them with the known key. The algorithm used is HS256 (symmetric), so possession of the secret enables both verification and minting of tokens.</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Complete authentication bypass — attacker can mint tokens with role='superadmin'.</w:t>
            </w:r>
          </w:p>
          <w:p>
            <w:pPr>
              <w:spacing w:after="40" w:before="40"/>
            </w:pPr>
            <w:r>
              <w:rPr>
                <w:rFonts w:ascii="Arial" w:cs="Arial" w:eastAsia="Arial" w:hAnsi="Arial"/>
                <w:color w:val="922B21"/>
                <w:sz w:val="20"/>
                <w:szCs w:val="20"/>
              </w:rPr>
              <w:t xml:space="preserve">• Impersonation of any user on the platform.</w:t>
            </w:r>
          </w:p>
          <w:p>
            <w:pPr>
              <w:spacing w:after="40" w:before="40"/>
            </w:pPr>
            <w:r>
              <w:rPr>
                <w:rFonts w:ascii="Arial" w:cs="Arial" w:eastAsia="Arial" w:hAnsi="Arial"/>
                <w:color w:val="922B21"/>
                <w:sz w:val="20"/>
                <w:szCs w:val="20"/>
              </w:rPr>
              <w:t xml:space="preserve">• Access to all patient, billing, and clinic data.</w:t>
            </w:r>
          </w:p>
          <w:p>
            <w:pPr>
              <w:spacing w:after="40" w:before="40"/>
            </w:pPr>
            <w:r>
              <w:rPr>
                <w:rFonts w:ascii="Arial" w:cs="Arial" w:eastAsia="Arial" w:hAnsi="Arial"/>
                <w:color w:val="922B21"/>
                <w:sz w:val="20"/>
                <w:szCs w:val="20"/>
              </w:rPr>
              <w:t xml:space="preserve">• Modification/deletion of records across all tenants.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backend/app/core/config.py</w:t>
            </w:r>
          </w:p>
          <w:p>
            <w:pPr>
              <w:spacing w:after="40" w:before="40"/>
            </w:pPr>
            <w:r>
              <w:rPr>
                <w:rFonts w:ascii="Courier New" w:cs="Courier New" w:eastAsia="Courier New" w:hAnsi="Courier New"/>
                <w:color w:val="6C3483"/>
                <w:sz w:val="19"/>
                <w:szCs w:val="19"/>
              </w:rPr>
              <w:t xml:space="preserve">  JWT_SECRET_KEY: str = "change-this-in-production"</w:t>
            </w:r>
          </w:p>
          <w:p>
            <w:pPr>
              <w:spacing w:after="40" w:before="40"/>
            </w:pPr>
            <w:r>
              <w:rPr>
                <w:rFonts w:ascii="Courier New" w:cs="Courier New" w:eastAsia="Courier New" w:hAnsi="Courier New"/>
                <w:color w:val="6C3483"/>
                <w:sz w:val="19"/>
                <w:szCs w:val="19"/>
              </w:rPr>
              <w:t xml:space="preserve">  JWT_ALGORITHM:  str = "HS256"</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Proof-of-concept token forgery (if default key is active):</w:t>
            </w:r>
          </w:p>
          <w:p>
            <w:pPr>
              <w:spacing w:after="40" w:before="40"/>
            </w:pPr>
            <w:r>
              <w:rPr>
                <w:rFonts w:ascii="Courier New" w:cs="Courier New" w:eastAsia="Courier New" w:hAnsi="Courier New"/>
                <w:color w:val="6C3483"/>
                <w:sz w:val="19"/>
                <w:szCs w:val="19"/>
              </w:rPr>
              <w:t xml:space="preserve">  import jwt</w:t>
            </w:r>
          </w:p>
          <w:p>
            <w:pPr>
              <w:spacing w:after="40" w:before="40"/>
            </w:pPr>
            <w:r>
              <w:rPr>
                <w:rFonts w:ascii="Courier New" w:cs="Courier New" w:eastAsia="Courier New" w:hAnsi="Courier New"/>
                <w:color w:val="6C3483"/>
                <w:sz w:val="19"/>
                <w:szCs w:val="19"/>
              </w:rPr>
              <w:t xml:space="preserve">  payload = {"sub": "&lt;any-uuid&gt;", "role": "superadmin", "type": "access", ...}</w:t>
            </w:r>
          </w:p>
          <w:p>
            <w:pPr>
              <w:spacing w:after="40" w:before="40"/>
            </w:pPr>
            <w:r>
              <w:rPr>
                <w:rFonts w:ascii="Courier New" w:cs="Courier New" w:eastAsia="Courier New" w:hAnsi="Courier New"/>
                <w:color w:val="6C3483"/>
                <w:sz w:val="19"/>
                <w:szCs w:val="19"/>
              </w:rPr>
              <w:t xml:space="preserve">  jwt.encode(payload, "change-this-in-production", algorithm="HS256")</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Generate a cryptographically strong secret: openssl rand -hex 64</w:t>
            </w:r>
          </w:p>
          <w:p>
            <w:pPr>
              <w:spacing w:after="40" w:before="40"/>
            </w:pPr>
            <w:r>
              <w:rPr>
                <w:rFonts w:ascii="Arial" w:cs="Arial" w:eastAsia="Arial" w:hAnsi="Arial"/>
                <w:color w:val="1E8449"/>
                <w:sz w:val="20"/>
                <w:szCs w:val="20"/>
              </w:rPr>
              <w:t xml:space="preserve">2. Set JWT_SECRET_KEY as a mandatory environment variable (raise error if missing).</w:t>
            </w:r>
          </w:p>
          <w:p>
            <w:pPr>
              <w:spacing w:after="40" w:before="40"/>
            </w:pPr>
            <w:r>
              <w:rPr>
                <w:rFonts w:ascii="Arial" w:cs="Arial" w:eastAsia="Arial" w:hAnsi="Arial"/>
                <w:color w:val="1E8449"/>
                <w:sz w:val="20"/>
                <w:szCs w:val="20"/>
              </w:rPr>
              <w:t xml:space="preserve">3. Consider upgrading to RS256 (asymmetric) so the private key never leaves the server.</w:t>
            </w:r>
          </w:p>
          <w:p>
            <w:pPr>
              <w:spacing w:after="40" w:before="40"/>
            </w:pPr>
            <w:r>
              <w:rPr>
                <w:rFonts w:ascii="Arial" w:cs="Arial" w:eastAsia="Arial" w:hAnsi="Arial"/>
                <w:color w:val="1E8449"/>
                <w:sz w:val="20"/>
                <w:szCs w:val="20"/>
              </w:rPr>
              <w:t xml:space="preserve">4. Invalidate all existing tokens immediately after key rotation.</w:t>
            </w:r>
          </w:p>
          <w:p>
            <w:pPr>
              <w:spacing w:after="40" w:before="40"/>
            </w:pPr>
            <w:r>
              <w:rPr>
                <w:rFonts w:ascii="Arial" w:cs="Arial" w:eastAsia="Arial" w:hAnsi="Arial"/>
                <w:color w:val="1E8449"/>
                <w:sz w:val="20"/>
                <w:szCs w:val="20"/>
              </w:rPr>
              <w:t xml:space="preserve">5. Add a startup guard: if JWT_SECRET_KEY == 'change-this-in-production': raise RuntimeError</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A07:2021; CWE-330; JWT Best Practices RFC 8725</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E67E22" w:sz="8"/>
              <w:left w:val="single" w:color="D5D8DC" w:sz="1"/>
              <w:bottom w:val="single" w:color="D5D8DC" w:sz="1"/>
              <w:right w:val="single" w:color="D5D8DC" w:sz="1"/>
            </w:tcBorders>
            <w:shd w:fill="FDEBD0" w:val="clear"/>
            <w:tcMar>
              <w:top w:type="dxa" w:w="100"/>
              <w:left w:type="dxa" w:w="160"/>
              <w:bottom w:type="dxa" w:w="100"/>
              <w:right w:type="dxa" w:w="160"/>
            </w:tcMar>
          </w:tcPr>
          <w:p>
            <w:r>
              <w:rPr>
                <w:rFonts w:ascii="Arial" w:cs="Arial" w:eastAsia="Arial" w:hAnsi="Arial"/>
                <w:b/>
                <w:bCs/>
                <w:color w:val="E67E22"/>
                <w:sz w:val="24"/>
                <w:szCs w:val="24"/>
              </w:rPr>
              <w:t xml:space="preserve">VULN-003  </w:t>
            </w:r>
            <w:r>
              <w:rPr>
                <w:rFonts w:ascii="Arial" w:cs="Arial" w:eastAsia="Arial" w:hAnsi="Arial"/>
                <w:b/>
                <w:bCs/>
                <w:color w:val="1A3A5C"/>
                <w:sz w:val="24"/>
                <w:szCs w:val="24"/>
              </w:rPr>
              <w:t xml:space="preserve">Swagger / OpenAPI Documentation Exposed Unauthenticated in Production</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7.5</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CWE-200 / A05:2021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Information Disclosure</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FastAPI application exposes full interactive API documentation without any authentication:</w:t>
            </w:r>
          </w:p>
          <w:p>
            <w:pPr>
              <w:spacing w:after="40" w:before="40"/>
            </w:pPr>
            <w:r>
              <w:rPr>
                <w:rFonts w:ascii="Arial" w:cs="Arial" w:eastAsia="Arial" w:hAnsi="Arial"/>
                <w:sz w:val="20"/>
                <w:szCs w:val="20"/>
              </w:rPr>
              <w:t xml:space="preserve">  • /docs    — Swagger UI (interactive, allows direct API calls)</w:t>
            </w:r>
          </w:p>
          <w:p>
            <w:pPr>
              <w:spacing w:after="40" w:before="40"/>
            </w:pPr>
            <w:r>
              <w:rPr>
                <w:rFonts w:ascii="Arial" w:cs="Arial" w:eastAsia="Arial" w:hAnsi="Arial"/>
                <w:sz w:val="20"/>
                <w:szCs w:val="20"/>
              </w:rPr>
              <w:t xml:space="preserve">  • /redoc   — ReDoc documentation</w:t>
            </w:r>
          </w:p>
          <w:p>
            <w:pPr>
              <w:spacing w:after="40" w:before="40"/>
            </w:pPr>
            <w:r>
              <w:rPr>
                <w:rFonts w:ascii="Arial" w:cs="Arial" w:eastAsia="Arial" w:hAnsi="Arial"/>
                <w:sz w:val="20"/>
                <w:szCs w:val="20"/>
              </w:rPr>
              <w:t xml:space="preserve">  • /openapi.json — Machine-readable full API schema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This is configured in main.py: docs_url="/docs", redoc_url="/redoc", openapi_url="/openapi.json" with no authentication requirement and no environment guard. An attacker gains a complete map of all endpoints, request/response schemas, authentication requirements, and can directly invoke APIs from the browser.</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Full API reconnaissance with zero effort.</w:t>
            </w:r>
          </w:p>
          <w:p>
            <w:pPr>
              <w:spacing w:after="40" w:before="40"/>
            </w:pPr>
            <w:r>
              <w:rPr>
                <w:rFonts w:ascii="Arial" w:cs="Arial" w:eastAsia="Arial" w:hAnsi="Arial"/>
                <w:color w:val="922B21"/>
                <w:sz w:val="20"/>
                <w:szCs w:val="20"/>
              </w:rPr>
              <w:t xml:space="preserve">• Attacker can enumerate all endpoints, parameters, data types, and required auth roles.</w:t>
            </w:r>
          </w:p>
          <w:p>
            <w:pPr>
              <w:spacing w:after="40" w:before="40"/>
            </w:pPr>
            <w:r>
              <w:rPr>
                <w:rFonts w:ascii="Arial" w:cs="Arial" w:eastAsia="Arial" w:hAnsi="Arial"/>
                <w:color w:val="922B21"/>
                <w:sz w:val="20"/>
                <w:szCs w:val="20"/>
              </w:rPr>
              <w:t xml:space="preserve">• Combined with VULN-001/VULN-002, provides an interactive attack surface for exploitation.</w:t>
            </w:r>
          </w:p>
          <w:p>
            <w:pPr>
              <w:spacing w:after="40" w:before="40"/>
            </w:pPr>
            <w:r>
              <w:rPr>
                <w:rFonts w:ascii="Arial" w:cs="Arial" w:eastAsia="Arial" w:hAnsi="Arial"/>
                <w:color w:val="922B21"/>
                <w:sz w:val="20"/>
                <w:szCs w:val="20"/>
              </w:rPr>
              <w:t xml:space="preserve">• Reveals internal architecture (multi-tenant design, role names, DB field names).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backend/app/main.py</w:t>
            </w:r>
          </w:p>
          <w:p>
            <w:pPr>
              <w:spacing w:after="40" w:before="40"/>
            </w:pPr>
            <w:r>
              <w:rPr>
                <w:rFonts w:ascii="Courier New" w:cs="Courier New" w:eastAsia="Courier New" w:hAnsi="Courier New"/>
                <w:color w:val="6C3483"/>
                <w:sz w:val="19"/>
                <w:szCs w:val="19"/>
              </w:rPr>
              <w:t xml:space="preserve">  app = FastAPI(</w:t>
            </w:r>
          </w:p>
          <w:p>
            <w:pPr>
              <w:spacing w:after="40" w:before="40"/>
            </w:pPr>
            <w:r>
              <w:rPr>
                <w:rFonts w:ascii="Courier New" w:cs="Courier New" w:eastAsia="Courier New" w:hAnsi="Courier New"/>
                <w:color w:val="6C3483"/>
                <w:sz w:val="19"/>
                <w:szCs w:val="19"/>
              </w:rPr>
              <w:t xml:space="preserve">    docs_url="/docs",</w:t>
            </w:r>
          </w:p>
          <w:p>
            <w:pPr>
              <w:spacing w:after="40" w:before="40"/>
            </w:pPr>
            <w:r>
              <w:rPr>
                <w:rFonts w:ascii="Courier New" w:cs="Courier New" w:eastAsia="Courier New" w:hAnsi="Courier New"/>
                <w:color w:val="6C3483"/>
                <w:sz w:val="19"/>
                <w:szCs w:val="19"/>
              </w:rPr>
              <w:t xml:space="preserve">    redoc_url="/redoc",</w:t>
            </w:r>
          </w:p>
          <w:p>
            <w:pPr>
              <w:spacing w:after="40" w:before="40"/>
            </w:pPr>
            <w:r>
              <w:rPr>
                <w:rFonts w:ascii="Courier New" w:cs="Courier New" w:eastAsia="Courier New" w:hAnsi="Courier New"/>
                <w:color w:val="6C3483"/>
                <w:sz w:val="19"/>
                <w:szCs w:val="19"/>
              </w:rPr>
              <w:t xml:space="preserve">    openapi_url="/openapi.json"</w:t>
            </w:r>
          </w:p>
          <w:p>
            <w:pPr>
              <w:spacing w:after="40" w:before="40"/>
            </w:pPr>
            <w:r>
              <w:rPr>
                <w:rFonts w:ascii="Courier New" w:cs="Courier New" w:eastAsia="Courier New" w:hAnsi="Courier New"/>
                <w:color w:val="6C3483"/>
                <w:sz w:val="19"/>
                <w:szCs w:val="19"/>
              </w:rPr>
              <w:t xml:space="preserve">  )  # No auth guard, no environment check</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Disable Swagger in production: docs_url=None, redoc_url=None, openapi_url=None.</w:t>
            </w:r>
          </w:p>
          <w:p>
            <w:pPr>
              <w:spacing w:after="40" w:before="40"/>
            </w:pPr>
            <w:r>
              <w:rPr>
                <w:rFonts w:ascii="Arial" w:cs="Arial" w:eastAsia="Arial" w:hAnsi="Arial"/>
                <w:color w:val="1E8449"/>
                <w:sz w:val="20"/>
                <w:szCs w:val="20"/>
              </w:rPr>
              <w:t xml:space="preserve">2. Alternatively, protect with HTTP Basic Auth or IP allowlist middleware.</w:t>
            </w:r>
          </w:p>
          <w:p>
            <w:pPr>
              <w:spacing w:after="40" w:before="40"/>
            </w:pPr>
            <w:r>
              <w:rPr>
                <w:rFonts w:ascii="Arial" w:cs="Arial" w:eastAsia="Arial" w:hAnsi="Arial"/>
                <w:color w:val="1E8449"/>
                <w:sz w:val="20"/>
                <w:szCs w:val="20"/>
              </w:rPr>
              <w:t xml:space="preserve">3. Use environment flag: if settings.APP_ENV == 'production': docs_url=None</w:t>
            </w:r>
          </w:p>
          <w:p>
            <w:pPr>
              <w:spacing w:after="40" w:before="40"/>
            </w:pPr>
            <w:r>
              <w:rPr>
                <w:rFonts w:ascii="Arial" w:cs="Arial" w:eastAsia="Arial" w:hAnsi="Arial"/>
                <w:color w:val="1E8449"/>
                <w:sz w:val="20"/>
                <w:szCs w:val="20"/>
              </w:rPr>
              <w:t xml:space="preserve">4. If internal docs are needed, serve behind a VPN or authenticated proxy.</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A05:2021 – Security Misconfiguration; CWE-200</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E67E22" w:sz="8"/>
              <w:left w:val="single" w:color="D5D8DC" w:sz="1"/>
              <w:bottom w:val="single" w:color="D5D8DC" w:sz="1"/>
              <w:right w:val="single" w:color="D5D8DC" w:sz="1"/>
            </w:tcBorders>
            <w:shd w:fill="FDEBD0" w:val="clear"/>
            <w:tcMar>
              <w:top w:type="dxa" w:w="100"/>
              <w:left w:type="dxa" w:w="160"/>
              <w:bottom w:type="dxa" w:w="100"/>
              <w:right w:type="dxa" w:w="160"/>
            </w:tcMar>
          </w:tcPr>
          <w:p>
            <w:r>
              <w:rPr>
                <w:rFonts w:ascii="Arial" w:cs="Arial" w:eastAsia="Arial" w:hAnsi="Arial"/>
                <w:b/>
                <w:bCs/>
                <w:color w:val="E67E22"/>
                <w:sz w:val="24"/>
                <w:szCs w:val="24"/>
              </w:rPr>
              <w:t xml:space="preserve">VULN-004  </w:t>
            </w:r>
            <w:r>
              <w:rPr>
                <w:rFonts w:ascii="Arial" w:cs="Arial" w:eastAsia="Arial" w:hAnsi="Arial"/>
                <w:b/>
                <w:bCs/>
                <w:color w:val="1A3A5C"/>
                <w:sz w:val="24"/>
                <w:szCs w:val="24"/>
              </w:rPr>
              <w:t xml:space="preserve">Verbose Internal Error Messages Leaked to Clients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7.2</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CWE-209 / A05:2021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Information Disclosure</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global exception handler in main.py returns the full exception message and class name to API clients: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return JSONResponse(status_code=500, content={</w:t>
            </w:r>
          </w:p>
          <w:p>
            <w:pPr>
              <w:spacing w:after="40" w:before="40"/>
            </w:pPr>
            <w:r>
              <w:rPr>
                <w:rFonts w:ascii="Arial" w:cs="Arial" w:eastAsia="Arial" w:hAnsi="Arial"/>
                <w:sz w:val="20"/>
                <w:szCs w:val="20"/>
              </w:rPr>
              <w:t xml:space="preserve">    "detail": f"An internal server error occurred: {str(exc)}",</w:t>
            </w:r>
          </w:p>
          <w:p>
            <w:pPr>
              <w:spacing w:after="40" w:before="40"/>
            </w:pPr>
            <w:r>
              <w:rPr>
                <w:rFonts w:ascii="Arial" w:cs="Arial" w:eastAsia="Arial" w:hAnsi="Arial"/>
                <w:sz w:val="20"/>
                <w:szCs w:val="20"/>
              </w:rPr>
              <w:t xml:space="preserve">    "type": str(type(exc).__name__),</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This exposes internal implementation details, database error messages (e.g., column names, table names, constraint violations), Python class names, and stack information. Database errors from SQLAlchemy/asyncpg can reveal schema details, query structure, and infrastructure information.</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Leaks database schema details (table/column names) via SQL errors.</w:t>
            </w:r>
          </w:p>
          <w:p>
            <w:pPr>
              <w:spacing w:after="40" w:before="40"/>
            </w:pPr>
            <w:r>
              <w:rPr>
                <w:rFonts w:ascii="Arial" w:cs="Arial" w:eastAsia="Arial" w:hAnsi="Arial"/>
                <w:color w:val="922B21"/>
                <w:sz w:val="20"/>
                <w:szCs w:val="20"/>
              </w:rPr>
              <w:t xml:space="preserve">• Reveals Python class names and internal library versions.</w:t>
            </w:r>
          </w:p>
          <w:p>
            <w:pPr>
              <w:spacing w:after="40" w:before="40"/>
            </w:pPr>
            <w:r>
              <w:rPr>
                <w:rFonts w:ascii="Arial" w:cs="Arial" w:eastAsia="Arial" w:hAnsi="Arial"/>
                <w:color w:val="922B21"/>
                <w:sz w:val="20"/>
                <w:szCs w:val="20"/>
              </w:rPr>
              <w:t xml:space="preserve">• Aids attackers in crafting targeted injection or logic attacks.</w:t>
            </w:r>
          </w:p>
          <w:p>
            <w:pPr>
              <w:spacing w:after="40" w:before="40"/>
            </w:pPr>
            <w:r>
              <w:rPr>
                <w:rFonts w:ascii="Arial" w:cs="Arial" w:eastAsia="Arial" w:hAnsi="Arial"/>
                <w:color w:val="922B21"/>
                <w:sz w:val="20"/>
                <w:szCs w:val="20"/>
              </w:rPr>
              <w:t xml:space="preserve">• May expose filesystem paths in file-related errors.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backend/app/main.py (global_exception_handler)</w:t>
            </w:r>
          </w:p>
          <w:p>
            <w:pPr>
              <w:spacing w:after="40" w:before="40"/>
            </w:pPr>
            <w:r>
              <w:rPr>
                <w:rFonts w:ascii="Courier New" w:cs="Courier New" w:eastAsia="Courier New" w:hAnsi="Courier New"/>
                <w:color w:val="6C3483"/>
                <w:sz w:val="19"/>
                <w:szCs w:val="19"/>
              </w:rPr>
              <w:t xml:space="preserve">  "detail": f"An internal server error occurred: {str(exc)}",</w:t>
            </w:r>
          </w:p>
          <w:p>
            <w:pPr>
              <w:spacing w:after="40" w:before="40"/>
            </w:pPr>
            <w:r>
              <w:rPr>
                <w:rFonts w:ascii="Courier New" w:cs="Courier New" w:eastAsia="Courier New" w:hAnsi="Courier New"/>
                <w:color w:val="6C3483"/>
                <w:sz w:val="19"/>
                <w:szCs w:val="19"/>
              </w:rPr>
              <w:t xml:space="preserve">  "type": str(type(exc).__name__),</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Example leaked response:</w:t>
            </w:r>
          </w:p>
          <w:p>
            <w:pPr>
              <w:spacing w:after="40" w:before="40"/>
            </w:pPr>
            <w:r>
              <w:rPr>
                <w:rFonts w:ascii="Courier New" w:cs="Courier New" w:eastAsia="Courier New" w:hAnsi="Courier New"/>
                <w:color w:val="6C3483"/>
                <w:sz w:val="19"/>
                <w:szCs w:val="19"/>
              </w:rPr>
              <w:t xml:space="preserve">  {"detail": "...DETAIL: Key (tenant_id)=(xxx) is not present in table 'tenants'.",</w:t>
            </w:r>
          </w:p>
          <w:p>
            <w:pPr>
              <w:spacing w:after="40" w:before="40"/>
            </w:pPr>
            <w:r>
              <w:rPr>
                <w:rFonts w:ascii="Courier New" w:cs="Courier New" w:eastAsia="Courier New" w:hAnsi="Courier New"/>
                <w:color w:val="6C3483"/>
                <w:sz w:val="19"/>
                <w:szCs w:val="19"/>
              </w:rPr>
              <w:t xml:space="preserve">   "type": "IntegrityError"}</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Return only a generic error message to clients: {"detail": "Internal server error", "code": "ERR_500"}</w:t>
            </w:r>
          </w:p>
          <w:p>
            <w:pPr>
              <w:spacing w:after="40" w:before="40"/>
            </w:pPr>
            <w:r>
              <w:rPr>
                <w:rFonts w:ascii="Arial" w:cs="Arial" w:eastAsia="Arial" w:hAnsi="Arial"/>
                <w:color w:val="1E8449"/>
                <w:sz w:val="20"/>
                <w:szCs w:val="20"/>
              </w:rPr>
              <w:t xml:space="preserve">2. Log the full exception server-side (already done via loguru) but never forward it to clients.</w:t>
            </w:r>
          </w:p>
          <w:p>
            <w:pPr>
              <w:spacing w:after="40" w:before="40"/>
            </w:pPr>
            <w:r>
              <w:rPr>
                <w:rFonts w:ascii="Arial" w:cs="Arial" w:eastAsia="Arial" w:hAnsi="Arial"/>
                <w:color w:val="1E8449"/>
                <w:sz w:val="20"/>
                <w:szCs w:val="20"/>
              </w:rPr>
              <w:t xml:space="preserve">3. Generate a correlation ID for each error and include only that in the response for traceability.</w:t>
            </w:r>
          </w:p>
          <w:p>
            <w:pPr>
              <w:spacing w:after="40" w:before="40"/>
            </w:pPr>
            <w:r>
              <w:rPr>
                <w:rFonts w:ascii="Arial" w:cs="Arial" w:eastAsia="Arial" w:hAnsi="Arial"/>
                <w:color w:val="1E8449"/>
                <w:sz w:val="20"/>
                <w:szCs w:val="20"/>
              </w:rPr>
              <w:t xml:space="preserve">4. Set APP_DEBUG=False in production and validate it enforces sanitized error output.</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A05:2021; CWE-209; OWASP Testing Guide WSTG-ERRH-01</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E67E22" w:sz="8"/>
              <w:left w:val="single" w:color="D5D8DC" w:sz="1"/>
              <w:bottom w:val="single" w:color="D5D8DC" w:sz="1"/>
              <w:right w:val="single" w:color="D5D8DC" w:sz="1"/>
            </w:tcBorders>
            <w:shd w:fill="FDEBD0" w:val="clear"/>
            <w:tcMar>
              <w:top w:type="dxa" w:w="100"/>
              <w:left w:type="dxa" w:w="160"/>
              <w:bottom w:type="dxa" w:w="100"/>
              <w:right w:type="dxa" w:w="160"/>
            </w:tcMar>
          </w:tcPr>
          <w:p>
            <w:r>
              <w:rPr>
                <w:rFonts w:ascii="Arial" w:cs="Arial" w:eastAsia="Arial" w:hAnsi="Arial"/>
                <w:b/>
                <w:bCs/>
                <w:color w:val="E67E22"/>
                <w:sz w:val="24"/>
                <w:szCs w:val="24"/>
              </w:rPr>
              <w:t xml:space="preserve">VULN-005  </w:t>
            </w:r>
            <w:r>
              <w:rPr>
                <w:rFonts w:ascii="Arial" w:cs="Arial" w:eastAsia="Arial" w:hAnsi="Arial"/>
                <w:b/>
                <w:bCs/>
                <w:color w:val="1A3A5C"/>
                <w:sz w:val="24"/>
                <w:szCs w:val="24"/>
              </w:rPr>
              <w:t xml:space="preserve">No Rate Limiting on Authentication Endpoints (Brute Force)</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7.5</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CWE-307 / A07:2021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Brute Force</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/api/v1/auth/login and /api/v1/auth/refresh endpoints have no rate limiting, account lockout, CAPTCHA, or any other brute-force protection. An attacker can make unlimited login attempts against any email address without restriction. Given the weak passwords in use (Password123, Doctor123, SuperSecure123) and their public disclosure, this amplifies the risk significantly.</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Credential stuffing attacks using the publicly-known passwords succeed without restriction.</w:t>
            </w:r>
          </w:p>
          <w:p>
            <w:pPr>
              <w:spacing w:after="40" w:before="40"/>
            </w:pPr>
            <w:r>
              <w:rPr>
                <w:rFonts w:ascii="Arial" w:cs="Arial" w:eastAsia="Arial" w:hAnsi="Arial"/>
                <w:color w:val="922B21"/>
                <w:sz w:val="20"/>
                <w:szCs w:val="20"/>
              </w:rPr>
              <w:t xml:space="preserve">• Unlimited password spraying against all registered accounts.</w:t>
            </w:r>
          </w:p>
          <w:p>
            <w:pPr>
              <w:spacing w:after="40" w:before="40"/>
            </w:pPr>
            <w:r>
              <w:rPr>
                <w:rFonts w:ascii="Arial" w:cs="Arial" w:eastAsia="Arial" w:hAnsi="Arial"/>
                <w:color w:val="922B21"/>
                <w:sz w:val="20"/>
                <w:szCs w:val="20"/>
              </w:rPr>
              <w:t xml:space="preserve">• No detection or alerting on repeated failed attempts.</w:t>
            </w:r>
          </w:p>
          <w:p>
            <w:pPr>
              <w:spacing w:after="40" w:before="40"/>
            </w:pPr>
            <w:r>
              <w:rPr>
                <w:rFonts w:ascii="Arial" w:cs="Arial" w:eastAsia="Arial" w:hAnsi="Arial"/>
                <w:color w:val="922B21"/>
                <w:sz w:val="20"/>
                <w:szCs w:val="20"/>
              </w:rPr>
              <w:t xml:space="preserve">• Combined with VULN-001, instant unauthorized access to all accounts.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backend/app/api/v1/auth.py (POST /login) — No rate limiter decorator.</w:t>
            </w:r>
          </w:p>
          <w:p>
            <w:pPr>
              <w:spacing w:after="40" w:before="40"/>
            </w:pPr>
            <w:r>
              <w:rPr>
                <w:rFonts w:ascii="Courier New" w:cs="Courier New" w:eastAsia="Courier New" w:hAnsi="Courier New"/>
                <w:color w:val="6C3483"/>
                <w:sz w:val="19"/>
                <w:szCs w:val="19"/>
              </w:rPr>
              <w:t xml:space="preserve">No slowapi, fastapi-limiter, or equivalent middleware in requirements.txt or main.py.</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PoC (automated brute force):</w:t>
            </w:r>
          </w:p>
          <w:p>
            <w:pPr>
              <w:spacing w:after="40" w:before="40"/>
            </w:pPr>
            <w:r>
              <w:rPr>
                <w:rFonts w:ascii="Courier New" w:cs="Courier New" w:eastAsia="Courier New" w:hAnsi="Courier New"/>
                <w:color w:val="6C3483"/>
                <w:sz w:val="19"/>
                <w:szCs w:val="19"/>
              </w:rPr>
              <w:t xml:space="preserve">  for password in wordlist:</w:t>
            </w:r>
          </w:p>
          <w:p>
            <w:pPr>
              <w:spacing w:after="40" w:before="40"/>
            </w:pPr>
            <w:r>
              <w:rPr>
                <w:rFonts w:ascii="Courier New" w:cs="Courier New" w:eastAsia="Courier New" w:hAnsi="Courier New"/>
                <w:color w:val="6C3483"/>
                <w:sz w:val="19"/>
                <w:szCs w:val="19"/>
              </w:rPr>
              <w:t xml:space="preserve">    r = requests.post('/api/v1/auth/login', json={'email': 'admin@...', 'password': password})</w:t>
            </w:r>
          </w:p>
          <w:p>
            <w:pPr>
              <w:spacing w:after="40" w:before="40"/>
            </w:pPr>
            <w:r>
              <w:rPr>
                <w:rFonts w:ascii="Courier New" w:cs="Courier New" w:eastAsia="Courier New" w:hAnsi="Courier New"/>
                <w:color w:val="6C3483"/>
                <w:sz w:val="19"/>
                <w:szCs w:val="19"/>
              </w:rPr>
              <w:t xml:space="preserve">    if r.status_code == 200: break  # No lockout, no delay</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Implement rate limiting: max 5 failed login attempts per IP per 15 minutes (use slowapi or Redis).</w:t>
            </w:r>
          </w:p>
          <w:p>
            <w:pPr>
              <w:spacing w:after="40" w:before="40"/>
            </w:pPr>
            <w:r>
              <w:rPr>
                <w:rFonts w:ascii="Arial" w:cs="Arial" w:eastAsia="Arial" w:hAnsi="Arial"/>
                <w:color w:val="1E8449"/>
                <w:sz w:val="20"/>
                <w:szCs w:val="20"/>
              </w:rPr>
              <w:t xml:space="preserve">2. Add account lockout after N consecutive failures with exponential backoff.</w:t>
            </w:r>
          </w:p>
          <w:p>
            <w:pPr>
              <w:spacing w:after="40" w:before="40"/>
            </w:pPr>
            <w:r>
              <w:rPr>
                <w:rFonts w:ascii="Arial" w:cs="Arial" w:eastAsia="Arial" w:hAnsi="Arial"/>
                <w:color w:val="1E8449"/>
                <w:sz w:val="20"/>
                <w:szCs w:val="20"/>
              </w:rPr>
              <w:t xml:space="preserve">3. Log all failed login attempts with IP, timestamp, and email.</w:t>
            </w:r>
          </w:p>
          <w:p>
            <w:pPr>
              <w:spacing w:after="40" w:before="40"/>
            </w:pPr>
            <w:r>
              <w:rPr>
                <w:rFonts w:ascii="Arial" w:cs="Arial" w:eastAsia="Arial" w:hAnsi="Arial"/>
                <w:color w:val="1E8449"/>
                <w:sz w:val="20"/>
                <w:szCs w:val="20"/>
              </w:rPr>
              <w:t xml:space="preserve">4. Consider CAPTCHA on the frontend for the login form.</w:t>
            </w:r>
          </w:p>
          <w:p>
            <w:pPr>
              <w:spacing w:after="40" w:before="40"/>
            </w:pPr>
            <w:r>
              <w:rPr>
                <w:rFonts w:ascii="Arial" w:cs="Arial" w:eastAsia="Arial" w:hAnsi="Arial"/>
                <w:color w:val="1E8449"/>
                <w:sz w:val="20"/>
                <w:szCs w:val="20"/>
              </w:rPr>
              <w:t xml:space="preserve">5. Implement alerting for anomalous login patterns.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A07:2021; CWE-307; NIST SP 800-63B Section 5.2.2</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E67E22" w:sz="8"/>
              <w:left w:val="single" w:color="D5D8DC" w:sz="1"/>
              <w:bottom w:val="single" w:color="D5D8DC" w:sz="1"/>
              <w:right w:val="single" w:color="D5D8DC" w:sz="1"/>
            </w:tcBorders>
            <w:shd w:fill="FDEBD0" w:val="clear"/>
            <w:tcMar>
              <w:top w:type="dxa" w:w="100"/>
              <w:left w:type="dxa" w:w="160"/>
              <w:bottom w:type="dxa" w:w="100"/>
              <w:right w:type="dxa" w:w="160"/>
            </w:tcMar>
          </w:tcPr>
          <w:p>
            <w:r>
              <w:rPr>
                <w:rFonts w:ascii="Arial" w:cs="Arial" w:eastAsia="Arial" w:hAnsi="Arial"/>
                <w:b/>
                <w:bCs/>
                <w:color w:val="E67E22"/>
                <w:sz w:val="24"/>
                <w:szCs w:val="24"/>
              </w:rPr>
              <w:t xml:space="preserve">VULN-006  </w:t>
            </w:r>
            <w:r>
              <w:rPr>
                <w:rFonts w:ascii="Arial" w:cs="Arial" w:eastAsia="Arial" w:hAnsi="Arial"/>
                <w:b/>
                <w:bCs/>
                <w:color w:val="1A3A5C"/>
                <w:sz w:val="24"/>
                <w:szCs w:val="24"/>
              </w:rPr>
              <w:t xml:space="preserve">Overly Permissive CORS Policy — Any Vercel App Allowed</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E67E22"/>
                <w:sz w:val="20"/>
                <w:szCs w:val="20"/>
              </w:rPr>
              <w:t xml:space="preserve">7.1</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CWE-942 / A05:2021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CORS</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CORS middleware uses an overly broad regex pattern:</w:t>
            </w:r>
          </w:p>
          <w:p>
            <w:pPr>
              <w:spacing w:after="40" w:before="40"/>
            </w:pPr>
            <w:r>
              <w:rPr>
                <w:rFonts w:ascii="Arial" w:cs="Arial" w:eastAsia="Arial" w:hAnsi="Arial"/>
                <w:sz w:val="20"/>
                <w:szCs w:val="20"/>
              </w:rPr>
              <w:t xml:space="preserve">  allow_origin_regex = r"https://.*\.vercel\.app|http://localhost:.*"</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This allows ANY application deployed on the Vercel platform (vercel.app) to make credentialed cross-origin requests to the API. Since any developer can deploy a free Vercel app at a subdomain of vercel.app, an attacker can create a phishing site at https://hospital-fake-billing.vercel.app that will pass CORS checks and make authenticated API calls on behalf of logged-in victims.</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Attacker-controlled websites can make authenticated API calls on behalf of victims.</w:t>
            </w:r>
          </w:p>
          <w:p>
            <w:pPr>
              <w:spacing w:after="40" w:before="40"/>
            </w:pPr>
            <w:r>
              <w:rPr>
                <w:rFonts w:ascii="Arial" w:cs="Arial" w:eastAsia="Arial" w:hAnsi="Arial"/>
                <w:color w:val="922B21"/>
                <w:sz w:val="20"/>
                <w:szCs w:val="20"/>
              </w:rPr>
              <w:t xml:space="preserve">• Enables Cross-Site Request Forgery (CSRF) attacks from any vercel.app domain.</w:t>
            </w:r>
          </w:p>
          <w:p>
            <w:pPr>
              <w:spacing w:after="40" w:before="40"/>
            </w:pPr>
            <w:r>
              <w:rPr>
                <w:rFonts w:ascii="Arial" w:cs="Arial" w:eastAsia="Arial" w:hAnsi="Arial"/>
                <w:color w:val="922B21"/>
                <w:sz w:val="20"/>
                <w:szCs w:val="20"/>
              </w:rPr>
              <w:t xml:space="preserve">• Data exfiltration via malicious Vercel-hosted pages.</w:t>
            </w:r>
          </w:p>
          <w:p>
            <w:pPr>
              <w:spacing w:after="40" w:before="40"/>
            </w:pPr>
            <w:r>
              <w:rPr>
                <w:rFonts w:ascii="Arial" w:cs="Arial" w:eastAsia="Arial" w:hAnsi="Arial"/>
                <w:color w:val="922B21"/>
                <w:sz w:val="20"/>
                <w:szCs w:val="20"/>
              </w:rPr>
              <w:t xml:space="preserve">• Session hijacking if combined with a phishing page that captures JWT tokens.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backend/app/main.py</w:t>
            </w:r>
          </w:p>
          <w:p>
            <w:pPr>
              <w:spacing w:after="40" w:before="40"/>
            </w:pPr>
            <w:r>
              <w:rPr>
                <w:rFonts w:ascii="Courier New" w:cs="Courier New" w:eastAsia="Courier New" w:hAnsi="Courier New"/>
                <w:color w:val="6C3483"/>
                <w:sz w:val="19"/>
                <w:szCs w:val="19"/>
              </w:rPr>
              <w:t xml:space="preserve">  app.add_middleware(CORSMiddleware,</w:t>
            </w:r>
          </w:p>
          <w:p>
            <w:pPr>
              <w:spacing w:after="40" w:before="40"/>
            </w:pPr>
            <w:r>
              <w:rPr>
                <w:rFonts w:ascii="Courier New" w:cs="Courier New" w:eastAsia="Courier New" w:hAnsi="Courier New"/>
                <w:color w:val="6C3483"/>
                <w:sz w:val="19"/>
                <w:szCs w:val="19"/>
              </w:rPr>
              <w:t xml:space="preserve">    allow_origin_regex=r"https://.*\.vercel\.app|http://localhost:.*",</w:t>
            </w:r>
          </w:p>
          <w:p>
            <w:pPr>
              <w:spacing w:after="40" w:before="40"/>
            </w:pPr>
            <w:r>
              <w:rPr>
                <w:rFonts w:ascii="Courier New" w:cs="Courier New" w:eastAsia="Courier New" w:hAnsi="Courier New"/>
                <w:color w:val="6C3483"/>
                <w:sz w:val="19"/>
                <w:szCs w:val="19"/>
              </w:rPr>
              <w:t xml:space="preserve">    allow_credentials=True,  # Allows cookies/auth headers cross-origin</w:t>
            </w:r>
          </w:p>
          <w:p>
            <w:pPr>
              <w:spacing w:after="40" w:before="40"/>
            </w:pPr>
            <w:r>
              <w:rPr>
                <w:rFonts w:ascii="Courier New" w:cs="Courier New" w:eastAsia="Courier New" w:hAnsi="Courier New"/>
                <w:color w:val="6C3483"/>
                <w:sz w:val="19"/>
                <w:szCs w:val="19"/>
              </w:rPr>
              <w:t xml:space="preserve">    allow_methods=["*"],</w:t>
            </w:r>
          </w:p>
          <w:p>
            <w:pPr>
              <w:spacing w:after="40" w:before="40"/>
            </w:pPr>
            <w:r>
              <w:rPr>
                <w:rFonts w:ascii="Courier New" w:cs="Courier New" w:eastAsia="Courier New" w:hAnsi="Courier New"/>
                <w:color w:val="6C3483"/>
                <w:sz w:val="19"/>
                <w:szCs w:val="19"/>
              </w:rPr>
              <w:t xml:space="preserve">    allow_headers=["*"])</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Any app at https://attacker-name.vercel.app passes the regex.</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Replace regex with an explicit allowlist of specific origins:</w:t>
            </w:r>
          </w:p>
          <w:p>
            <w:pPr>
              <w:spacing w:after="40" w:before="40"/>
            </w:pPr>
            <w:r>
              <w:rPr>
                <w:rFonts w:ascii="Arial" w:cs="Arial" w:eastAsia="Arial" w:hAnsi="Arial"/>
                <w:color w:val="1E8449"/>
                <w:sz w:val="20"/>
                <w:szCs w:val="20"/>
              </w:rPr>
              <w:t xml:space="preserve">   CORS_ORIGINS = ["https://hospital-billing-system-lovat.vercel.app"]</w:t>
            </w:r>
          </w:p>
          <w:p>
            <w:pPr>
              <w:spacing w:after="40" w:before="40"/>
            </w:pPr>
            <w:r>
              <w:rPr>
                <w:rFonts w:ascii="Arial" w:cs="Arial" w:eastAsia="Arial" w:hAnsi="Arial"/>
                <w:color w:val="1E8449"/>
                <w:sz w:val="20"/>
                <w:szCs w:val="20"/>
              </w:rPr>
              <w:t xml:space="preserve">2. Never use wildcard or broad regex patterns with allow_credentials=True.</w:t>
            </w:r>
          </w:p>
          <w:p>
            <w:pPr>
              <w:spacing w:after="40" w:before="40"/>
            </w:pPr>
            <w:r>
              <w:rPr>
                <w:rFonts w:ascii="Arial" w:cs="Arial" w:eastAsia="Arial" w:hAnsi="Arial"/>
                <w:color w:val="1E8449"/>
                <w:sz w:val="20"/>
                <w:szCs w:val="20"/>
              </w:rPr>
              <w:t xml:space="preserve">3. Pull the allowlist from an environment variable so it can be updated without code changes.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A05:2021; CWE-942; MDN CORS Documentation; OWASP CORS Cheat Sheet</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F1C40F" w:sz="8"/>
              <w:left w:val="single" w:color="D5D8DC" w:sz="1"/>
              <w:bottom w:val="single" w:color="D5D8DC" w:sz="1"/>
              <w:right w:val="single" w:color="D5D8DC" w:sz="1"/>
            </w:tcBorders>
            <w:shd w:fill="FEF9E7" w:val="clear"/>
            <w:tcMar>
              <w:top w:type="dxa" w:w="100"/>
              <w:left w:type="dxa" w:w="160"/>
              <w:bottom w:type="dxa" w:w="100"/>
              <w:right w:type="dxa" w:w="160"/>
            </w:tcMar>
          </w:tcPr>
          <w:p>
            <w:r>
              <w:rPr>
                <w:rFonts w:ascii="Arial" w:cs="Arial" w:eastAsia="Arial" w:hAnsi="Arial"/>
                <w:b/>
                <w:bCs/>
                <w:color w:val="F1C40F"/>
                <w:sz w:val="24"/>
                <w:szCs w:val="24"/>
              </w:rPr>
              <w:t xml:space="preserve">VULN-007  </w:t>
            </w:r>
            <w:r>
              <w:rPr>
                <w:rFonts w:ascii="Arial" w:cs="Arial" w:eastAsia="Arial" w:hAnsi="Arial"/>
                <w:b/>
                <w:bCs/>
                <w:color w:val="1A3A5C"/>
                <w:sz w:val="24"/>
                <w:szCs w:val="24"/>
              </w:rPr>
              <w:t xml:space="preserve">No JWT Token Revocation / Missing Logout Mechanism</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F1C40F" w:sz="1"/>
              <w:left w:val="single" w:color="F1C40F" w:sz="1"/>
              <w:bottom w:val="single" w:color="F1C40F" w:sz="1"/>
              <w:right w:val="single" w:color="F1C40F"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F1C40F"/>
                <w:sz w:val="20"/>
                <w:szCs w:val="20"/>
              </w:rPr>
              <w:t xml:space="preserve">6.5</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CWE-613 / A07:2021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Session Management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application issues JWT access tokens (30-minute expiry) and refresh tokens (7-day expiry), but provides no mechanism to invalidate them before expiry. There is no /auth/logout endpoint. Once a refresh token is issued, it cannot be revoked, meaning:</w:t>
            </w:r>
          </w:p>
          <w:p>
            <w:pPr>
              <w:spacing w:after="40" w:before="40"/>
            </w:pPr>
            <w:r>
              <w:rPr>
                <w:rFonts w:ascii="Arial" w:cs="Arial" w:eastAsia="Arial" w:hAnsi="Arial"/>
                <w:sz w:val="20"/>
                <w:szCs w:val="20"/>
              </w:rPr>
              <w:t xml:space="preserve">  1. Stolen refresh tokens remain valid for 7 days regardless of password changes.</w:t>
            </w:r>
          </w:p>
          <w:p>
            <w:pPr>
              <w:spacing w:after="40" w:before="40"/>
            </w:pPr>
            <w:r>
              <w:rPr>
                <w:rFonts w:ascii="Arial" w:cs="Arial" w:eastAsia="Arial" w:hAnsi="Arial"/>
                <w:sz w:val="20"/>
                <w:szCs w:val="20"/>
              </w:rPr>
              <w:t xml:space="preserve">  2. Administrators cannot force-logout compromised accounts.</w:t>
            </w:r>
          </w:p>
          <w:p>
            <w:pPr>
              <w:spacing w:after="40" w:before="40"/>
            </w:pPr>
            <w:r>
              <w:rPr>
                <w:rFonts w:ascii="Arial" w:cs="Arial" w:eastAsia="Arial" w:hAnsi="Arial"/>
                <w:sz w:val="20"/>
                <w:szCs w:val="20"/>
              </w:rPr>
              <w:t xml:space="preserve">  3. Deactivating a user (is_active=False) only stops future logins — existing tokens remain valid      until the 30-minute access token expires.</w:t>
            </w:r>
          </w:p>
          <w:p>
            <w:pPr>
              <w:spacing w:after="40" w:before="40"/>
            </w:pPr>
            <w:r>
              <w:rPr>
                <w:rFonts w:ascii="Arial" w:cs="Arial" w:eastAsia="Arial" w:hAnsi="Arial"/>
                <w:sz w:val="20"/>
                <w:szCs w:val="20"/>
              </w:rPr>
              <w:t xml:space="preserve">  4. Refresh tokens are sent in the HTTP request body (not HttpOnly cookies), making them accessible to JavaScript and vulnerable to XSS theft.</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Compromised accounts cannot be remotely remediated — attacker retains 7-day access window.</w:t>
            </w:r>
          </w:p>
          <w:p>
            <w:pPr>
              <w:spacing w:after="40" w:before="40"/>
            </w:pPr>
            <w:r>
              <w:rPr>
                <w:rFonts w:ascii="Arial" w:cs="Arial" w:eastAsia="Arial" w:hAnsi="Arial"/>
                <w:color w:val="922B21"/>
                <w:sz w:val="20"/>
                <w:szCs w:val="20"/>
              </w:rPr>
              <w:t xml:space="preserve">• Password reset does not invalidate active sessions.</w:t>
            </w:r>
          </w:p>
          <w:p>
            <w:pPr>
              <w:spacing w:after="40" w:before="40"/>
            </w:pPr>
            <w:r>
              <w:rPr>
                <w:rFonts w:ascii="Arial" w:cs="Arial" w:eastAsia="Arial" w:hAnsi="Arial"/>
                <w:color w:val="922B21"/>
                <w:sz w:val="20"/>
                <w:szCs w:val="20"/>
              </w:rPr>
              <w:t xml:space="preserve">• Stolen refresh tokens provide persistent unauthorized access.</w:t>
            </w:r>
          </w:p>
          <w:p>
            <w:pPr>
              <w:spacing w:after="40" w:before="40"/>
            </w:pPr>
            <w:r>
              <w:rPr>
                <w:rFonts w:ascii="Arial" w:cs="Arial" w:eastAsia="Arial" w:hAnsi="Arial"/>
                <w:color w:val="922B21"/>
                <w:sz w:val="20"/>
                <w:szCs w:val="20"/>
              </w:rPr>
              <w:t xml:space="preserve">• XSS vulnerability could extract refresh tokens from local/session storage.</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backend/app/api/v1/auth.py — No /logout endpoint exists.</w:t>
            </w:r>
          </w:p>
          <w:p>
            <w:pPr>
              <w:spacing w:after="40" w:before="40"/>
            </w:pPr>
            <w:r>
              <w:rPr>
                <w:rFonts w:ascii="Courier New" w:cs="Courier New" w:eastAsia="Courier New" w:hAnsi="Courier New"/>
                <w:color w:val="6C3483"/>
                <w:sz w:val="19"/>
                <w:szCs w:val="19"/>
              </w:rPr>
              <w:t xml:space="preserve">deps.py get_current_user: checks only is_active flag, not a token revocation list.</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Response body of /auth/login contains:</w:t>
            </w:r>
          </w:p>
          <w:p>
            <w:pPr>
              <w:spacing w:after="40" w:before="40"/>
            </w:pPr>
            <w:r>
              <w:rPr>
                <w:rFonts w:ascii="Courier New" w:cs="Courier New" w:eastAsia="Courier New" w:hAnsi="Courier New"/>
                <w:color w:val="6C3483"/>
                <w:sz w:val="19"/>
                <w:szCs w:val="19"/>
              </w:rPr>
              <w:t xml:space="preserve">  {"access_token": "...", "refresh_token": "..."}  &lt;- tokens in JSON body, not HttpOnly cookie</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Implement a /auth/logout endpoint that adds token JTI (JWT ID) to a Redis deny-list.</w:t>
            </w:r>
          </w:p>
          <w:p>
            <w:pPr>
              <w:spacing w:after="40" w:before="40"/>
            </w:pPr>
            <w:r>
              <w:rPr>
                <w:rFonts w:ascii="Arial" w:cs="Arial" w:eastAsia="Arial" w:hAnsi="Arial"/>
                <w:color w:val="1E8449"/>
                <w:sz w:val="20"/>
                <w:szCs w:val="20"/>
              </w:rPr>
              <w:t xml:space="preserve">2. Add 'jti' claim to all tokens and check it against the deny-list on every request.</w:t>
            </w:r>
          </w:p>
          <w:p>
            <w:pPr>
              <w:spacing w:after="40" w:before="40"/>
            </w:pPr>
            <w:r>
              <w:rPr>
                <w:rFonts w:ascii="Arial" w:cs="Arial" w:eastAsia="Arial" w:hAnsi="Arial"/>
                <w:color w:val="1E8449"/>
                <w:sz w:val="20"/>
                <w:szCs w:val="20"/>
              </w:rPr>
              <w:t xml:space="preserve">3. On password change, invalidate all existing tokens for that user.</w:t>
            </w:r>
          </w:p>
          <w:p>
            <w:pPr>
              <w:spacing w:after="40" w:before="40"/>
            </w:pPr>
            <w:r>
              <w:rPr>
                <w:rFonts w:ascii="Arial" w:cs="Arial" w:eastAsia="Arial" w:hAnsi="Arial"/>
                <w:color w:val="1E8449"/>
                <w:sz w:val="20"/>
                <w:szCs w:val="20"/>
              </w:rPr>
              <w:t xml:space="preserve">4. Consider storing refresh tokens in HttpOnly, Secure, SameSite=Strict cookies.</w:t>
            </w:r>
          </w:p>
          <w:p>
            <w:pPr>
              <w:spacing w:after="40" w:before="40"/>
            </w:pPr>
            <w:r>
              <w:rPr>
                <w:rFonts w:ascii="Arial" w:cs="Arial" w:eastAsia="Arial" w:hAnsi="Arial"/>
                <w:color w:val="1E8449"/>
                <w:sz w:val="20"/>
                <w:szCs w:val="20"/>
              </w:rPr>
              <w:t xml:space="preserve">5. Implement refresh token rotation (already done) AND store issued RTIDs server-side for validation.</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A07:2021; CWE-613; RFC 7519 Section 4.1.7 (jti claim)</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F1C40F" w:sz="8"/>
              <w:left w:val="single" w:color="D5D8DC" w:sz="1"/>
              <w:bottom w:val="single" w:color="D5D8DC" w:sz="1"/>
              <w:right w:val="single" w:color="D5D8DC" w:sz="1"/>
            </w:tcBorders>
            <w:shd w:fill="FEF9E7" w:val="clear"/>
            <w:tcMar>
              <w:top w:type="dxa" w:w="100"/>
              <w:left w:type="dxa" w:w="160"/>
              <w:bottom w:type="dxa" w:w="100"/>
              <w:right w:type="dxa" w:w="160"/>
            </w:tcMar>
          </w:tcPr>
          <w:p>
            <w:r>
              <w:rPr>
                <w:rFonts w:ascii="Arial" w:cs="Arial" w:eastAsia="Arial" w:hAnsi="Arial"/>
                <w:b/>
                <w:bCs/>
                <w:color w:val="F1C40F"/>
                <w:sz w:val="24"/>
                <w:szCs w:val="24"/>
              </w:rPr>
              <w:t xml:space="preserve">VULN-008  </w:t>
            </w:r>
            <w:r>
              <w:rPr>
                <w:rFonts w:ascii="Arial" w:cs="Arial" w:eastAsia="Arial" w:hAnsi="Arial"/>
                <w:b/>
                <w:bCs/>
                <w:color w:val="1A3A5C"/>
                <w:sz w:val="24"/>
                <w:szCs w:val="24"/>
              </w:rPr>
              <w:t xml:space="preserve">Unauthenticated Access to Static File Uploads (PDFs and Logos)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F1C40F" w:sz="1"/>
              <w:left w:val="single" w:color="F1C40F" w:sz="1"/>
              <w:bottom w:val="single" w:color="F1C40F" w:sz="1"/>
              <w:right w:val="single" w:color="F1C40F"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F1C40F"/>
                <w:sz w:val="20"/>
                <w:szCs w:val="20"/>
              </w:rPr>
              <w:t xml:space="preserve">6.3</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CWE-284 / A01:2021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Broken Access Control</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Patient billing receipts (PDF) and clinic logos are served as public static files without any authentication. From main.py:</w:t>
            </w:r>
          </w:p>
          <w:p>
            <w:pPr>
              <w:spacing w:after="40" w:before="40"/>
            </w:pPr>
            <w:r>
              <w:rPr>
                <w:rFonts w:ascii="Arial" w:cs="Arial" w:eastAsia="Arial" w:hAnsi="Arial"/>
                <w:sz w:val="20"/>
                <w:szCs w:val="20"/>
              </w:rPr>
              <w:t xml:space="preserve">  app.mount("/uploads", StaticFiles(directory=settings.UPLOAD_DIR), name="uploads")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PDF receipts are stored at a predictable path:</w:t>
            </w:r>
          </w:p>
          <w:p>
            <w:pPr>
              <w:spacing w:after="40" w:before="40"/>
            </w:pPr>
            <w:r>
              <w:rPr>
                <w:rFonts w:ascii="Arial" w:cs="Arial" w:eastAsia="Arial" w:hAnsi="Arial"/>
                <w:sz w:val="20"/>
                <w:szCs w:val="20"/>
              </w:rPr>
              <w:t xml:space="preserve">  /uploads/receipts/{tenant_id}/{bill_number}.pdf</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Bill numbers follow a guessable sequential format (INV-YYYYMMDD-XXXX). An attacker who knows a tenant_id (obtainable via VULN-003) and can guess bill numbers can download PDF receipts containing: patient name, age, gender, phone, email, medical tests performed, diagnosis charges, and total amounts — constituting PHI.</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Unauthorized access to patient PHI in PDF receipts.</w:t>
            </w:r>
          </w:p>
          <w:p>
            <w:pPr>
              <w:spacing w:after="40" w:before="40"/>
            </w:pPr>
            <w:r>
              <w:rPr>
                <w:rFonts w:ascii="Arial" w:cs="Arial" w:eastAsia="Arial" w:hAnsi="Arial"/>
                <w:color w:val="922B21"/>
                <w:sz w:val="20"/>
                <w:szCs w:val="20"/>
              </w:rPr>
              <w:t xml:space="preserve">• Medical billing data exposure violates HIPAA (if US) and DPDPA (India).</w:t>
            </w:r>
          </w:p>
          <w:p>
            <w:pPr>
              <w:spacing w:after="40" w:before="40"/>
            </w:pPr>
            <w:r>
              <w:rPr>
                <w:rFonts w:ascii="Arial" w:cs="Arial" w:eastAsia="Arial" w:hAnsi="Arial"/>
                <w:color w:val="922B21"/>
                <w:sz w:val="20"/>
                <w:szCs w:val="20"/>
              </w:rPr>
              <w:t xml:space="preserve">• Directory enumeration of tenant UUIDs and bill numbers.</w:t>
            </w:r>
          </w:p>
          <w:p>
            <w:pPr>
              <w:spacing w:after="40" w:before="40"/>
            </w:pPr>
            <w:r>
              <w:rPr>
                <w:rFonts w:ascii="Arial" w:cs="Arial" w:eastAsia="Arial" w:hAnsi="Arial"/>
                <w:color w:val="922B21"/>
                <w:sz w:val="20"/>
                <w:szCs w:val="20"/>
              </w:rPr>
              <w:t xml:space="preserve">• Competitive intelligence exposure (clinic revenue, patient volumes).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backend/app/main.py</w:t>
            </w:r>
          </w:p>
          <w:p>
            <w:pPr>
              <w:spacing w:after="40" w:before="40"/>
            </w:pPr>
            <w:r>
              <w:rPr>
                <w:rFonts w:ascii="Courier New" w:cs="Courier New" w:eastAsia="Courier New" w:hAnsi="Courier New"/>
                <w:color w:val="6C3483"/>
                <w:sz w:val="19"/>
                <w:szCs w:val="19"/>
              </w:rPr>
              <w:t xml:space="preserve">  app.mount("/uploads", StaticFiles(directory=settings.UPLOAD_DIR), name="uploads")</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File: backend/app/api/v1/bills.py</w:t>
            </w:r>
          </w:p>
          <w:p>
            <w:pPr>
              <w:spacing w:after="40" w:before="40"/>
            </w:pPr>
            <w:r>
              <w:rPr>
                <w:rFonts w:ascii="Courier New" w:cs="Courier New" w:eastAsia="Courier New" w:hAnsi="Courier New"/>
                <w:color w:val="6C3483"/>
                <w:sz w:val="19"/>
                <w:szCs w:val="19"/>
              </w:rPr>
              <w:t xml:space="preserve">  pdf_path = os.path.join(settings.UPLOAD_DIR, "receipts", str(tenant_id),</w:t>
            </w:r>
          </w:p>
          <w:p>
            <w:pPr>
              <w:spacing w:after="40" w:before="40"/>
            </w:pPr>
            <w:r>
              <w:rPr>
                <w:rFonts w:ascii="Courier New" w:cs="Courier New" w:eastAsia="Courier New" w:hAnsi="Courier New"/>
                <w:color w:val="6C3483"/>
                <w:sz w:val="19"/>
                <w:szCs w:val="19"/>
              </w:rPr>
              <w:t xml:space="preserve">                          f"{bill.bill_number}.pdf")</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Predictable URL: GET /uploads/receipts/&lt;tenant_uuid&gt;/INV-20241201-0001.pdf</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Remove the public StaticFiles mount for /uploads.</w:t>
            </w:r>
          </w:p>
          <w:p>
            <w:pPr>
              <w:spacing w:after="40" w:before="40"/>
            </w:pPr>
            <w:r>
              <w:rPr>
                <w:rFonts w:ascii="Arial" w:cs="Arial" w:eastAsia="Arial" w:hAnsi="Arial"/>
                <w:color w:val="1E8449"/>
                <w:sz w:val="20"/>
                <w:szCs w:val="20"/>
              </w:rPr>
              <w:t xml:space="preserve">2. Serve PDFs only through the authenticated /bills/{id}/pdf endpoint.</w:t>
            </w:r>
          </w:p>
          <w:p>
            <w:pPr>
              <w:spacing w:after="40" w:before="40"/>
            </w:pPr>
            <w:r>
              <w:rPr>
                <w:rFonts w:ascii="Arial" w:cs="Arial" w:eastAsia="Arial" w:hAnsi="Arial"/>
                <w:color w:val="1E8449"/>
                <w:sz w:val="20"/>
                <w:szCs w:val="20"/>
              </w:rPr>
              <w:t xml:space="preserve">3. Generate time-limited signed URLs for any file downloads.</w:t>
            </w:r>
          </w:p>
          <w:p>
            <w:pPr>
              <w:spacing w:after="40" w:before="40"/>
            </w:pPr>
            <w:r>
              <w:rPr>
                <w:rFonts w:ascii="Arial" w:cs="Arial" w:eastAsia="Arial" w:hAnsi="Arial"/>
                <w:color w:val="1E8449"/>
                <w:sz w:val="20"/>
                <w:szCs w:val="20"/>
              </w:rPr>
              <w:t xml:space="preserve">4. Store PDFs outside the web root or use a private cloud storage bucket (S3 with pre-signed URLs).</w:t>
            </w:r>
          </w:p>
          <w:p>
            <w:pPr>
              <w:spacing w:after="40" w:before="40"/>
            </w:pPr>
            <w:r>
              <w:rPr>
                <w:rFonts w:ascii="Arial" w:cs="Arial" w:eastAsia="Arial" w:hAnsi="Arial"/>
                <w:color w:val="1E8449"/>
                <w:sz w:val="20"/>
                <w:szCs w:val="20"/>
              </w:rPr>
              <w:t xml:space="preserve">5. Use UUIDs for PDF filenames instead of predictable bill numbers.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A01:2021; CWE-284; HIPAA 45 CFR §164.312(a)(1); DPDPA 2023 Section 8</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F1C40F" w:sz="8"/>
              <w:left w:val="single" w:color="D5D8DC" w:sz="1"/>
              <w:bottom w:val="single" w:color="D5D8DC" w:sz="1"/>
              <w:right w:val="single" w:color="D5D8DC" w:sz="1"/>
            </w:tcBorders>
            <w:shd w:fill="FEF9E7" w:val="clear"/>
            <w:tcMar>
              <w:top w:type="dxa" w:w="100"/>
              <w:left w:type="dxa" w:w="160"/>
              <w:bottom w:type="dxa" w:w="100"/>
              <w:right w:type="dxa" w:w="160"/>
            </w:tcMar>
          </w:tcPr>
          <w:p>
            <w:r>
              <w:rPr>
                <w:rFonts w:ascii="Arial" w:cs="Arial" w:eastAsia="Arial" w:hAnsi="Arial"/>
                <w:b/>
                <w:bCs/>
                <w:color w:val="F1C40F"/>
                <w:sz w:val="24"/>
                <w:szCs w:val="24"/>
              </w:rPr>
              <w:t xml:space="preserve">VULN-009  </w:t>
            </w:r>
            <w:r>
              <w:rPr>
                <w:rFonts w:ascii="Arial" w:cs="Arial" w:eastAsia="Arial" w:hAnsi="Arial"/>
                <w:b/>
                <w:bCs/>
                <w:color w:val="1A3A5C"/>
                <w:sz w:val="24"/>
                <w:szCs w:val="24"/>
              </w:rPr>
              <w:t xml:space="preserve">Missing HTTP Security Headers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F1C40F" w:sz="1"/>
              <w:left w:val="single" w:color="F1C40F" w:sz="1"/>
              <w:bottom w:val="single" w:color="F1C40F" w:sz="1"/>
              <w:right w:val="single" w:color="F1C40F"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F1C40F"/>
                <w:sz w:val="20"/>
                <w:szCs w:val="20"/>
              </w:rPr>
              <w:t xml:space="preserve">5.3</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CWE-693 / A05:2021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 / Defense-in-Depth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application does not set any of the following security-critical HTTP response headers:</w:t>
            </w:r>
          </w:p>
          <w:p>
            <w:pPr>
              <w:spacing w:after="40" w:before="40"/>
            </w:pPr>
            <w:r>
              <w:rPr>
                <w:rFonts w:ascii="Arial" w:cs="Arial" w:eastAsia="Arial" w:hAnsi="Arial"/>
                <w:sz w:val="20"/>
                <w:szCs w:val="20"/>
              </w:rPr>
              <w:t xml:space="preserve">  • Content-Security-Policy (CSP) — no XSS mitigation policy</w:t>
            </w:r>
          </w:p>
          <w:p>
            <w:pPr>
              <w:spacing w:after="40" w:before="40"/>
            </w:pPr>
            <w:r>
              <w:rPr>
                <w:rFonts w:ascii="Arial" w:cs="Arial" w:eastAsia="Arial" w:hAnsi="Arial"/>
                <w:sz w:val="20"/>
                <w:szCs w:val="20"/>
              </w:rPr>
              <w:t xml:space="preserve">  • X-Frame-Options — no clickjacking protection</w:t>
            </w:r>
          </w:p>
          <w:p>
            <w:pPr>
              <w:spacing w:after="40" w:before="40"/>
            </w:pPr>
            <w:r>
              <w:rPr>
                <w:rFonts w:ascii="Arial" w:cs="Arial" w:eastAsia="Arial" w:hAnsi="Arial"/>
                <w:sz w:val="20"/>
                <w:szCs w:val="20"/>
              </w:rPr>
              <w:t xml:space="preserve">  • X-Content-Type-Options — MIME sniffing attacks possible</w:t>
            </w:r>
          </w:p>
          <w:p>
            <w:pPr>
              <w:spacing w:after="40" w:before="40"/>
            </w:pPr>
            <w:r>
              <w:rPr>
                <w:rFonts w:ascii="Arial" w:cs="Arial" w:eastAsia="Arial" w:hAnsi="Arial"/>
                <w:sz w:val="20"/>
                <w:szCs w:val="20"/>
              </w:rPr>
              <w:t xml:space="preserve">  • Strict-Transport-Security (HSTS) — no HTTPS enforcement</w:t>
            </w:r>
          </w:p>
          <w:p>
            <w:pPr>
              <w:spacing w:after="40" w:before="40"/>
            </w:pPr>
            <w:r>
              <w:rPr>
                <w:rFonts w:ascii="Arial" w:cs="Arial" w:eastAsia="Arial" w:hAnsi="Arial"/>
                <w:sz w:val="20"/>
                <w:szCs w:val="20"/>
              </w:rPr>
              <w:t xml:space="preserve">  • Referrer-Policy — referrer leakage possible</w:t>
            </w:r>
          </w:p>
          <w:p>
            <w:pPr>
              <w:spacing w:after="40" w:before="40"/>
            </w:pPr>
            <w:r>
              <w:rPr>
                <w:rFonts w:ascii="Arial" w:cs="Arial" w:eastAsia="Arial" w:hAnsi="Arial"/>
                <w:sz w:val="20"/>
                <w:szCs w:val="20"/>
              </w:rPr>
              <w:t xml:space="preserve">  • Permissions-Policy — no API feature restriction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No security header middleware is registered in main.py. The frontend (Vite/React on Vercel) also lacks vercel.json security header configuration.</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Clickjacking: attacker can embed the app in an iframe and trick users into unintended actions.</w:t>
            </w:r>
          </w:p>
          <w:p>
            <w:pPr>
              <w:spacing w:after="40" w:before="40"/>
            </w:pPr>
            <w:r>
              <w:rPr>
                <w:rFonts w:ascii="Arial" w:cs="Arial" w:eastAsia="Arial" w:hAnsi="Arial"/>
                <w:color w:val="922B21"/>
                <w:sz w:val="20"/>
                <w:szCs w:val="20"/>
              </w:rPr>
              <w:t xml:space="preserve">• MIME sniffing: malicious uploaded files could be executed as scripts.</w:t>
            </w:r>
          </w:p>
          <w:p>
            <w:pPr>
              <w:spacing w:after="40" w:before="40"/>
            </w:pPr>
            <w:r>
              <w:rPr>
                <w:rFonts w:ascii="Arial" w:cs="Arial" w:eastAsia="Arial" w:hAnsi="Arial"/>
                <w:color w:val="922B21"/>
                <w:sz w:val="20"/>
                <w:szCs w:val="20"/>
              </w:rPr>
              <w:t xml:space="preserve">• XSS amplification due to missing CSP.</w:t>
            </w:r>
          </w:p>
          <w:p>
            <w:pPr>
              <w:spacing w:after="40" w:before="40"/>
            </w:pPr>
            <w:r>
              <w:rPr>
                <w:rFonts w:ascii="Arial" w:cs="Arial" w:eastAsia="Arial" w:hAnsi="Arial"/>
                <w:color w:val="922B21"/>
                <w:sz w:val="20"/>
                <w:szCs w:val="20"/>
              </w:rPr>
              <w:t xml:space="preserve">• Sensitive URLs/tokens may leak via Referer header to third-party resources.</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No SecurityHeadersMiddleware or equivalent in backend/app/main.py.</w:t>
            </w:r>
          </w:p>
          <w:p>
            <w:pPr>
              <w:spacing w:after="40" w:before="40"/>
            </w:pPr>
            <w:r>
              <w:rPr>
                <w:rFonts w:ascii="Courier New" w:cs="Courier New" w:eastAsia="Courier New" w:hAnsi="Courier New"/>
                <w:color w:val="6C3483"/>
                <w:sz w:val="19"/>
                <w:szCs w:val="19"/>
              </w:rPr>
              <w:t xml:space="preserve">No vercel.json with headers config in frontend/.</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Observed missing headers in HTTP response (confirmed via curl):</w:t>
            </w:r>
          </w:p>
          <w:p>
            <w:pPr>
              <w:spacing w:after="40" w:before="40"/>
            </w:pPr>
            <w:r>
              <w:rPr>
                <w:rFonts w:ascii="Courier New" w:cs="Courier New" w:eastAsia="Courier New" w:hAnsi="Courier New"/>
                <w:color w:val="6C3483"/>
                <w:sz w:val="19"/>
                <w:szCs w:val="19"/>
              </w:rPr>
              <w:t xml:space="preserve">  X-Content-Type-Options: [MISSING]</w:t>
            </w:r>
          </w:p>
          <w:p>
            <w:pPr>
              <w:spacing w:after="40" w:before="40"/>
            </w:pPr>
            <w:r>
              <w:rPr>
                <w:rFonts w:ascii="Courier New" w:cs="Courier New" w:eastAsia="Courier New" w:hAnsi="Courier New"/>
                <w:color w:val="6C3483"/>
                <w:sz w:val="19"/>
                <w:szCs w:val="19"/>
              </w:rPr>
              <w:t xml:space="preserve">  X-Frame-Options: [MISSING]</w:t>
            </w:r>
          </w:p>
          <w:p>
            <w:pPr>
              <w:spacing w:after="40" w:before="40"/>
            </w:pPr>
            <w:r>
              <w:rPr>
                <w:rFonts w:ascii="Courier New" w:cs="Courier New" w:eastAsia="Courier New" w:hAnsi="Courier New"/>
                <w:color w:val="6C3483"/>
                <w:sz w:val="19"/>
                <w:szCs w:val="19"/>
              </w:rPr>
              <w:t xml:space="preserve">  Content-Security-Policy: [MISSING]</w:t>
            </w:r>
          </w:p>
          <w:p>
            <w:pPr>
              <w:spacing w:after="40" w:before="40"/>
            </w:pPr>
            <w:r>
              <w:rPr>
                <w:rFonts w:ascii="Courier New" w:cs="Courier New" w:eastAsia="Courier New" w:hAnsi="Courier New"/>
                <w:color w:val="6C3483"/>
                <w:sz w:val="19"/>
                <w:szCs w:val="19"/>
              </w:rPr>
              <w:t xml:space="preserve">  Strict-Transport-Security: [MISSING]</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Add a custom FastAPI middleware that injects security headers on every response.</w:t>
            </w:r>
          </w:p>
          <w:p>
            <w:pPr>
              <w:spacing w:after="40" w:before="40"/>
            </w:pPr>
            <w:r>
              <w:rPr>
                <w:rFonts w:ascii="Arial" w:cs="Arial" w:eastAsia="Arial" w:hAnsi="Arial"/>
                <w:color w:val="1E8449"/>
                <w:sz w:val="20"/>
                <w:szCs w:val="20"/>
              </w:rPr>
              <w:t xml:space="preserve">2. Minimum recommended headers:</w:t>
            </w:r>
          </w:p>
          <w:p>
            <w:pPr>
              <w:spacing w:after="40" w:before="40"/>
            </w:pPr>
            <w:r>
              <w:rPr>
                <w:rFonts w:ascii="Arial" w:cs="Arial" w:eastAsia="Arial" w:hAnsi="Arial"/>
                <w:color w:val="1E8449"/>
                <w:sz w:val="20"/>
                <w:szCs w:val="20"/>
              </w:rPr>
              <w:t xml:space="preserve">   X-Content-Type-Options: nosniff</w:t>
            </w:r>
          </w:p>
          <w:p>
            <w:pPr>
              <w:spacing w:after="40" w:before="40"/>
            </w:pPr>
            <w:r>
              <w:rPr>
                <w:rFonts w:ascii="Arial" w:cs="Arial" w:eastAsia="Arial" w:hAnsi="Arial"/>
                <w:color w:val="1E8449"/>
                <w:sz w:val="20"/>
                <w:szCs w:val="20"/>
              </w:rPr>
              <w:t xml:space="preserve">   X-Frame-Options: DENY</w:t>
            </w:r>
          </w:p>
          <w:p>
            <w:pPr>
              <w:spacing w:after="40" w:before="40"/>
            </w:pPr>
            <w:r>
              <w:rPr>
                <w:rFonts w:ascii="Arial" w:cs="Arial" w:eastAsia="Arial" w:hAnsi="Arial"/>
                <w:color w:val="1E8449"/>
                <w:sz w:val="20"/>
                <w:szCs w:val="20"/>
              </w:rPr>
              <w:t xml:space="preserve">   Strict-Transport-Security: max-age=31536000; includeSubDomains</w:t>
            </w:r>
          </w:p>
          <w:p>
            <w:pPr>
              <w:spacing w:after="40" w:before="40"/>
            </w:pPr>
            <w:r>
              <w:rPr>
                <w:rFonts w:ascii="Arial" w:cs="Arial" w:eastAsia="Arial" w:hAnsi="Arial"/>
                <w:color w:val="1E8449"/>
                <w:sz w:val="20"/>
                <w:szCs w:val="20"/>
              </w:rPr>
              <w:t xml:space="preserve">   Content-Security-Policy: default-src 'self'; script-src 'self'</w:t>
            </w:r>
          </w:p>
          <w:p>
            <w:pPr>
              <w:spacing w:after="40" w:before="40"/>
            </w:pPr>
            <w:r>
              <w:rPr>
                <w:rFonts w:ascii="Arial" w:cs="Arial" w:eastAsia="Arial" w:hAnsi="Arial"/>
                <w:color w:val="1E8449"/>
                <w:sz w:val="20"/>
                <w:szCs w:val="20"/>
              </w:rPr>
              <w:t xml:space="preserve">   Referrer-Policy: strict-origin-when-cross-origin</w:t>
            </w:r>
          </w:p>
          <w:p>
            <w:pPr>
              <w:spacing w:after="40" w:before="40"/>
            </w:pPr>
            <w:r>
              <w:rPr>
                <w:rFonts w:ascii="Arial" w:cs="Arial" w:eastAsia="Arial" w:hAnsi="Arial"/>
                <w:color w:val="1E8449"/>
                <w:sz w:val="20"/>
                <w:szCs w:val="20"/>
              </w:rPr>
              <w:t xml:space="preserve">3. For Vercel frontend, add headers in vercel.json.</w:t>
            </w:r>
          </w:p>
          <w:p>
            <w:pPr>
              <w:spacing w:after="40" w:before="40"/>
            </w:pPr>
            <w:r>
              <w:rPr>
                <w:rFonts w:ascii="Arial" w:cs="Arial" w:eastAsia="Arial" w:hAnsi="Arial"/>
                <w:color w:val="1E8449"/>
                <w:sz w:val="20"/>
                <w:szCs w:val="20"/>
              </w:rPr>
              <w:t xml:space="preserve">4. Use securityheaders.com to validate the configuration.</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A05:2021; CWE-693; OWASP Secure Headers Project; MDN Security Headers</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F1C40F" w:sz="8"/>
              <w:left w:val="single" w:color="D5D8DC" w:sz="1"/>
              <w:bottom w:val="single" w:color="D5D8DC" w:sz="1"/>
              <w:right w:val="single" w:color="D5D8DC" w:sz="1"/>
            </w:tcBorders>
            <w:shd w:fill="FEF9E7" w:val="clear"/>
            <w:tcMar>
              <w:top w:type="dxa" w:w="100"/>
              <w:left w:type="dxa" w:w="160"/>
              <w:bottom w:type="dxa" w:w="100"/>
              <w:right w:type="dxa" w:w="160"/>
            </w:tcMar>
          </w:tcPr>
          <w:p>
            <w:r>
              <w:rPr>
                <w:rFonts w:ascii="Arial" w:cs="Arial" w:eastAsia="Arial" w:hAnsi="Arial"/>
                <w:b/>
                <w:bCs/>
                <w:color w:val="F1C40F"/>
                <w:sz w:val="24"/>
                <w:szCs w:val="24"/>
              </w:rPr>
              <w:t xml:space="preserve">VULN-010  </w:t>
            </w:r>
            <w:r>
              <w:rPr>
                <w:rFonts w:ascii="Arial" w:cs="Arial" w:eastAsia="Arial" w:hAnsi="Arial"/>
                <w:b/>
                <w:bCs/>
                <w:color w:val="1A3A5C"/>
                <w:sz w:val="24"/>
                <w:szCs w:val="24"/>
              </w:rPr>
              <w:t xml:space="preserve">File Upload Content-Type Validation Bypassable via Header Spoofing</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F1C40F" w:sz="1"/>
              <w:left w:val="single" w:color="F1C40F" w:sz="1"/>
              <w:bottom w:val="single" w:color="F1C40F" w:sz="1"/>
              <w:right w:val="single" w:color="F1C40F"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F1C40F"/>
                <w:sz w:val="20"/>
                <w:szCs w:val="20"/>
              </w:rPr>
              <w:t xml:space="preserve">5.4</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CWE-434 / A03:2021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Insecure File Upload</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clinic logo upload endpoint validates file type only using the client-supplied Content-Type header:</w:t>
            </w:r>
          </w:p>
          <w:p>
            <w:pPr>
              <w:spacing w:after="40" w:before="40"/>
            </w:pPr>
            <w:r>
              <w:rPr>
                <w:rFonts w:ascii="Arial" w:cs="Arial" w:eastAsia="Arial" w:hAnsi="Arial"/>
                <w:sz w:val="20"/>
                <w:szCs w:val="20"/>
              </w:rPr>
              <w:t xml:space="preserve">  ALLOWED_IMAGE_TYPES = {"image/png", "image/jpeg", "image/jpg", "image/webp"}</w:t>
            </w:r>
          </w:p>
          <w:p>
            <w:pPr>
              <w:spacing w:after="40" w:before="40"/>
            </w:pPr>
            <w:r>
              <w:rPr>
                <w:rFonts w:ascii="Arial" w:cs="Arial" w:eastAsia="Arial" w:hAnsi="Arial"/>
                <w:sz w:val="20"/>
                <w:szCs w:val="20"/>
              </w:rPr>
              <w:t xml:space="preserve">  if file.content_type not in ALLOWED_IMAGE_TYPES: raise HTTPException(...)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An attacker can trivially bypass this by setting Content-Type: image/png in the request while uploading an arbitrary file (e.g., an HTML file for stored XSS, or a polyglot file). The actual file bytes are never inspected for magic number/signature.</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Upload of malicious HTML/SVG files that execute as stored XSS when the logo is rendered.</w:t>
            </w:r>
          </w:p>
          <w:p>
            <w:pPr>
              <w:spacing w:after="40" w:before="40"/>
            </w:pPr>
            <w:r>
              <w:rPr>
                <w:rFonts w:ascii="Arial" w:cs="Arial" w:eastAsia="Arial" w:hAnsi="Arial"/>
                <w:color w:val="922B21"/>
                <w:sz w:val="20"/>
                <w:szCs w:val="20"/>
              </w:rPr>
              <w:t xml:space="preserve">• SVG images can contain embedded JavaScript that executes in user browsers.</w:t>
            </w:r>
          </w:p>
          <w:p>
            <w:pPr>
              <w:spacing w:after="40" w:before="40"/>
            </w:pPr>
            <w:r>
              <w:rPr>
                <w:rFonts w:ascii="Arial" w:cs="Arial" w:eastAsia="Arial" w:hAnsi="Arial"/>
                <w:color w:val="922B21"/>
                <w:sz w:val="20"/>
                <w:szCs w:val="20"/>
              </w:rPr>
              <w:t xml:space="preserve">• Potential for polyglot file attacks.</w:t>
            </w:r>
          </w:p>
          <w:p>
            <w:pPr>
              <w:spacing w:after="40" w:before="40"/>
            </w:pPr>
            <w:r>
              <w:rPr>
                <w:rFonts w:ascii="Arial" w:cs="Arial" w:eastAsia="Arial" w:hAnsi="Arial"/>
                <w:color w:val="922B21"/>
                <w:sz w:val="20"/>
                <w:szCs w:val="20"/>
              </w:rPr>
              <w:t xml:space="preserve">• Server-side file processing attacks if logo is used in PDF generation (Pillow/ReportLab).</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backend/app/api/v1/clinic.py</w:t>
            </w:r>
          </w:p>
          <w:p>
            <w:pPr>
              <w:spacing w:after="40" w:before="40"/>
            </w:pPr>
            <w:r>
              <w:rPr>
                <w:rFonts w:ascii="Courier New" w:cs="Courier New" w:eastAsia="Courier New" w:hAnsi="Courier New"/>
                <w:color w:val="6C3483"/>
                <w:sz w:val="19"/>
                <w:szCs w:val="19"/>
              </w:rPr>
              <w:t xml:space="preserve">  if file.content_type not in ALLOWED_IMAGE_TYPES:  # Only checks header</w:t>
            </w:r>
          </w:p>
          <w:p>
            <w:pPr>
              <w:spacing w:after="40" w:before="40"/>
            </w:pPr>
            <w:r>
              <w:rPr>
                <w:rFonts w:ascii="Courier New" w:cs="Courier New" w:eastAsia="Courier New" w:hAnsi="Courier New"/>
                <w:color w:val="6C3483"/>
                <w:sz w:val="19"/>
                <w:szCs w:val="19"/>
              </w:rPr>
              <w:t xml:space="preserve">    raise HTTPException(...)</w:t>
            </w:r>
          </w:p>
          <w:p>
            <w:pPr>
              <w:spacing w:after="40" w:before="40"/>
            </w:pPr>
            <w:r>
              <w:rPr>
                <w:rFonts w:ascii="Courier New" w:cs="Courier New" w:eastAsia="Courier New" w:hAnsi="Courier New"/>
                <w:color w:val="6C3483"/>
                <w:sz w:val="19"/>
                <w:szCs w:val="19"/>
              </w:rPr>
              <w:t xml:space="preserve">  content = await file.read()  # Bytes never inspected</w:t>
            </w:r>
          </w:p>
          <w:p>
            <w:pPr>
              <w:spacing w:after="40" w:before="40"/>
            </w:pPr>
            <w:r>
              <w:rPr>
                <w:rFonts w:ascii="Courier New" w:cs="Courier New" w:eastAsia="Courier New" w:hAnsi="Courier New"/>
                <w:color w:val="6C3483"/>
                <w:sz w:val="19"/>
                <w:szCs w:val="19"/>
              </w:rPr>
              <w:t xml:space="preserve"/>
            </w:r>
          </w:p>
          <w:p>
            <w:pPr>
              <w:spacing w:after="40" w:before="40"/>
            </w:pPr>
            <w:r>
              <w:rPr>
                <w:rFonts w:ascii="Courier New" w:cs="Courier New" w:eastAsia="Courier New" w:hAnsi="Courier New"/>
                <w:color w:val="6C3483"/>
                <w:sz w:val="19"/>
                <w:szCs w:val="19"/>
              </w:rPr>
              <w:t xml:space="preserve">PoC bypass:</w:t>
            </w:r>
          </w:p>
          <w:p>
            <w:pPr>
              <w:spacing w:after="40" w:before="40"/>
            </w:pPr>
            <w:r>
              <w:rPr>
                <w:rFonts w:ascii="Courier New" w:cs="Courier New" w:eastAsia="Courier New" w:hAnsi="Courier New"/>
                <w:color w:val="6C3483"/>
                <w:sz w:val="19"/>
                <w:szCs w:val="19"/>
              </w:rPr>
              <w:t xml:space="preserve">  curl -X POST /api/v1/clinic/logo \</w:t>
            </w:r>
          </w:p>
          <w:p>
            <w:pPr>
              <w:spacing w:after="40" w:before="40"/>
            </w:pPr>
            <w:r>
              <w:rPr>
                <w:rFonts w:ascii="Courier New" w:cs="Courier New" w:eastAsia="Courier New" w:hAnsi="Courier New"/>
                <w:color w:val="6C3483"/>
                <w:sz w:val="19"/>
                <w:szCs w:val="19"/>
              </w:rPr>
              <w:t xml:space="preserve">    -H 'Content-Type: multipart/form-data' \</w:t>
            </w:r>
          </w:p>
          <w:p>
            <w:pPr>
              <w:spacing w:after="40" w:before="40"/>
            </w:pPr>
            <w:r>
              <w:rPr>
                <w:rFonts w:ascii="Courier New" w:cs="Courier New" w:eastAsia="Courier New" w:hAnsi="Courier New"/>
                <w:color w:val="6C3483"/>
                <w:sz w:val="19"/>
                <w:szCs w:val="19"/>
              </w:rPr>
              <w:t xml:space="preserve">    -F 'file=@evil.html;type=image/png'  # Spoofed MIME type</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Validate actual file content using python-magic or imghdr:</w:t>
            </w:r>
          </w:p>
          <w:p>
            <w:pPr>
              <w:spacing w:after="40" w:before="40"/>
            </w:pPr>
            <w:r>
              <w:rPr>
                <w:rFonts w:ascii="Arial" w:cs="Arial" w:eastAsia="Arial" w:hAnsi="Arial"/>
                <w:color w:val="1E8449"/>
                <w:sz w:val="20"/>
                <w:szCs w:val="20"/>
              </w:rPr>
              <w:t xml:space="preserve">   import magic; mime = magic.from_buffer(content[:1024], mime=True)</w:t>
            </w:r>
          </w:p>
          <w:p>
            <w:pPr>
              <w:spacing w:after="40" w:before="40"/>
            </w:pPr>
            <w:r>
              <w:rPr>
                <w:rFonts w:ascii="Arial" w:cs="Arial" w:eastAsia="Arial" w:hAnsi="Arial"/>
                <w:color w:val="1E8449"/>
                <w:sz w:val="20"/>
                <w:szCs w:val="20"/>
              </w:rPr>
              <w:t xml:space="preserve">2. Verify image validity using Pillow: Image.open(io.BytesIO(content)).verify()</w:t>
            </w:r>
          </w:p>
          <w:p>
            <w:pPr>
              <w:spacing w:after="40" w:before="40"/>
            </w:pPr>
            <w:r>
              <w:rPr>
                <w:rFonts w:ascii="Arial" w:cs="Arial" w:eastAsia="Arial" w:hAnsi="Arial"/>
                <w:color w:val="1E8449"/>
                <w:sz w:val="20"/>
                <w:szCs w:val="20"/>
              </w:rPr>
              <w:t xml:space="preserve">3. Re-encode uploaded images through Pillow before storing to strip metadata and malicious payloads.</w:t>
            </w:r>
          </w:p>
          <w:p>
            <w:pPr>
              <w:spacing w:after="40" w:before="40"/>
            </w:pPr>
            <w:r>
              <w:rPr>
                <w:rFonts w:ascii="Arial" w:cs="Arial" w:eastAsia="Arial" w:hAnsi="Arial"/>
                <w:color w:val="1E8449"/>
                <w:sz w:val="20"/>
                <w:szCs w:val="20"/>
              </w:rPr>
              <w:t xml:space="preserve">4. Reject SVG files explicitly even if Content-Type is correct.</w:t>
            </w:r>
          </w:p>
          <w:p>
            <w:pPr>
              <w:spacing w:after="40" w:before="40"/>
            </w:pPr>
            <w:r>
              <w:rPr>
                <w:rFonts w:ascii="Arial" w:cs="Arial" w:eastAsia="Arial" w:hAnsi="Arial"/>
                <w:color w:val="1E8449"/>
                <w:sz w:val="20"/>
                <w:szCs w:val="20"/>
              </w:rPr>
              <w:t xml:space="preserve">5. Serve uploaded images with Content-Disposition: attachment to prevent inline execution.</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A03:2021; CWE-434; OWASP File Upload Cheat Sheet</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F1C40F" w:sz="8"/>
              <w:left w:val="single" w:color="D5D8DC" w:sz="1"/>
              <w:bottom w:val="single" w:color="D5D8DC" w:sz="1"/>
              <w:right w:val="single" w:color="D5D8DC" w:sz="1"/>
            </w:tcBorders>
            <w:shd w:fill="FEF9E7" w:val="clear"/>
            <w:tcMar>
              <w:top w:type="dxa" w:w="100"/>
              <w:left w:type="dxa" w:w="160"/>
              <w:bottom w:type="dxa" w:w="100"/>
              <w:right w:type="dxa" w:w="160"/>
            </w:tcMar>
          </w:tcPr>
          <w:p>
            <w:r>
              <w:rPr>
                <w:rFonts w:ascii="Arial" w:cs="Arial" w:eastAsia="Arial" w:hAnsi="Arial"/>
                <w:b/>
                <w:bCs/>
                <w:color w:val="F1C40F"/>
                <w:sz w:val="24"/>
                <w:szCs w:val="24"/>
              </w:rPr>
              <w:t xml:space="preserve">VULN-011  </w:t>
            </w:r>
            <w:r>
              <w:rPr>
                <w:rFonts w:ascii="Arial" w:cs="Arial" w:eastAsia="Arial" w:hAnsi="Arial"/>
                <w:b/>
                <w:bCs/>
                <w:color w:val="1A3A5C"/>
                <w:sz w:val="24"/>
                <w:szCs w:val="24"/>
              </w:rPr>
              <w:t xml:space="preserve">No Account Lockout or Login Attempt Monitoring</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F1C40F" w:sz="1"/>
              <w:left w:val="single" w:color="F1C40F" w:sz="1"/>
              <w:bottom w:val="single" w:color="F1C40F" w:sz="1"/>
              <w:right w:val="single" w:color="F1C40F"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F1C40F"/>
                <w:sz w:val="20"/>
                <w:szCs w:val="20"/>
              </w:rPr>
              <w:t xml:space="preserve">5.9</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CWE-307 / A07:2021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Monitoring</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In addition to the missing rate limit (VULN-005), there is no server-side tracking of consecutive failed login attempts per account. The User model has no failed_login_count, last_failed_at, or locked_until fields. There is no alerting, logging to a SIEM, or notification to administrators when accounts experience repeated failures. This makes credential stuffing and targeted brute-force attacks completely undetectable.</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Silent account takeover attempts go undetected.</w:t>
            </w:r>
          </w:p>
          <w:p>
            <w:pPr>
              <w:spacing w:after="40" w:before="40"/>
            </w:pPr>
            <w:r>
              <w:rPr>
                <w:rFonts w:ascii="Arial" w:cs="Arial" w:eastAsia="Arial" w:hAnsi="Arial"/>
                <w:color w:val="922B21"/>
                <w:sz w:val="20"/>
                <w:szCs w:val="20"/>
              </w:rPr>
              <w:t xml:space="preserve">• No operational visibility into authentication abuse.</w:t>
            </w:r>
          </w:p>
          <w:p>
            <w:pPr>
              <w:spacing w:after="40" w:before="40"/>
            </w:pPr>
            <w:r>
              <w:rPr>
                <w:rFonts w:ascii="Arial" w:cs="Arial" w:eastAsia="Arial" w:hAnsi="Arial"/>
                <w:color w:val="922B21"/>
                <w:sz w:val="20"/>
                <w:szCs w:val="20"/>
              </w:rPr>
              <w:t xml:space="preserve">• HIPAA and SOC 2 compliance requirements for monitoring are unmet.</w:t>
            </w:r>
          </w:p>
          <w:p>
            <w:pPr>
              <w:spacing w:after="40" w:before="40"/>
            </w:pPr>
            <w:r>
              <w:rPr>
                <w:rFonts w:ascii="Arial" w:cs="Arial" w:eastAsia="Arial" w:hAnsi="Arial"/>
                <w:color w:val="922B21"/>
                <w:sz w:val="20"/>
                <w:szCs w:val="20"/>
              </w:rPr>
              <w:t xml:space="preserve">• Attackers can attempt millions of password combinations over time.</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backend/app/models/user.py — No failed_login_count, locked_until, or similar fields.</w:t>
            </w:r>
          </w:p>
          <w:p>
            <w:pPr>
              <w:spacing w:after="40" w:before="40"/>
            </w:pPr>
            <w:r>
              <w:rPr>
                <w:rFonts w:ascii="Courier New" w:cs="Courier New" w:eastAsia="Courier New" w:hAnsi="Courier New"/>
                <w:color w:val="6C3483"/>
                <w:sz w:val="19"/>
                <w:szCs w:val="19"/>
              </w:rPr>
              <w:t xml:space="preserve">File: backend/app/api/v1/auth.py login() — No failed attempt tracking logic.</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Add failed_login_count, last_failed_at, and locked_until fields to the User model.</w:t>
            </w:r>
          </w:p>
          <w:p>
            <w:pPr>
              <w:spacing w:after="40" w:before="40"/>
            </w:pPr>
            <w:r>
              <w:rPr>
                <w:rFonts w:ascii="Arial" w:cs="Arial" w:eastAsia="Arial" w:hAnsi="Arial"/>
                <w:color w:val="1E8449"/>
                <w:sz w:val="20"/>
                <w:szCs w:val="20"/>
              </w:rPr>
              <w:t xml:space="preserve">2. Increment counter on failed login; lock account for 15 min after 5 failures.</w:t>
            </w:r>
          </w:p>
          <w:p>
            <w:pPr>
              <w:spacing w:after="40" w:before="40"/>
            </w:pPr>
            <w:r>
              <w:rPr>
                <w:rFonts w:ascii="Arial" w:cs="Arial" w:eastAsia="Arial" w:hAnsi="Arial"/>
                <w:color w:val="1E8449"/>
                <w:sz w:val="20"/>
                <w:szCs w:val="20"/>
              </w:rPr>
              <w:t xml:space="preserve">3. Emit structured security events to a logging/SIEM system on each failed attempt.</w:t>
            </w:r>
          </w:p>
          <w:p>
            <w:pPr>
              <w:spacing w:after="40" w:before="40"/>
            </w:pPr>
            <w:r>
              <w:rPr>
                <w:rFonts w:ascii="Arial" w:cs="Arial" w:eastAsia="Arial" w:hAnsi="Arial"/>
                <w:color w:val="1E8449"/>
                <w:sz w:val="20"/>
                <w:szCs w:val="20"/>
              </w:rPr>
              <w:t xml:space="preserve">4. Alert clinic admins when their accounts experience multiple failures.</w:t>
            </w:r>
          </w:p>
          <w:p>
            <w:pPr>
              <w:spacing w:after="40" w:before="40"/>
            </w:pPr>
            <w:r>
              <w:rPr>
                <w:rFonts w:ascii="Arial" w:cs="Arial" w:eastAsia="Arial" w:hAnsi="Arial"/>
                <w:color w:val="1E8449"/>
                <w:sz w:val="20"/>
                <w:szCs w:val="20"/>
              </w:rPr>
              <w:t xml:space="preserve">5. Implement anomaly detection for off-hours or geographically unusual logins.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A07:2021; CWE-307; NIST SP 800-63B Section 5.2.2; PCI DSS Req. 8.1.6</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F1C40F" w:sz="8"/>
              <w:left w:val="single" w:color="D5D8DC" w:sz="1"/>
              <w:bottom w:val="single" w:color="D5D8DC" w:sz="1"/>
              <w:right w:val="single" w:color="D5D8DC" w:sz="1"/>
            </w:tcBorders>
            <w:shd w:fill="FEF9E7" w:val="clear"/>
            <w:tcMar>
              <w:top w:type="dxa" w:w="100"/>
              <w:left w:type="dxa" w:w="160"/>
              <w:bottom w:type="dxa" w:w="100"/>
              <w:right w:type="dxa" w:w="160"/>
            </w:tcMar>
          </w:tcPr>
          <w:p>
            <w:r>
              <w:rPr>
                <w:rFonts w:ascii="Arial" w:cs="Arial" w:eastAsia="Arial" w:hAnsi="Arial"/>
                <w:b/>
                <w:bCs/>
                <w:color w:val="F1C40F"/>
                <w:sz w:val="24"/>
                <w:szCs w:val="24"/>
              </w:rPr>
              <w:t xml:space="preserve">VULN-012  </w:t>
            </w:r>
            <w:r>
              <w:rPr>
                <w:rFonts w:ascii="Arial" w:cs="Arial" w:eastAsia="Arial" w:hAnsi="Arial"/>
                <w:b/>
                <w:bCs/>
                <w:color w:val="1A3A5C"/>
                <w:sz w:val="24"/>
                <w:szCs w:val="24"/>
              </w:rPr>
              <w:t xml:space="preserve">Superadmin Can Bypass Tenant Isolation (Missing Scope Guard)</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F1C40F" w:sz="1"/>
              <w:left w:val="single" w:color="F1C40F" w:sz="1"/>
              <w:bottom w:val="single" w:color="F1C40F" w:sz="1"/>
              <w:right w:val="single" w:color="F1C40F"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F1C40F"/>
                <w:sz w:val="20"/>
                <w:szCs w:val="20"/>
              </w:rPr>
              <w:t xml:space="preserve">6.0</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CWE-285 / A01:2021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Broken Access Control / Privilege Escalation</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In deps.py get_tenant_id(), when the current user is a superadmin, it returns None:</w:t>
            </w:r>
          </w:p>
          <w:p>
            <w:pPr>
              <w:spacing w:after="40" w:before="40"/>
            </w:pPr>
            <w:r>
              <w:rPr>
                <w:rFonts w:ascii="Arial" w:cs="Arial" w:eastAsia="Arial" w:hAnsi="Arial"/>
                <w:sz w:val="20"/>
                <w:szCs w:val="20"/>
              </w:rPr>
              <w:t xml:space="preserve">  if current_user.role == 'superadmin': return None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Tenant-scoped endpoints then receive tenant_id=None. While the superadmin panel has its own router, several standard CRUD endpoints (patients, doctors, bills) check tenant_id in WHERE clauses. Passing None causes these queries to match records with tenant_id IS NULL or potentially bypass the filter depending on the ORM behavior, potentially returning cross-tenant data. Additionally, the superadmin account has no secondary MFA or audit trail for sensitive data access operations.</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Potential cross-tenant data access via NULL tenant_id queries.</w:t>
            </w:r>
          </w:p>
          <w:p>
            <w:pPr>
              <w:spacing w:after="40" w:before="40"/>
            </w:pPr>
            <w:r>
              <w:rPr>
                <w:rFonts w:ascii="Arial" w:cs="Arial" w:eastAsia="Arial" w:hAnsi="Arial"/>
                <w:color w:val="922B21"/>
                <w:sz w:val="20"/>
                <w:szCs w:val="20"/>
              </w:rPr>
              <w:t xml:space="preserve">• No audit log for superadmin data access operations.</w:t>
            </w:r>
          </w:p>
          <w:p>
            <w:pPr>
              <w:spacing w:after="40" w:before="40"/>
            </w:pPr>
            <w:r>
              <w:rPr>
                <w:rFonts w:ascii="Arial" w:cs="Arial" w:eastAsia="Arial" w:hAnsi="Arial"/>
                <w:color w:val="922B21"/>
                <w:sz w:val="20"/>
                <w:szCs w:val="20"/>
              </w:rPr>
              <w:t xml:space="preserve">• Superadmin can perform billing/patient operations without tenant context.</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backend/app/core/deps.py</w:t>
            </w:r>
          </w:p>
          <w:p>
            <w:pPr>
              <w:spacing w:after="40" w:before="40"/>
            </w:pPr>
            <w:r>
              <w:rPr>
                <w:rFonts w:ascii="Courier New" w:cs="Courier New" w:eastAsia="Courier New" w:hAnsi="Courier New"/>
                <w:color w:val="6C3483"/>
                <w:sz w:val="19"/>
                <w:szCs w:val="19"/>
              </w:rPr>
              <w:t xml:space="preserve">  if current_user.role == 'superadmin':</w:t>
            </w:r>
          </w:p>
          <w:p>
            <w:pPr>
              <w:spacing w:after="40" w:before="40"/>
            </w:pPr>
            <w:r>
              <w:rPr>
                <w:rFonts w:ascii="Courier New" w:cs="Courier New" w:eastAsia="Courier New" w:hAnsi="Courier New"/>
                <w:color w:val="6C3483"/>
                <w:sz w:val="19"/>
                <w:szCs w:val="19"/>
              </w:rPr>
              <w:t xml:space="preserve">    return None  # No guard against superadmin calling tenant endpoints</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Block superadmin from calling tenant-scoped CRUD endpoints entirely.</w:t>
            </w:r>
          </w:p>
          <w:p>
            <w:pPr>
              <w:spacing w:after="40" w:before="40"/>
            </w:pPr>
            <w:r>
              <w:rPr>
                <w:rFonts w:ascii="Arial" w:cs="Arial" w:eastAsia="Arial" w:hAnsi="Arial"/>
                <w:color w:val="1E8449"/>
                <w:sz w:val="20"/>
                <w:szCs w:val="20"/>
              </w:rPr>
              <w:t xml:space="preserve">2. Add an explicit check: if tenant_id is None: raise HTTPException(403).</w:t>
            </w:r>
          </w:p>
          <w:p>
            <w:pPr>
              <w:spacing w:after="40" w:before="40"/>
            </w:pPr>
            <w:r>
              <w:rPr>
                <w:rFonts w:ascii="Arial" w:cs="Arial" w:eastAsia="Arial" w:hAnsi="Arial"/>
                <w:color w:val="1E8449"/>
                <w:sz w:val="20"/>
                <w:szCs w:val="20"/>
              </w:rPr>
              <w:t xml:space="preserve">3. Implement a separate audit log for all superadmin actions (who accessed what, when).</w:t>
            </w:r>
          </w:p>
          <w:p>
            <w:pPr>
              <w:spacing w:after="40" w:before="40"/>
            </w:pPr>
            <w:r>
              <w:rPr>
                <w:rFonts w:ascii="Arial" w:cs="Arial" w:eastAsia="Arial" w:hAnsi="Arial"/>
                <w:color w:val="1E8449"/>
                <w:sz w:val="20"/>
                <w:szCs w:val="20"/>
              </w:rPr>
              <w:t xml:space="preserve">4. Require MFA for superadmin login given the level of privilege.</w:t>
            </w:r>
          </w:p>
          <w:p>
            <w:pPr>
              <w:spacing w:after="40" w:before="40"/>
            </w:pPr>
            <w:r>
              <w:rPr>
                <w:rFonts w:ascii="Arial" w:cs="Arial" w:eastAsia="Arial" w:hAnsi="Arial"/>
                <w:color w:val="1E8449"/>
                <w:sz w:val="20"/>
                <w:szCs w:val="20"/>
              </w:rPr>
              <w:t xml:space="preserve">5. Scope superadmin operations only through the /superadmin/* router.</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A01:2021; CWE-285; NIST SP 800-53 AC-6 (Least Privilege)</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27AE60" w:sz="8"/>
              <w:left w:val="single" w:color="D5D8DC" w:sz="1"/>
              <w:bottom w:val="single" w:color="D5D8DC" w:sz="1"/>
              <w:right w:val="single" w:color="D5D8DC" w:sz="1"/>
            </w:tcBorders>
            <w:shd w:fill="EAFAF1" w:val="clear"/>
            <w:tcMar>
              <w:top w:type="dxa" w:w="100"/>
              <w:left w:type="dxa" w:w="160"/>
              <w:bottom w:type="dxa" w:w="100"/>
              <w:right w:type="dxa" w:w="160"/>
            </w:tcMar>
          </w:tcPr>
          <w:p>
            <w:r>
              <w:rPr>
                <w:rFonts w:ascii="Arial" w:cs="Arial" w:eastAsia="Arial" w:hAnsi="Arial"/>
                <w:b/>
                <w:bCs/>
                <w:color w:val="27AE60"/>
                <w:sz w:val="24"/>
                <w:szCs w:val="24"/>
              </w:rPr>
              <w:t xml:space="preserve">VULN-013  </w:t>
            </w:r>
            <w:r>
              <w:rPr>
                <w:rFonts w:ascii="Arial" w:cs="Arial" w:eastAsia="Arial" w:hAnsi="Arial"/>
                <w:b/>
                <w:bCs/>
                <w:color w:val="1A3A5C"/>
                <w:sz w:val="24"/>
                <w:szCs w:val="24"/>
              </w:rPr>
              <w:t xml:space="preserve">APP_DEBUG Defaults to True — Debug Mode in Production</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7AE60"/>
                <w:sz w:val="20"/>
                <w:szCs w:val="20"/>
              </w:rPr>
              <w:t xml:space="preserve">4.3</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CWE-489 / A05:2021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Security Misconfiguration</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In config.py, APP_DEBUG defaults to True:</w:t>
            </w:r>
          </w:p>
          <w:p>
            <w:pPr>
              <w:spacing w:after="40" w:before="40"/>
            </w:pPr>
            <w:r>
              <w:rPr>
                <w:rFonts w:ascii="Arial" w:cs="Arial" w:eastAsia="Arial" w:hAnsi="Arial"/>
                <w:sz w:val="20"/>
                <w:szCs w:val="20"/>
              </w:rPr>
              <w:t xml:space="preserve">  APP_DEBUG: bool = True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If this is not overridden in the production environment, the application runs in debug mode, which can enable verbose error output, auto-reloading, and other development features. While uvicorn's --reload flag is separate, the app_debug=True flag is passed to various libraries and could enable additional diagnostic output.</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Potential verbose error output including stack traces.</w:t>
            </w:r>
          </w:p>
          <w:p>
            <w:pPr>
              <w:spacing w:after="40" w:before="40"/>
            </w:pPr>
            <w:r>
              <w:rPr>
                <w:rFonts w:ascii="Arial" w:cs="Arial" w:eastAsia="Arial" w:hAnsi="Arial"/>
                <w:color w:val="922B21"/>
                <w:sz w:val="20"/>
                <w:szCs w:val="20"/>
              </w:rPr>
              <w:t xml:space="preserve">• Some libraries change behavior in debug mode (e.g., SQLAlchemy echo).</w:t>
            </w:r>
          </w:p>
          <w:p>
            <w:pPr>
              <w:spacing w:after="40" w:before="40"/>
            </w:pPr>
            <w:r>
              <w:rPr>
                <w:rFonts w:ascii="Arial" w:cs="Arial" w:eastAsia="Arial" w:hAnsi="Arial"/>
                <w:color w:val="922B21"/>
                <w:sz w:val="20"/>
                <w:szCs w:val="20"/>
              </w:rPr>
              <w:t xml:space="preserve">• Inconsistency between development and production behavior.</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backend/app/core/config.py</w:t>
            </w:r>
          </w:p>
          <w:p>
            <w:pPr>
              <w:spacing w:after="40" w:before="40"/>
            </w:pPr>
            <w:r>
              <w:rPr>
                <w:rFonts w:ascii="Courier New" w:cs="Courier New" w:eastAsia="Courier New" w:hAnsi="Courier New"/>
                <w:color w:val="6C3483"/>
                <w:sz w:val="19"/>
                <w:szCs w:val="19"/>
              </w:rPr>
              <w:t xml:space="preserve">  APP_DEBUG: bool = True</w:t>
            </w:r>
          </w:p>
          <w:p>
            <w:pPr>
              <w:spacing w:after="40" w:before="40"/>
            </w:pPr>
            <w:r>
              <w:rPr>
                <w:rFonts w:ascii="Courier New" w:cs="Courier New" w:eastAsia="Courier New" w:hAnsi="Courier New"/>
                <w:color w:val="6C3483"/>
                <w:sz w:val="19"/>
                <w:szCs w:val="19"/>
              </w:rPr>
              <w:t xml:space="preserve">  APP_ENV: str = "development"  # Both default to development mode</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Change defaults: APP_DEBUG: bool = False, APP_ENV: str = "production".</w:t>
            </w:r>
          </w:p>
          <w:p>
            <w:pPr>
              <w:spacing w:after="40" w:before="40"/>
            </w:pPr>
            <w:r>
              <w:rPr>
                <w:rFonts w:ascii="Arial" w:cs="Arial" w:eastAsia="Arial" w:hAnsi="Arial"/>
                <w:color w:val="1E8449"/>
                <w:sz w:val="20"/>
                <w:szCs w:val="20"/>
              </w:rPr>
              <w:t xml:space="preserve">2. Use environment variables to enable debug mode in development only.</w:t>
            </w:r>
          </w:p>
          <w:p>
            <w:pPr>
              <w:spacing w:after="40" w:before="40"/>
            </w:pPr>
            <w:r>
              <w:rPr>
                <w:rFonts w:ascii="Arial" w:cs="Arial" w:eastAsia="Arial" w:hAnsi="Arial"/>
                <w:color w:val="1E8449"/>
                <w:sz w:val="20"/>
                <w:szCs w:val="20"/>
              </w:rPr>
              <w:t xml:space="preserve">3. Add a production safety check on startup.</w:t>
            </w:r>
          </w:p>
          <w:p>
            <w:pPr>
              <w:spacing w:after="40" w:before="40"/>
            </w:pPr>
            <w:r>
              <w:rPr>
                <w:rFonts w:ascii="Arial" w:cs="Arial" w:eastAsia="Arial" w:hAnsi="Arial"/>
                <w:color w:val="1E8449"/>
                <w:sz w:val="20"/>
                <w:szCs w:val="20"/>
              </w:rPr>
              <w:t xml:space="preserve">4. Validate that APP_ENV is set correctly in CI/CD pipeline.</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A05:2021; CWE-489</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27AE60" w:sz="8"/>
              <w:left w:val="single" w:color="D5D8DC" w:sz="1"/>
              <w:bottom w:val="single" w:color="D5D8DC" w:sz="1"/>
              <w:right w:val="single" w:color="D5D8DC" w:sz="1"/>
            </w:tcBorders>
            <w:shd w:fill="EAFAF1" w:val="clear"/>
            <w:tcMar>
              <w:top w:type="dxa" w:w="100"/>
              <w:left w:type="dxa" w:w="160"/>
              <w:bottom w:type="dxa" w:w="100"/>
              <w:right w:type="dxa" w:w="160"/>
            </w:tcMar>
          </w:tcPr>
          <w:p>
            <w:r>
              <w:rPr>
                <w:rFonts w:ascii="Arial" w:cs="Arial" w:eastAsia="Arial" w:hAnsi="Arial"/>
                <w:b/>
                <w:bCs/>
                <w:color w:val="27AE60"/>
                <w:sz w:val="24"/>
                <w:szCs w:val="24"/>
              </w:rPr>
              <w:t xml:space="preserve">VULN-014  </w:t>
            </w:r>
            <w:r>
              <w:rPr>
                <w:rFonts w:ascii="Arial" w:cs="Arial" w:eastAsia="Arial" w:hAnsi="Arial"/>
                <w:b/>
                <w:bCs/>
                <w:color w:val="1A3A5C"/>
                <w:sz w:val="24"/>
                <w:szCs w:val="24"/>
              </w:rPr>
              <w:t xml:space="preserve">Backend Infrastructure URL Exposed in Public Repository</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7AE60"/>
                <w:sz w:val="20"/>
                <w:szCs w:val="20"/>
              </w:rPr>
              <w:t xml:space="preserve">4.0</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CWE-200 / A05:2021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Information Disclosure</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production backend Render.com URL is committed to the public GitHub repository in setup_demo_accounts.py:</w:t>
            </w:r>
          </w:p>
          <w:p>
            <w:pPr>
              <w:spacing w:after="40" w:before="40"/>
            </w:pPr>
            <w:r>
              <w:rPr>
                <w:rFonts w:ascii="Arial" w:cs="Arial" w:eastAsia="Arial" w:hAnsi="Arial"/>
                <w:sz w:val="20"/>
                <w:szCs w:val="20"/>
              </w:rPr>
              <w:t xml:space="preserve">  BASE_URL = "https://hospital-billing-system-pccq.onrender.com/api/v1"</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This reveals the backend hosting provider (Render), the internal service name, and the full API base URL. While the URL itself may be discoverable via the frontend, committing it to source code removes any obscurity and allows attackers to directly target the API without going through the frontend.</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Reveals infrastructure details (Render.com hosting, service naming).</w:t>
            </w:r>
          </w:p>
          <w:p>
            <w:pPr>
              <w:spacing w:after="40" w:before="40"/>
            </w:pPr>
            <w:r>
              <w:rPr>
                <w:rFonts w:ascii="Arial" w:cs="Arial" w:eastAsia="Arial" w:hAnsi="Arial"/>
                <w:color w:val="922B21"/>
                <w:sz w:val="20"/>
                <w:szCs w:val="20"/>
              </w:rPr>
              <w:t xml:space="preserve">• Enables direct API targeting, bypassing any frontend controls.</w:t>
            </w:r>
          </w:p>
          <w:p>
            <w:pPr>
              <w:spacing w:after="40" w:before="40"/>
            </w:pPr>
            <w:r>
              <w:rPr>
                <w:rFonts w:ascii="Arial" w:cs="Arial" w:eastAsia="Arial" w:hAnsi="Arial"/>
                <w:color w:val="922B21"/>
                <w:sz w:val="20"/>
                <w:szCs w:val="20"/>
              </w:rPr>
              <w:t xml:space="preserve">• Attacker can monitor Render status pages for the specific service.</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File: setup_demo_accounts.py (line 4)</w:t>
            </w:r>
          </w:p>
          <w:p>
            <w:pPr>
              <w:spacing w:after="40" w:before="40"/>
            </w:pPr>
            <w:r>
              <w:rPr>
                <w:rFonts w:ascii="Courier New" w:cs="Courier New" w:eastAsia="Courier New" w:hAnsi="Courier New"/>
                <w:color w:val="6C3483"/>
                <w:sz w:val="19"/>
                <w:szCs w:val="19"/>
              </w:rPr>
              <w:t xml:space="preserve">  BASE_URL = "https://hospital-billing-system-pccq.onrender.com/api/v1"</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Never commit infrastructure URLs to public repositories.</w:t>
            </w:r>
          </w:p>
          <w:p>
            <w:pPr>
              <w:spacing w:after="40" w:before="40"/>
            </w:pPr>
            <w:r>
              <w:rPr>
                <w:rFonts w:ascii="Arial" w:cs="Arial" w:eastAsia="Arial" w:hAnsi="Arial"/>
                <w:color w:val="1E8449"/>
                <w:sz w:val="20"/>
                <w:szCs w:val="20"/>
              </w:rPr>
              <w:t xml:space="preserve">2. Use environment variables for all external service URLs.</w:t>
            </w:r>
          </w:p>
          <w:p>
            <w:pPr>
              <w:spacing w:after="40" w:before="40"/>
            </w:pPr>
            <w:r>
              <w:rPr>
                <w:rFonts w:ascii="Arial" w:cs="Arial" w:eastAsia="Arial" w:hAnsi="Arial"/>
                <w:color w:val="1E8449"/>
                <w:sz w:val="20"/>
                <w:szCs w:val="20"/>
              </w:rPr>
              <w:t xml:space="preserve">3. Audit git history for any other leaked infrastructure details.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A05:2021; CWE-200; GitGuardian Best Practices</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1760"/>
      </w:tblGrid>
      <w:tr>
        <w:tc>
          <w:tcPr>
            <w:tcW w:type="dxa" w:w="9360"/>
            <w:gridSpan w:val="6"/>
            <w:tcBorders>
              <w:top w:val="single" w:color="27AE60" w:sz="8"/>
              <w:left w:val="single" w:color="D5D8DC" w:sz="1"/>
              <w:bottom w:val="single" w:color="D5D8DC" w:sz="1"/>
              <w:right w:val="single" w:color="D5D8DC" w:sz="1"/>
            </w:tcBorders>
            <w:shd w:fill="EAFAF1" w:val="clear"/>
            <w:tcMar>
              <w:top w:type="dxa" w:w="100"/>
              <w:left w:type="dxa" w:w="160"/>
              <w:bottom w:type="dxa" w:w="100"/>
              <w:right w:type="dxa" w:w="160"/>
            </w:tcMar>
          </w:tcPr>
          <w:p>
            <w:r>
              <w:rPr>
                <w:rFonts w:ascii="Arial" w:cs="Arial" w:eastAsia="Arial" w:hAnsi="Arial"/>
                <w:b/>
                <w:bCs/>
                <w:color w:val="27AE60"/>
                <w:sz w:val="24"/>
                <w:szCs w:val="24"/>
              </w:rPr>
              <w:t xml:space="preserve">VULN-015  </w:t>
            </w:r>
            <w:r>
              <w:rPr>
                <w:rFonts w:ascii="Arial" w:cs="Arial" w:eastAsia="Arial" w:hAnsi="Arial"/>
                <w:b/>
                <w:bCs/>
                <w:color w:val="1A3A5C"/>
                <w:sz w:val="24"/>
                <w:szCs w:val="24"/>
              </w:rPr>
              <w:t xml:space="preserve">No Multi-Factor Authentication for Privileged Accounts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Severity</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CVSS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7AE60"/>
                <w:sz w:val="20"/>
                <w:szCs w:val="20"/>
              </w:rPr>
              <w:t xml:space="preserve">4.5</w:t>
            </w:r>
          </w:p>
        </w:tc>
        <w:tc>
          <w:tcPr>
            <w:tcW w:type="dxa" w:w="1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CWE / OWASP</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CWE-308 / A07:2021</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Category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Authentication / MFA</w:t>
            </w:r>
          </w:p>
        </w:tc>
        <w:tc>
          <w:tcPr>
            <w:tcW w:type="dxa" w:w="12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tcPr>
          <w:p>
            <w:r>
              <w:rPr>
                <w:rFonts w:ascii="Arial" w:cs="Arial" w:eastAsia="Arial" w:hAnsi="Arial"/>
                <w:b/>
                <w:bCs/>
                <w:color w:val="2C3E50"/>
                <w:sz w:val="20"/>
                <w:szCs w:val="20"/>
              </w:rPr>
              <w:t xml:space="preserve">Status</w:t>
            </w:r>
          </w:p>
        </w:tc>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center"/>
          </w:tcPr>
          <w:p>
            <w:pPr>
              <w:jc w:val="left"/>
            </w:pPr>
            <w:r>
              <w:rPr>
                <w:rFonts w:ascii="Arial" w:cs="Arial" w:eastAsia="Arial" w:hAnsi="Arial"/>
                <w:color w:val="C0392B"/>
                <w:sz w:val="20"/>
                <w:szCs w:val="20"/>
              </w:rPr>
              <w:t xml:space="preserve">Open</w:t>
            </w:r>
          </w:p>
        </w:tc>
      </w:tr>
      <w:tr>
        <w:tc>
          <w:tcPr>
            <w:tcW w:type="dxa" w:w="1200"/>
            <w:tcBorders>
              <w:top w:val="single" w:color="D5D8DC" w:sz="1"/>
              <w:left w:val="single" w:color="D5D8DC" w:sz="1"/>
              <w:bottom w:val="single" w:color="D5D8DC" w:sz="1"/>
              <w:right w:val="single" w:color="D5D8DC" w:sz="1"/>
            </w:tcBorders>
            <w:shd w:fill="EBF3FB" w:val="clear"/>
            <w:tcMar>
              <w:top w:type="dxa" w:w="80"/>
              <w:left w:type="dxa" w:w="140"/>
              <w:bottom w:type="dxa" w:w="80"/>
              <w:right w:type="dxa" w:w="140"/>
            </w:tcMar>
          </w:tcPr>
          <w:p>
            <w:r>
              <w:rPr>
                <w:rFonts w:ascii="Arial" w:cs="Arial" w:eastAsia="Arial" w:hAnsi="Arial"/>
                <w:b/>
                <w:bCs/>
                <w:color w:val="2C3E50"/>
                <w:sz w:val="20"/>
                <w:szCs w:val="20"/>
              </w:rPr>
              <w:t xml:space="preserve">Description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The application does not support multi-factor authentication (MFA/2FA) for any user role, including the superadmin account which has unrestricted access to all tenant data across the entire platform. Given that this system handles protected health information (PHI), MFA is an industry standard requirement under HIPAA and other healthcare regulations.</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40"/>
              <w:bottom w:type="dxa" w:w="80"/>
              <w:right w:type="dxa" w:w="140"/>
            </w:tcMar>
          </w:tcPr>
          <w:p>
            <w:r>
              <w:rPr>
                <w:rFonts w:ascii="Arial" w:cs="Arial" w:eastAsia="Arial" w:hAnsi="Arial"/>
                <w:b/>
                <w:bCs/>
                <w:color w:val="2C3E50"/>
                <w:sz w:val="20"/>
                <w:szCs w:val="20"/>
              </w:rPr>
              <w:t xml:space="preserve">Impact</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922B21"/>
                <w:sz w:val="20"/>
                <w:szCs w:val="20"/>
              </w:rPr>
              <w:t xml:space="preserve">• Single credential compromise leads to immediate full account takeover.</w:t>
            </w:r>
          </w:p>
          <w:p>
            <w:pPr>
              <w:spacing w:after="40" w:before="40"/>
            </w:pPr>
            <w:r>
              <w:rPr>
                <w:rFonts w:ascii="Arial" w:cs="Arial" w:eastAsia="Arial" w:hAnsi="Arial"/>
                <w:color w:val="922B21"/>
                <w:sz w:val="20"/>
                <w:szCs w:val="20"/>
              </w:rPr>
              <w:t xml:space="preserve">• Particularly critical for superadmin — full platform compromise from one credential.</w:t>
            </w:r>
          </w:p>
          <w:p>
            <w:pPr>
              <w:spacing w:after="40" w:before="40"/>
            </w:pPr>
            <w:r>
              <w:rPr>
                <w:rFonts w:ascii="Arial" w:cs="Arial" w:eastAsia="Arial" w:hAnsi="Arial"/>
                <w:color w:val="922B21"/>
                <w:sz w:val="20"/>
                <w:szCs w:val="20"/>
              </w:rPr>
              <w:t xml:space="preserve">• HIPAA Security Rule (45 CFR §164.312(d)) recommends MFA for PHI access.</w:t>
            </w:r>
          </w:p>
          <w:p>
            <w:pPr>
              <w:spacing w:after="40" w:before="40"/>
            </w:pPr>
            <w:r>
              <w:rPr>
                <w:rFonts w:ascii="Arial" w:cs="Arial" w:eastAsia="Arial" w:hAnsi="Arial"/>
                <w:color w:val="922B21"/>
                <w:sz w:val="20"/>
                <w:szCs w:val="20"/>
              </w:rPr>
              <w:t xml:space="preserve">• No defense-in-depth against credential theft.</w:t>
            </w:r>
          </w:p>
        </w:tc>
      </w:tr>
      <w:tr>
        <w:tc>
          <w:tcPr>
            <w:tcW w:type="dxa" w:w="12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2C3E50"/>
                <w:sz w:val="20"/>
                <w:szCs w:val="20"/>
              </w:rPr>
              <w:t xml:space="preserve">Evidence / PoC</w:t>
            </w:r>
          </w:p>
        </w:tc>
        <w:tc>
          <w:tcPr>
            <w:tcW w:type="dxa" w:w="8160"/>
            <w:tcBorders>
              <w:top w:val="single" w:color="D5D8DC" w:sz="1"/>
              <w:left w:val="single" w:color="D5D8DC" w:sz="1"/>
              <w:bottom w:val="single" w:color="D5D8DC" w:sz="1"/>
              <w:right w:val="single" w:color="D5D8DC" w:sz="1"/>
            </w:tcBorders>
            <w:shd w:fill="FDFEFE" w:val="clear"/>
            <w:tcMar>
              <w:top w:type="dxa" w:w="80"/>
              <w:left w:type="dxa" w:w="140"/>
              <w:bottom w:type="dxa" w:w="80"/>
              <w:right w:type="dxa" w:w="140"/>
            </w:tcMar>
          </w:tcPr>
          <w:p>
            <w:pPr>
              <w:spacing w:after="40" w:before="40"/>
            </w:pPr>
            <w:r>
              <w:rPr>
                <w:rFonts w:ascii="Courier New" w:cs="Courier New" w:eastAsia="Courier New" w:hAnsi="Courier New"/>
                <w:color w:val="6C3483"/>
                <w:sz w:val="19"/>
                <w:szCs w:val="19"/>
              </w:rPr>
              <w:t xml:space="preserve">Auth schema (schemas.py LoginRequest) only has email + password fields.</w:t>
            </w:r>
          </w:p>
          <w:p>
            <w:pPr>
              <w:spacing w:after="40" w:before="40"/>
            </w:pPr>
            <w:r>
              <w:rPr>
                <w:rFonts w:ascii="Courier New" w:cs="Courier New" w:eastAsia="Courier New" w:hAnsi="Courier New"/>
                <w:color w:val="6C3483"/>
                <w:sz w:val="19"/>
                <w:szCs w:val="19"/>
              </w:rPr>
              <w:t xml:space="preserve">No TOTP, SMS, or WebAuthn fields or handlers anywhere in the codebase.</w:t>
            </w:r>
          </w:p>
        </w:tc>
      </w:tr>
      <w:tr>
        <w:tc>
          <w:tcPr>
            <w:tcW w:type="dxa" w:w="12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C3E50"/>
                <w:sz w:val="20"/>
                <w:szCs w:val="20"/>
              </w:rPr>
              <w:t xml:space="preserve">Remediation</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before="40"/>
            </w:pPr>
            <w:r>
              <w:rPr>
                <w:rFonts w:ascii="Arial" w:cs="Arial" w:eastAsia="Arial" w:hAnsi="Arial"/>
                <w:color w:val="1E8449"/>
                <w:sz w:val="20"/>
                <w:szCs w:val="20"/>
              </w:rPr>
              <w:t xml:space="preserve">1. Implement TOTP-based MFA (Google Authenticator/Authy) using pyotp.</w:t>
            </w:r>
          </w:p>
          <w:p>
            <w:pPr>
              <w:spacing w:after="40" w:before="40"/>
            </w:pPr>
            <w:r>
              <w:rPr>
                <w:rFonts w:ascii="Arial" w:cs="Arial" w:eastAsia="Arial" w:hAnsi="Arial"/>
                <w:color w:val="1E8449"/>
                <w:sz w:val="20"/>
                <w:szCs w:val="20"/>
              </w:rPr>
              <w:t xml:space="preserve">2. Mandate MFA for superadmin and admin roles.</w:t>
            </w:r>
          </w:p>
          <w:p>
            <w:pPr>
              <w:spacing w:after="40" w:before="40"/>
            </w:pPr>
            <w:r>
              <w:rPr>
                <w:rFonts w:ascii="Arial" w:cs="Arial" w:eastAsia="Arial" w:hAnsi="Arial"/>
                <w:color w:val="1E8449"/>
                <w:sz w:val="20"/>
                <w:szCs w:val="20"/>
              </w:rPr>
              <w:t xml:space="preserve">3. Offer optional MFA for staff/doctor roles.</w:t>
            </w:r>
          </w:p>
          <w:p>
            <w:pPr>
              <w:spacing w:after="40" w:before="40"/>
            </w:pPr>
            <w:r>
              <w:rPr>
                <w:rFonts w:ascii="Arial" w:cs="Arial" w:eastAsia="Arial" w:hAnsi="Arial"/>
                <w:color w:val="1E8449"/>
                <w:sz w:val="20"/>
                <w:szCs w:val="20"/>
              </w:rPr>
              <w:t xml:space="preserve">4. Add MFA fields to User model and MFA verification step in the login flow.</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tcPr>
          <w:p>
            <w:r>
              <w:rPr>
                <w:rFonts w:ascii="Arial" w:cs="Arial" w:eastAsia="Arial" w:hAnsi="Arial"/>
                <w:b/>
                <w:bCs/>
                <w:color w:val="2C3E50"/>
                <w:sz w:val="20"/>
                <w:szCs w:val="20"/>
              </w:rPr>
              <w:t xml:space="preserve">References</w:t>
            </w:r>
          </w:p>
        </w:tc>
        <w:tc>
          <w:tcPr>
            <w:tcW w:type="dxa" w:w="8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980B9"/>
                <w:sz w:val="19"/>
                <w:szCs w:val="19"/>
              </w:rPr>
              <w:t xml:space="preserve">OWASP A07:2021; CWE-308; HIPAA §164.312(d); NIST SP 800-63B AAL2</w:t>
            </w:r>
          </w:p>
        </w:tc>
      </w:tr>
    </w:tbl>
    <w:p>
      <w:pPr>
        <w:spacing w:after="0" w:before="80"/>
      </w:pPr>
    </w:p>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4. Risk Scoring Methodology</w:t>
      </w:r>
    </w:p>
    <w:p>
      <w:pPr>
        <w:pStyle w:val="Heading2"/>
        <w:spacing w:after="160" w:before="280"/>
      </w:pPr>
      <w:r>
        <w:rPr>
          <w:rFonts w:ascii="Arial" w:cs="Arial" w:eastAsia="Arial" w:hAnsi="Arial"/>
          <w:b/>
          <w:bCs/>
          <w:color w:val="2E6DA4"/>
          <w:sz w:val="28"/>
          <w:szCs w:val="28"/>
        </w:rPr>
        <w:t xml:space="preserve">4.1 CVSS v3.1 Base Score Reference</w:t>
      </w:r>
    </w:p>
    <w:p>
      <w:pPr>
        <w:spacing w:after="120" w:before="80"/>
      </w:pPr>
      <w:r>
        <w:rPr>
          <w:rFonts w:ascii="Arial" w:cs="Arial" w:eastAsia="Arial" w:hAnsi="Arial"/>
          <w:color w:val="2C3E50"/>
          <w:sz w:val="22"/>
          <w:szCs w:val="22"/>
        </w:rPr>
        <w:t xml:space="preserve">All vulnerabilities are scored using the Common Vulnerability Scoring System (CVSS) version 3.1. The base score reflects the intrinsic characteristics of each vulnerability independent of time or environment factors.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Rating</w:t>
            </w:r>
          </w:p>
        </w:tc>
        <w:tc>
          <w:tcPr>
            <w:tcW w:type="dxa" w:w="14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CVSS Score</w:t>
            </w:r>
          </w:p>
        </w:tc>
        <w:tc>
          <w:tcPr>
            <w:tcW w:type="dxa" w:w="636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1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9.0 – 10.0</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Exploitation is straightforward and causes complete loss of confidentiality, integrity, or availability. Immediate action required.</w:t>
            </w:r>
          </w:p>
        </w:tc>
      </w:tr>
      <w:tr>
        <w:tc>
          <w:tcPr>
            <w:tcW w:type="dxa" w:w="1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7.0 – 8.9</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Significant risk of exploitation. Likely to cause considerable impact if exploited. Priority remediation recommended.</w:t>
            </w:r>
          </w:p>
        </w:tc>
      </w:tr>
      <w:tr>
        <w:tc>
          <w:tcPr>
            <w:tcW w:type="dxa" w:w="1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4.0 – 6.9</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Exploitation is possible but requires specific conditions. Should be remediated in the next release cycle.</w:t>
            </w:r>
          </w:p>
        </w:tc>
      </w:tr>
      <w:tr>
        <w:tc>
          <w:tcPr>
            <w:tcW w:type="dxa" w:w="16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0.1 – 3.9</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Low probability of exploitation with limited impact. Should be addressed as part of security hygiene.</w:t>
            </w:r>
          </w:p>
        </w:tc>
      </w:tr>
      <w:tr>
        <w:tc>
          <w:tcPr>
            <w:tcW w:type="dxa" w:w="1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2980B9"/>
                <w:sz w:val="20"/>
                <w:szCs w:val="20"/>
              </w:rPr>
              <w:t xml:space="preserve">NONE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C3E50"/>
                <w:sz w:val="20"/>
                <w:szCs w:val="20"/>
              </w:rPr>
              <w:t xml:space="preserve">0.0</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exploitable vulnerability. Informational recommendation.</w:t>
            </w:r>
          </w:p>
        </w:tc>
      </w:tr>
    </w:tbl>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5. Remediation Roadmap</w:t>
      </w:r>
    </w:p>
    <w:p>
      <w:pPr>
        <w:spacing w:after="120" w:before="80"/>
      </w:pPr>
      <w:r>
        <w:rPr>
          <w:rFonts w:ascii="Arial" w:cs="Arial" w:eastAsia="Arial" w:hAnsi="Arial"/>
          <w:color w:val="2C3E50"/>
          <w:sz w:val="22"/>
          <w:szCs w:val="22"/>
        </w:rPr>
        <w:t xml:space="preserve">The following prioritized remediation plan is recommended based on severity and exploitability: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600"/>
        <w:gridCol w:w="2960"/>
      </w:tblGrid>
      <w:tr>
        <w:tc>
          <w:tcPr>
            <w:tcW w:type="dxa" w:w="8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Vulnerability</w:t>
            </w:r>
          </w:p>
        </w:tc>
        <w:tc>
          <w:tcPr>
            <w:tcW w:type="dxa" w:w="12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60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Deadline</w:t>
            </w:r>
          </w:p>
        </w:tc>
        <w:tc>
          <w:tcPr>
            <w:tcW w:type="dxa" w:w="2960"/>
            <w:tcBorders>
              <w:top w:val="single" w:color="FFFFFF" w:sz="1"/>
              <w:left w:val="single" w:color="FFFFFF" w:sz="1"/>
              <w:bottom w:val="single" w:color="FFFFFF" w:sz="1"/>
              <w:right w:val="single" w:color="FFFFFF"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Remediation Action</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VULN-001</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Hardcoded Credentials in Public Repo</w:t>
            </w:r>
          </w:p>
        </w:tc>
        <w:tc>
          <w:tcPr>
            <w:tcW w:type="dxa" w:w="1200"/>
            <w:tcBorders>
              <w:top w:val="single" w:color="D5D8DC" w:sz="1"/>
              <w:left w:val="single" w:color="D5D8DC" w:sz="1"/>
              <w:bottom w:val="single" w:color="D5D8DC" w:sz="1"/>
              <w:right w:val="single" w:color="D5D8DC" w:sz="1"/>
            </w:tcBorders>
            <w:shd w:fill="FADBD8" w:val="clear"/>
            <w:tcMar>
              <w:top w:type="dxa" w:w="70"/>
              <w:left w:type="dxa" w:w="100"/>
              <w:bottom w:type="dxa" w:w="7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Immediate (24h)</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Rotate creds, remove from code, purge git history</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Weak Default JWT Secret</w:t>
            </w:r>
          </w:p>
        </w:tc>
        <w:tc>
          <w:tcPr>
            <w:tcW w:type="dxa" w:w="1200"/>
            <w:tcBorders>
              <w:top w:val="single" w:color="D5D8DC" w:sz="1"/>
              <w:left w:val="single" w:color="D5D8DC" w:sz="1"/>
              <w:bottom w:val="single" w:color="D5D8DC" w:sz="1"/>
              <w:right w:val="single" w:color="D5D8DC" w:sz="1"/>
            </w:tcBorders>
            <w:shd w:fill="FADBD8" w:val="clear"/>
            <w:tcMar>
              <w:top w:type="dxa" w:w="70"/>
              <w:left w:type="dxa" w:w="100"/>
              <w:bottom w:type="dxa" w:w="7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Immediate (24h)</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Set strong JWT_SECRET_KEY env var, invalidate tokens</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VULN-003</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Swagger Docs Exposed in Production</w:t>
            </w:r>
          </w:p>
        </w:tc>
        <w:tc>
          <w:tcPr>
            <w:tcW w:type="dxa" w:w="12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tcPr>
          <w:p>
            <w:pPr>
              <w:jc w:val="center"/>
            </w:pPr>
            <w:r>
              <w:rPr>
                <w:rFonts w:ascii="Arial" w:cs="Arial" w:eastAsia="Arial" w:hAnsi="Arial"/>
                <w:b/>
                <w:bCs/>
                <w:color w:val="E67E22"/>
                <w:sz w:val="18"/>
                <w:szCs w:val="18"/>
              </w:rPr>
              <w:t xml:space="preserve">HIGH</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Immediate (24h)</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Set docs_url=None in production env</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Overly Permissive CORS Policy</w:t>
            </w:r>
          </w:p>
        </w:tc>
        <w:tc>
          <w:tcPr>
            <w:tcW w:type="dxa" w:w="12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tcPr>
          <w:p>
            <w:pPr>
              <w:jc w:val="center"/>
            </w:pPr>
            <w:r>
              <w:rPr>
                <w:rFonts w:ascii="Arial" w:cs="Arial" w:eastAsia="Arial" w:hAnsi="Arial"/>
                <w:b/>
                <w:bCs/>
                <w:color w:val="E67E22"/>
                <w:sz w:val="18"/>
                <w:szCs w:val="18"/>
              </w:rPr>
              <w:t xml:space="preserve">HIGH</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3 Days</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Replace regex with explicit URL allowlist</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VULN-004</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Verbose Error Messages to Clients</w:t>
            </w:r>
          </w:p>
        </w:tc>
        <w:tc>
          <w:tcPr>
            <w:tcW w:type="dxa" w:w="12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tcPr>
          <w:p>
            <w:pPr>
              <w:jc w:val="center"/>
            </w:pPr>
            <w:r>
              <w:rPr>
                <w:rFonts w:ascii="Arial" w:cs="Arial" w:eastAsia="Arial" w:hAnsi="Arial"/>
                <w:b/>
                <w:bCs/>
                <w:color w:val="E67E22"/>
                <w:sz w:val="18"/>
                <w:szCs w:val="18"/>
              </w:rPr>
              <w:t xml:space="preserve">HIGH</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1 Week</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Return generic error, log detail server-side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VULN-005</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Rate Limiting on Auth Endpoints</w:t>
            </w:r>
          </w:p>
        </w:tc>
        <w:tc>
          <w:tcPr>
            <w:tcW w:type="dxa" w:w="1200"/>
            <w:tcBorders>
              <w:top w:val="single" w:color="D5D8DC" w:sz="1"/>
              <w:left w:val="single" w:color="D5D8DC" w:sz="1"/>
              <w:bottom w:val="single" w:color="D5D8DC" w:sz="1"/>
              <w:right w:val="single" w:color="D5D8DC" w:sz="1"/>
            </w:tcBorders>
            <w:shd w:fill="FDEBD0" w:val="clear"/>
            <w:tcMar>
              <w:top w:type="dxa" w:w="70"/>
              <w:left w:type="dxa" w:w="100"/>
              <w:bottom w:type="dxa" w:w="70"/>
              <w:right w:type="dxa" w:w="100"/>
            </w:tcMar>
          </w:tcPr>
          <w:p>
            <w:pPr>
              <w:jc w:val="center"/>
            </w:pPr>
            <w:r>
              <w:rPr>
                <w:rFonts w:ascii="Arial" w:cs="Arial" w:eastAsia="Arial" w:hAnsi="Arial"/>
                <w:b/>
                <w:bCs/>
                <w:color w:val="E67E22"/>
                <w:sz w:val="18"/>
                <w:szCs w:val="18"/>
              </w:rPr>
              <w:t xml:space="preserve">HIGH</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1 Week</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Add slowapi rate limiter to /login endpoint</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VULN-007</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Token Revocation / No Logout</w:t>
            </w:r>
          </w:p>
        </w:tc>
        <w:tc>
          <w:tcPr>
            <w:tcW w:type="dxa" w:w="12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center"/>
            </w:pPr>
            <w:r>
              <w:rPr>
                <w:rFonts w:ascii="Arial" w:cs="Arial" w:eastAsia="Arial" w:hAnsi="Arial"/>
                <w:b/>
                <w:bCs/>
                <w:color w:val="856404"/>
                <w:sz w:val="18"/>
                <w:szCs w:val="18"/>
              </w:rPr>
              <w:t xml:space="preserve">MEDIUM</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2 Weeks</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Add /logout, implement JTI deny-list in Redis</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Unauthenticated Static File Access</w:t>
            </w:r>
          </w:p>
        </w:tc>
        <w:tc>
          <w:tcPr>
            <w:tcW w:type="dxa" w:w="12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center"/>
            </w:pPr>
            <w:r>
              <w:rPr>
                <w:rFonts w:ascii="Arial" w:cs="Arial" w:eastAsia="Arial" w:hAnsi="Arial"/>
                <w:b/>
                <w:bCs/>
                <w:color w:val="856404"/>
                <w:sz w:val="18"/>
                <w:szCs w:val="18"/>
              </w:rPr>
              <w:t xml:space="preserve">MEDIUM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2 Weeks</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Remove public StaticFiles mount, serve via auth endpoint</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VULN-009</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Missing HTTP Security Headers</w:t>
            </w:r>
          </w:p>
        </w:tc>
        <w:tc>
          <w:tcPr>
            <w:tcW w:type="dxa" w:w="12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center"/>
            </w:pPr>
            <w:r>
              <w:rPr>
                <w:rFonts w:ascii="Arial" w:cs="Arial" w:eastAsia="Arial" w:hAnsi="Arial"/>
                <w:b/>
                <w:bCs/>
                <w:color w:val="856404"/>
                <w:sz w:val="18"/>
                <w:szCs w:val="18"/>
              </w:rPr>
              <w:t xml:space="preserve">MEDIUM</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2 Weeks</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Add security headers middleware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VULN-010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File Upload Type Bypass</w:t>
            </w:r>
          </w:p>
        </w:tc>
        <w:tc>
          <w:tcPr>
            <w:tcW w:type="dxa" w:w="12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center"/>
            </w:pPr>
            <w:r>
              <w:rPr>
                <w:rFonts w:ascii="Arial" w:cs="Arial" w:eastAsia="Arial" w:hAnsi="Arial"/>
                <w:b/>
                <w:bCs/>
                <w:color w:val="856404"/>
                <w:sz w:val="18"/>
                <w:szCs w:val="18"/>
              </w:rPr>
              <w:t xml:space="preserve">MEDIUM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2 Weeks</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Validate magic bytes using python-magic + Pillow</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VULN-011</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Account Lockout Monitoring</w:t>
            </w:r>
          </w:p>
        </w:tc>
        <w:tc>
          <w:tcPr>
            <w:tcW w:type="dxa" w:w="12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center"/>
            </w:pPr>
            <w:r>
              <w:rPr>
                <w:rFonts w:ascii="Arial" w:cs="Arial" w:eastAsia="Arial" w:hAnsi="Arial"/>
                <w:b/>
                <w:bCs/>
                <w:color w:val="856404"/>
                <w:sz w:val="18"/>
                <w:szCs w:val="18"/>
              </w:rPr>
              <w:t xml:space="preserve">MEDIUM</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1 Month</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Add failed login tracking + lockout logic</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VULN-012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Superadmin Tenant Isolation Gap</w:t>
            </w:r>
          </w:p>
        </w:tc>
        <w:tc>
          <w:tcPr>
            <w:tcW w:type="dxa" w:w="12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center"/>
            </w:pPr>
            <w:r>
              <w:rPr>
                <w:rFonts w:ascii="Arial" w:cs="Arial" w:eastAsia="Arial" w:hAnsi="Arial"/>
                <w:b/>
                <w:bCs/>
                <w:color w:val="856404"/>
                <w:sz w:val="18"/>
                <w:szCs w:val="18"/>
              </w:rPr>
              <w:t xml:space="preserve">MEDIUM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1 Month</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Block superadmin from tenant CRUD endpoints</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VULN-013</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APP_DEBUG=True Default</w:t>
            </w:r>
          </w:p>
        </w:tc>
        <w:tc>
          <w:tcPr>
            <w:tcW w:type="dxa" w:w="1200"/>
            <w:tcBorders>
              <w:top w:val="single" w:color="D5D8DC" w:sz="1"/>
              <w:left w:val="single" w:color="D5D8DC" w:sz="1"/>
              <w:bottom w:val="single" w:color="D5D8DC" w:sz="1"/>
              <w:right w:val="single" w:color="D5D8DC" w:sz="1"/>
            </w:tcBorders>
            <w:shd w:fill="EAFAF1" w:val="clear"/>
            <w:tcMar>
              <w:top w:type="dxa" w:w="70"/>
              <w:left w:type="dxa" w:w="100"/>
              <w:bottom w:type="dxa" w:w="70"/>
              <w:right w:type="dxa" w:w="100"/>
            </w:tcMar>
          </w:tcPr>
          <w:p>
            <w:pPr>
              <w:jc w:val="center"/>
            </w:pPr>
            <w:r>
              <w:rPr>
                <w:rFonts w:ascii="Arial" w:cs="Arial" w:eastAsia="Arial" w:hAnsi="Arial"/>
                <w:b/>
                <w:bCs/>
                <w:color w:val="27AE60"/>
                <w:sz w:val="18"/>
                <w:szCs w:val="18"/>
              </w:rPr>
              <w:t xml:space="preserve">LOW</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1 Month</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Change default to False, add production guard</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VULN-014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Backend URL in Public Repo</w:t>
            </w:r>
          </w:p>
        </w:tc>
        <w:tc>
          <w:tcPr>
            <w:tcW w:type="dxa" w:w="1200"/>
            <w:tcBorders>
              <w:top w:val="single" w:color="D5D8DC" w:sz="1"/>
              <w:left w:val="single" w:color="D5D8DC" w:sz="1"/>
              <w:bottom w:val="single" w:color="D5D8DC" w:sz="1"/>
              <w:right w:val="single" w:color="D5D8DC" w:sz="1"/>
            </w:tcBorders>
            <w:shd w:fill="EAFAF1" w:val="clear"/>
            <w:tcMar>
              <w:top w:type="dxa" w:w="70"/>
              <w:left w:type="dxa" w:w="100"/>
              <w:bottom w:type="dxa" w:w="70"/>
              <w:right w:type="dxa" w:w="100"/>
            </w:tcMar>
          </w:tcPr>
          <w:p>
            <w:pPr>
              <w:jc w:val="center"/>
            </w:pPr>
            <w:r>
              <w:rPr>
                <w:rFonts w:ascii="Arial" w:cs="Arial" w:eastAsia="Arial" w:hAnsi="Arial"/>
                <w:b/>
                <w:bCs/>
                <w:color w:val="27AE60"/>
                <w:sz w:val="18"/>
                <w:szCs w:val="18"/>
              </w:rPr>
              <w:t xml:space="preserve">LOW</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1 Month</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Remove from code, use environment variables</w:t>
            </w:r>
          </w:p>
        </w:tc>
      </w:tr>
      <w:tr>
        <w:tc>
          <w:tcPr>
            <w:tcW w:type="dxa" w:w="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2E6DA4"/>
                <w:sz w:val="20"/>
                <w:szCs w:val="20"/>
              </w:rPr>
              <w:t xml:space="preserve">VULN-015</w:t>
            </w:r>
          </w:p>
        </w:tc>
        <w:tc>
          <w:tcPr>
            <w:tcW w:type="dxa" w:w="28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No MFA for Privileged Accounts</w:t>
            </w:r>
          </w:p>
        </w:tc>
        <w:tc>
          <w:tcPr>
            <w:tcW w:type="dxa" w:w="1200"/>
            <w:tcBorders>
              <w:top w:val="single" w:color="D5D8DC" w:sz="1"/>
              <w:left w:val="single" w:color="D5D8DC" w:sz="1"/>
              <w:bottom w:val="single" w:color="D5D8DC" w:sz="1"/>
              <w:right w:val="single" w:color="D5D8DC" w:sz="1"/>
            </w:tcBorders>
            <w:shd w:fill="EAFAF1" w:val="clear"/>
            <w:tcMar>
              <w:top w:type="dxa" w:w="70"/>
              <w:left w:type="dxa" w:w="100"/>
              <w:bottom w:type="dxa" w:w="70"/>
              <w:right w:type="dxa" w:w="100"/>
            </w:tcMar>
          </w:tcPr>
          <w:p>
            <w:pPr>
              <w:jc w:val="center"/>
            </w:pPr>
            <w:r>
              <w:rPr>
                <w:rFonts w:ascii="Arial" w:cs="Arial" w:eastAsia="Arial" w:hAnsi="Arial"/>
                <w:b/>
                <w:bCs/>
                <w:color w:val="27AE60"/>
                <w:sz w:val="18"/>
                <w:szCs w:val="18"/>
              </w:rPr>
              <w:t xml:space="preserve">LOW</w:t>
            </w:r>
          </w:p>
        </w:tc>
        <w:tc>
          <w:tcPr>
            <w:tcW w:type="dxa" w:w="160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center"/>
            </w:pPr>
            <w:r>
              <w:rPr>
                <w:rFonts w:ascii="Arial" w:cs="Arial" w:eastAsia="Arial" w:hAnsi="Arial"/>
                <w:color w:val="C0392B"/>
                <w:sz w:val="20"/>
                <w:szCs w:val="20"/>
              </w:rPr>
              <w:t xml:space="preserve">Within 3 Months</w:t>
            </w:r>
          </w:p>
        </w:tc>
        <w:tc>
          <w:tcPr>
            <w:tcW w:type="dxa" w:w="2960"/>
            <w:tcBorders>
              <w:top w:val="single" w:color="D5D8DC" w:sz="1"/>
              <w:left w:val="single" w:color="D5D8DC" w:sz="1"/>
              <w:bottom w:val="single" w:color="D5D8DC" w:sz="1"/>
              <w:right w:val="single" w:color="D5D8DC" w:sz="1"/>
            </w:tcBorders>
            <w:shd w:fill="F8F9FA" w:val="clear"/>
            <w:tcMar>
              <w:top w:type="dxa" w:w="80"/>
              <w:left w:type="dxa" w:w="140"/>
              <w:bottom w:type="dxa" w:w="80"/>
              <w:right w:type="dxa" w:w="140"/>
            </w:tcMar>
            <w:vAlign w:val="center"/>
          </w:tcPr>
          <w:p>
            <w:pPr>
              <w:jc w:val="left"/>
            </w:pPr>
            <w:r>
              <w:rPr>
                <w:rFonts w:ascii="Arial" w:cs="Arial" w:eastAsia="Arial" w:hAnsi="Arial"/>
                <w:color w:val="2C3E50"/>
                <w:sz w:val="20"/>
                <w:szCs w:val="20"/>
              </w:rPr>
              <w:t xml:space="preserve">Implement TOTP MFA for admin/superadmin roles</w:t>
            </w:r>
          </w:p>
        </w:tc>
      </w:tr>
    </w:tbl>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6. Security Recommendations &amp; Best Practices</w:t>
      </w:r>
    </w:p>
    <w:p>
      <w:pPr>
        <w:pStyle w:val="Heading2"/>
        <w:spacing w:after="160" w:before="280"/>
      </w:pPr>
      <w:r>
        <w:rPr>
          <w:rFonts w:ascii="Arial" w:cs="Arial" w:eastAsia="Arial" w:hAnsi="Arial"/>
          <w:b/>
          <w:bCs/>
          <w:color w:val="2E6DA4"/>
          <w:sz w:val="28"/>
          <w:szCs w:val="28"/>
        </w:rPr>
        <w:t xml:space="preserve">6.1 Secrets Management</w:t>
      </w:r>
    </w:p>
    <w:p>
      <w:pPr>
        <w:spacing w:after="120" w:before="80"/>
      </w:pPr>
      <w:r>
        <w:rPr>
          <w:rFonts w:ascii="Arial" w:cs="Arial" w:eastAsia="Arial" w:hAnsi="Arial"/>
          <w:color w:val="2C3E50"/>
          <w:sz w:val="22"/>
          <w:szCs w:val="22"/>
        </w:rPr>
        <w:t xml:space="preserve">Never commit credentials, API keys, or secrets to source control. Use environment variables and a secrets management solution such as HashiCorp Vault or AWS Secrets Manager. Enable GitHub secret scanning to detect future commits of sensitive values. Conduct a git history audit using 'git log --all --full-history' and remove any historical credential commits using 'git filter-repo'.</w:t>
      </w:r>
    </w:p>
    <w:p>
      <w:pPr>
        <w:spacing w:after="0" w:before="80"/>
      </w:pPr>
    </w:p>
    <w:p>
      <w:pPr>
        <w:pStyle w:val="Heading2"/>
        <w:spacing w:after="160" w:before="280"/>
      </w:pPr>
      <w:r>
        <w:rPr>
          <w:rFonts w:ascii="Arial" w:cs="Arial" w:eastAsia="Arial" w:hAnsi="Arial"/>
          <w:b/>
          <w:bCs/>
          <w:color w:val="2E6DA4"/>
          <w:sz w:val="28"/>
          <w:szCs w:val="28"/>
        </w:rPr>
        <w:t xml:space="preserve">6.2 Authentication Hardening</w:t>
      </w:r>
    </w:p>
    <w:p>
      <w:pPr>
        <w:spacing w:after="120" w:before="80"/>
      </w:pPr>
      <w:r>
        <w:rPr>
          <w:rFonts w:ascii="Arial" w:cs="Arial" w:eastAsia="Arial" w:hAnsi="Arial"/>
          <w:color w:val="2C3E50"/>
          <w:sz w:val="22"/>
          <w:szCs w:val="22"/>
        </w:rPr>
        <w:t xml:space="preserve">Implement a complete authentication security posture: rate limiting, account lockout, MFA for privileged accounts, token revocation via deny-lists, and regular rotation of signing keys. JWT tokens should be stored in HttpOnly cookies (not localStorage) to mitigate XSS theft.</w:t>
      </w:r>
    </w:p>
    <w:p>
      <w:pPr>
        <w:spacing w:after="0" w:before="80"/>
      </w:pPr>
    </w:p>
    <w:p>
      <w:pPr>
        <w:pStyle w:val="Heading2"/>
        <w:spacing w:after="160" w:before="280"/>
      </w:pPr>
      <w:r>
        <w:rPr>
          <w:rFonts w:ascii="Arial" w:cs="Arial" w:eastAsia="Arial" w:hAnsi="Arial"/>
          <w:b/>
          <w:bCs/>
          <w:color w:val="2E6DA4"/>
          <w:sz w:val="28"/>
          <w:szCs w:val="28"/>
        </w:rPr>
        <w:t xml:space="preserve">6.3 Healthcare Data Compliance</w:t>
      </w:r>
    </w:p>
    <w:p>
      <w:pPr>
        <w:spacing w:after="120" w:before="80"/>
      </w:pPr>
      <w:r>
        <w:rPr>
          <w:rFonts w:ascii="Arial" w:cs="Arial" w:eastAsia="Arial" w:hAnsi="Arial"/>
          <w:color w:val="2C3E50"/>
          <w:sz w:val="22"/>
          <w:szCs w:val="22"/>
        </w:rPr>
        <w:t xml:space="preserve">As a system processing Protected Health Information (PHI), the application must comply with applicable regulations. In India, the Digital Personal Data Protection Act (DPDPA) 2023 mandates technical safeguards for personal health data. In healthcare contexts involving US data, HIPAA Security Rule requirements apply. Key obligations include access controls, audit logging, encryption at rest and in transit, and breach notification procedures.</w:t>
      </w:r>
    </w:p>
    <w:p>
      <w:pPr>
        <w:spacing w:after="0" w:before="80"/>
      </w:pPr>
    </w:p>
    <w:p>
      <w:pPr>
        <w:pStyle w:val="Heading2"/>
        <w:spacing w:after="160" w:before="280"/>
      </w:pPr>
      <w:r>
        <w:rPr>
          <w:rFonts w:ascii="Arial" w:cs="Arial" w:eastAsia="Arial" w:hAnsi="Arial"/>
          <w:b/>
          <w:bCs/>
          <w:color w:val="2E6DA4"/>
          <w:sz w:val="28"/>
          <w:szCs w:val="28"/>
        </w:rPr>
        <w:t xml:space="preserve">6.4 Secure Software Development Lifecycle (SSDLC)</w:t>
      </w:r>
    </w:p>
    <w:p>
      <w:pPr>
        <w:spacing w:after="120" w:before="80"/>
      </w:pPr>
      <w:r>
        <w:rPr>
          <w:rFonts w:ascii="Arial" w:cs="Arial" w:eastAsia="Arial" w:hAnsi="Arial"/>
          <w:color w:val="2C3E50"/>
          <w:sz w:val="22"/>
          <w:szCs w:val="22"/>
        </w:rPr>
        <w:t xml:space="preserve">Integrate security into the development process through:</w:t>
      </w:r>
    </w:p>
    <w:p>
      <w:pPr>
        <w:pStyle w:val="ListParagraph"/>
        <w:numPr>
          <w:ilvl w:val="0"/>
          <w:numId w:val="2"/>
        </w:numPr>
        <w:spacing w:after="60" w:before="60"/>
      </w:pPr>
      <w:r>
        <w:rPr>
          <w:rFonts w:ascii="Arial" w:cs="Arial" w:eastAsia="Arial" w:hAnsi="Arial"/>
          <w:color w:val="2C3E50"/>
          <w:sz w:val="21"/>
          <w:szCs w:val="21"/>
        </w:rPr>
        <w:t xml:space="preserve">Pre-commit hooks to scan for hardcoded secrets (using tools like detect-secrets or gitleaks).</w:t>
      </w:r>
    </w:p>
    <w:p>
      <w:pPr>
        <w:pStyle w:val="ListParagraph"/>
        <w:numPr>
          <w:ilvl w:val="0"/>
          <w:numId w:val="2"/>
        </w:numPr>
        <w:spacing w:after="60" w:before="60"/>
      </w:pPr>
      <w:r>
        <w:rPr>
          <w:rFonts w:ascii="Arial" w:cs="Arial" w:eastAsia="Arial" w:hAnsi="Arial"/>
          <w:color w:val="2C3E50"/>
          <w:sz w:val="21"/>
          <w:szCs w:val="21"/>
        </w:rPr>
        <w:t xml:space="preserve">Static Application Security Testing (SAST) in CI/CD pipeline (Bandit for Python, ESLint security plugins for JS).</w:t>
      </w:r>
    </w:p>
    <w:p>
      <w:pPr>
        <w:pStyle w:val="ListParagraph"/>
        <w:numPr>
          <w:ilvl w:val="0"/>
          <w:numId w:val="2"/>
        </w:numPr>
        <w:spacing w:after="60" w:before="60"/>
      </w:pPr>
      <w:r>
        <w:rPr>
          <w:rFonts w:ascii="Arial" w:cs="Arial" w:eastAsia="Arial" w:hAnsi="Arial"/>
          <w:color w:val="2C3E50"/>
          <w:sz w:val="21"/>
          <w:szCs w:val="21"/>
        </w:rPr>
        <w:t xml:space="preserve">Dependency vulnerability scanning (pip-audit, npm audit, Dependabot).</w:t>
      </w:r>
    </w:p>
    <w:p>
      <w:pPr>
        <w:pStyle w:val="ListParagraph"/>
        <w:numPr>
          <w:ilvl w:val="0"/>
          <w:numId w:val="2"/>
        </w:numPr>
        <w:spacing w:after="60" w:before="60"/>
      </w:pPr>
      <w:r>
        <w:rPr>
          <w:rFonts w:ascii="Arial" w:cs="Arial" w:eastAsia="Arial" w:hAnsi="Arial"/>
          <w:color w:val="2C3E50"/>
          <w:sz w:val="21"/>
          <w:szCs w:val="21"/>
        </w:rPr>
        <w:t xml:space="preserve">Security-focused code reviews for authentication, authorization, and data handling changes.</w:t>
      </w:r>
    </w:p>
    <w:p>
      <w:pPr>
        <w:pStyle w:val="ListParagraph"/>
        <w:numPr>
          <w:ilvl w:val="0"/>
          <w:numId w:val="2"/>
        </w:numPr>
        <w:spacing w:after="60" w:before="60"/>
      </w:pPr>
      <w:r>
        <w:rPr>
          <w:rFonts w:ascii="Arial" w:cs="Arial" w:eastAsia="Arial" w:hAnsi="Arial"/>
          <w:color w:val="2C3E50"/>
          <w:sz w:val="21"/>
          <w:szCs w:val="21"/>
        </w:rPr>
        <w:t xml:space="preserve">Regular penetration testing (minimum annually, or after major feature additions).</w:t>
      </w:r>
    </w:p>
    <w:p>
      <w:pPr>
        <w:spacing w:after="0" w:before="80"/>
      </w:pPr>
    </w:p>
    <w:p>
      <w:pPr>
        <w:pStyle w:val="Heading2"/>
        <w:spacing w:after="160" w:before="280"/>
      </w:pPr>
      <w:r>
        <w:rPr>
          <w:rFonts w:ascii="Arial" w:cs="Arial" w:eastAsia="Arial" w:hAnsi="Arial"/>
          <w:b/>
          <w:bCs/>
          <w:color w:val="2E6DA4"/>
          <w:sz w:val="28"/>
          <w:szCs w:val="28"/>
        </w:rPr>
        <w:t xml:space="preserve">6.5 Infrastructure Security</w:t>
      </w:r>
    </w:p>
    <w:p>
      <w:pPr>
        <w:spacing w:after="120" w:before="80"/>
      </w:pPr>
      <w:r>
        <w:rPr>
          <w:rFonts w:ascii="Arial" w:cs="Arial" w:eastAsia="Arial" w:hAnsi="Arial"/>
          <w:color w:val="2C3E50"/>
          <w:sz w:val="22"/>
          <w:szCs w:val="22"/>
        </w:rPr>
        <w:t xml:space="preserve">Review and harden the Render.com and Vercel deployment configurations. Enable environment-based configuration management. Ensure database connections use TLS. Implement a Web Application Firewall (WAF). Enable access logs and configure alerts for anomalous traffic patterns.</w:t>
      </w:r>
    </w:p>
    <w:p>
      <w:r>
        <w:br w:type="page"/>
      </w:r>
    </w:p>
    <w:p>
      <w:pPr>
        <w:pStyle w:val="Heading1"/>
        <w:pBdr>
          <w:bottom w:val="single" w:color="2E6DA4" w:sz="6" w:space="6"/>
        </w:pBdr>
        <w:spacing w:after="200" w:before="360"/>
      </w:pPr>
      <w:r>
        <w:rPr>
          <w:rFonts w:ascii="Arial" w:cs="Arial" w:eastAsia="Arial" w:hAnsi="Arial"/>
          <w:b/>
          <w:bCs/>
          <w:color w:val="1A3A5C"/>
          <w:sz w:val="36"/>
          <w:szCs w:val="36"/>
        </w:rPr>
        <w:t xml:space="preserve">7. Conclusion</w:t>
      </w:r>
    </w:p>
    <w:p>
      <w:pPr>
        <w:spacing w:after="120" w:before="80"/>
      </w:pPr>
      <w:r>
        <w:rPr>
          <w:rFonts w:ascii="Arial" w:cs="Arial" w:eastAsia="Arial" w:hAnsi="Arial"/>
          <w:color w:val="2C3E50"/>
          <w:sz w:val="22"/>
          <w:szCs w:val="22"/>
        </w:rPr>
        <w:t xml:space="preserve">The Hospital Billing System contains critical security vulnerabilities that pose an immediate and serious risk to patient data confidentiality, system integrity, and regulatory compliance. The public disclosure of production credentials in the GitHub repository, combined with a weak default JWT signing secret, means the system is effectively unprotected against any attacker who has viewed the repository.</w:t>
      </w:r>
    </w:p>
    <w:p>
      <w:pPr>
        <w:spacing w:after="0" w:before="80"/>
      </w:pPr>
    </w:p>
    <w:p>
      <w:pPr>
        <w:spacing w:after="120" w:before="80"/>
      </w:pPr>
      <w:r>
        <w:rPr>
          <w:rFonts w:ascii="Arial" w:cs="Arial" w:eastAsia="Arial" w:hAnsi="Arial"/>
          <w:color w:val="2C3E50"/>
          <w:sz w:val="22"/>
          <w:szCs w:val="22"/>
        </w:rPr>
        <w:t xml:space="preserve">Given that this system handles sensitive medical billing information including patient personal details, diagnosis-linked test records, and financial transactions, the consequences of a breach extend beyond technical impact to include regulatory penalties, patient harm, and reputational damage.</w:t>
      </w:r>
    </w:p>
    <w:p>
      <w:pPr>
        <w:spacing w:after="0" w:before="80"/>
      </w:pPr>
    </w:p>
    <w:p>
      <w:pPr>
        <w:spacing w:after="120" w:before="80"/>
      </w:pPr>
      <w:r>
        <w:rPr>
          <w:rFonts w:ascii="Arial" w:cs="Arial" w:eastAsia="Arial" w:hAnsi="Arial"/>
          <w:color w:val="2C3E50"/>
          <w:sz w:val="22"/>
          <w:szCs w:val="22"/>
        </w:rPr>
        <w:t xml:space="preserve">The remediation roadmap in Section 5 provides a prioritized, time-bound plan to address all identified vulnerabilities. The three Critical and four High findings must be resolved before the application continues to operate in a production capacity with real patient data.</w:t>
      </w:r>
    </w:p>
    <w:p>
      <w:pPr>
        <w:spacing w:after="0" w:before="80"/>
      </w:pPr>
    </w:p>
    <w:p>
      <w:pPr>
        <w:pBdr>
          <w:left w:val="single" w:color="C0392B" w:sz="12" w:space="8"/>
        </w:pBdr>
        <w:shd w:fill="FADBD8" w:val="clear"/>
        <w:spacing w:after="120" w:before="120"/>
      </w:pPr>
      <w:r>
        <w:rPr>
          <w:rFonts w:ascii="Arial" w:cs="Arial" w:eastAsia="Arial" w:hAnsi="Arial"/>
          <w:b/>
          <w:bCs/>
          <w:color w:val="C0392B"/>
          <w:sz w:val="22"/>
          <w:szCs w:val="22"/>
        </w:rPr>
        <w:t xml:space="preserve">⚠  IMPORTANT: </w:t>
      </w:r>
      <w:r>
        <w:rPr>
          <w:rFonts w:ascii="Arial" w:cs="Arial" w:eastAsia="Arial" w:hAnsi="Arial"/>
          <w:color w:val="C0392B"/>
          <w:sz w:val="22"/>
          <w:szCs w:val="22"/>
        </w:rPr>
        <w:t xml:space="preserve">All live credentials exposed in the public GitHub repository should be treated as fully compromised. Immediate rotation and a security incident review is mandatory.</w:t>
      </w:r>
    </w:p>
    <w:p>
      <w:pPr>
        <w:spacing w:after="0" w:before="300"/>
      </w:pPr>
    </w:p>
    <w:p>
      <w:pPr>
        <w:pBdr>
          <w:bottom w:val="single" w:color="2E6DA4" w:sz="4" w:space="1"/>
        </w:pBdr>
        <w:spacing w:after="80" w:before="80"/>
      </w:pPr>
    </w:p>
    <w:p>
      <w:pPr>
        <w:spacing w:after="40" w:before="120"/>
        <w:jc w:val="center"/>
      </w:pPr>
      <w:r>
        <w:rPr>
          <w:rFonts w:ascii="Arial" w:cs="Arial" w:eastAsia="Arial" w:hAnsi="Arial"/>
          <w:color w:val="7F8C8D"/>
          <w:sz w:val="20"/>
          <w:szCs w:val="20"/>
        </w:rPr>
        <w:t xml:space="preserve">— END OF REPORT —</w:t>
      </w:r>
    </w:p>
    <w:p>
      <w:pPr>
        <w:jc w:val="center"/>
      </w:pPr>
      <w:r>
        <w:rPr>
          <w:rFonts w:ascii="Arial" w:cs="Arial" w:eastAsia="Arial" w:hAnsi="Arial"/>
          <w:color w:val="7F8C8D"/>
          <w:sz w:val="18"/>
          <w:szCs w:val="18"/>
        </w:rPr>
        <w:t xml:space="preserve">This report is confidential. Unauthorized distribution is prohibited.</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D5D8DC" w:sz="4"/>
            <w:left w:val="none"/>
            <w:bottom w:val="none"/>
            <w:right w:val="none"/>
          </w:tcBorders>
        </w:tcPr>
        <w:p>
          <w:r>
            <w:rPr>
              <w:rFonts w:ascii="Arial" w:cs="Arial" w:eastAsia="Arial" w:hAnsi="Arial"/>
              <w:color w:val="7F8C8D"/>
              <w:sz w:val="16"/>
              <w:szCs w:val="16"/>
            </w:rPr>
            <w:t xml:space="preserve">This report is confidential and intended for authorized recipients only.</w:t>
          </w:r>
        </w:p>
      </w:tc>
      <w:tc>
        <w:tcPr>
          <w:tcW w:type="dxa" w:w="4080"/>
          <w:tcBorders>
            <w:top w:val="single" w:color="D5D8DC" w:sz="4"/>
            <w:left w:val="none"/>
            <w:bottom w:val="none"/>
            <w:right w:val="none"/>
          </w:tcBorders>
        </w:tcPr>
        <w:p>
          <w:pPr>
            <w:jc w:val="right"/>
          </w:pPr>
          <w:r>
            <w:rPr>
              <w:rFonts w:ascii="Arial" w:cs="Arial" w:eastAsia="Arial" w:hAnsi="Arial"/>
              <w:color w:val="7F8C8D"/>
              <w:sz w:val="16"/>
              <w:szCs w:val="16"/>
            </w:rPr>
            <w:t xml:space="preserve">Page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single" w:color="2E6DA4" w:sz="4"/>
            <w:right w:val="none"/>
          </w:tcBorders>
        </w:tcPr>
        <w:p>
          <w:r>
            <w:rPr>
              <w:rFonts w:ascii="Arial" w:cs="Arial" w:eastAsia="Arial" w:hAnsi="Arial"/>
              <w:b/>
              <w:bCs/>
              <w:color w:val="1A3A5C"/>
              <w:sz w:val="18"/>
              <w:szCs w:val="18"/>
            </w:rPr>
            <w:t xml:space="preserve">VAPT Report — Hospital Billing System</w:t>
          </w:r>
        </w:p>
      </w:tc>
      <w:tc>
        <w:tcPr>
          <w:tcW w:type="dxa" w:w="4080"/>
          <w:tcBorders>
            <w:top w:val="none"/>
            <w:left w:val="none"/>
            <w:bottom w:val="single" w:color="2E6DA4" w:sz="4"/>
            <w:right w:val="none"/>
          </w:tcBorders>
        </w:tcPr>
        <w:p>
          <w:pPr>
            <w:jc w:val="right"/>
          </w:pPr>
          <w:r>
            <w:rPr>
              <w:rFonts w:ascii="Arial" w:cs="Arial" w:eastAsia="Arial" w:hAnsi="Arial"/>
              <w:color w:val="7F8C8D"/>
              <w:sz w:val="18"/>
              <w:szCs w:val="18"/>
            </w:rPr>
            <w:t xml:space="preserve">CONFIDENTIAL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2026-04-21T06:09:07.821Z</dcterms:created>
  <dcterms:modified xsi:type="dcterms:W3CDTF">2026-04-21T06:09:07.821Z</dcterms:modified>
</cp:coreProperties>
</file>

<file path=docProps/custom.xml><?xml version="1.0" encoding="utf-8"?>
<Properties xmlns="http://schemas.openxmlformats.org/officeDocument/2006/custom-properties" xmlns:vt="http://schemas.openxmlformats.org/officeDocument/2006/docPropsVTypes"/>
</file>