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pPr>
      <w:r>
        <w:rPr>
          <w:rFonts w:ascii="Calibri" w:cs="Calibri" w:eastAsia="Calibri" w:hAnsi="Calibri"/>
          <w:b/>
          <w:bCs/>
          <w:color w:val="2E7D8F"/>
          <w:spacing w:val="40"/>
          <w:sz w:val="24"/>
          <w:szCs w:val="24"/>
        </w:rPr>
        <w:t xml:space="preserve">PLAN DE CLASE DETALLADO</w:t>
      </w:r>
    </w:p>
    <w:p>
      <w:pPr>
        <w:spacing w:after="160"/>
      </w:pPr>
      <w:r>
        <w:rPr>
          <w:rFonts w:ascii="Calibri" w:cs="Calibri" w:eastAsia="Calibri" w:hAnsi="Calibri"/>
          <w:b/>
          <w:bCs/>
          <w:color w:val="13485C"/>
          <w:sz w:val="48"/>
          <w:szCs w:val="48"/>
        </w:rPr>
        <w:t xml:space="preserve">Creación de agentes inteligentes para el trabajo</w:t>
      </w:r>
    </w:p>
    <w:p>
      <w:pPr>
        <w:pBdr>
          <w:top w:val="single" w:color="13485C" w:sz="12" w:space="10"/>
        </w:pBdr>
        <w:spacing w:after="400"/>
      </w:pPr>
      <w:r>
        <w:rPr>
          <w:rFonts w:ascii="Calibri" w:cs="Calibri" w:eastAsia="Calibri" w:hAnsi="Calibri"/>
          <w:color w:val="444444"/>
          <w:sz w:val="24"/>
          <w:szCs w:val="24"/>
        </w:rPr>
        <w:t xml:space="preserve">Dos sesiones de 3 horas · Público no técnico · Enfoque práctico</w:t>
      </w:r>
    </w:p>
    <w:tbl>
      <w:tblPr>
        <w:tblW w:type="dxa" w:w="9360"/>
        <w:tblBorders>
          <w:top w:val="single" w:color="BFC9CC" w:sz="4"/>
          <w:left w:val="single" w:color="BFC9CC" w:sz="4"/>
          <w:bottom w:val="single" w:color="BFC9CC" w:sz="4"/>
          <w:right w:val="single" w:color="BFC9CC" w:sz="4"/>
          <w:insideH w:val="single" w:color="BFC9CC" w:sz="4"/>
          <w:insideV w:val="single" w:color="BFC9CC" w:sz="4"/>
        </w:tblBorders>
      </w:tblPr>
      <w:tblGrid>
        <w:gridCol w:w="2400"/>
        <w:gridCol w:w="6960"/>
      </w:tblGrid>
      <w:tr>
        <w:trPr>
          <w:tblHeader/>
        </w:trPr>
        <w:tc>
          <w:tcPr>
            <w:tcW w:type="dxa" w:w="2400"/>
            <w:shd w:fill="13485C" w:color="auto"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Ítem</w:t>
            </w:r>
          </w:p>
        </w:tc>
        <w:tc>
          <w:tcPr>
            <w:tcW w:type="dxa" w:w="6960"/>
            <w:shd w:fill="13485C" w:color="auto"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Detalle</w:t>
            </w:r>
          </w:p>
        </w:tc>
      </w:tr>
      <w:tr>
        <w:tc>
          <w:tcPr>
            <w:tcW w:type="dxa" w:w="2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Programa</w:t>
            </w:r>
          </w:p>
        </w:tc>
        <w:tc>
          <w:tcPr>
            <w:tcW w:type="dxa" w:w="69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Diplomado Inteligencia Artificial Aplicada al Mundo Laboral — Grupo 7</w:t>
            </w:r>
          </w:p>
        </w:tc>
      </w:tr>
      <w:tr>
        <w:tc>
          <w:tcPr>
            <w:tcW w:type="dxa" w:w="2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Institución</w:t>
            </w:r>
          </w:p>
        </w:tc>
        <w:tc>
          <w:tcPr>
            <w:tcW w:type="dxa" w:w="69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Universidad Autónoma de Occidente (UAO), Cali</w:t>
            </w:r>
          </w:p>
        </w:tc>
      </w:tr>
      <w:tr>
        <w:tc>
          <w:tcPr>
            <w:tcW w:type="dxa" w:w="2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Módulo</w:t>
            </w:r>
          </w:p>
        </w:tc>
        <w:tc>
          <w:tcPr>
            <w:tcW w:type="dxa" w:w="69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Creación de agentes inteligentes: del asistente configurado al agente que ejecuta</w:t>
            </w:r>
          </w:p>
        </w:tc>
      </w:tr>
      <w:tr>
        <w:tc>
          <w:tcPr>
            <w:tcW w:type="dxa" w:w="2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Duración</w:t>
            </w:r>
          </w:p>
        </w:tc>
        <w:tc>
          <w:tcPr>
            <w:tcW w:type="dxa" w:w="69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6 horas en dos sesiones de 3 horas</w:t>
            </w:r>
          </w:p>
        </w:tc>
      </w:tr>
      <w:tr>
        <w:tc>
          <w:tcPr>
            <w:tcW w:type="dxa" w:w="2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Perfil del participante</w:t>
            </w:r>
          </w:p>
        </w:tc>
        <w:tc>
          <w:tcPr>
            <w:tcW w:type="dxa" w:w="69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Profesionales de áreas no técnicas, sin experiencia en programación, con uso previo de herramientas de IA conversacional</w:t>
            </w:r>
          </w:p>
        </w:tc>
      </w:tr>
      <w:tr>
        <w:tc>
          <w:tcPr>
            <w:tcW w:type="dxa" w:w="2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Herramientas</w:t>
            </w:r>
          </w:p>
        </w:tc>
        <w:tc>
          <w:tcPr>
            <w:tcW w:type="dxa" w:w="69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Sesión 1: plataforma de IA que cada participante ya utilice (ChatGPT, Gemini o Claude). Sesión 2: Power Automate en la nube</w:t>
            </w:r>
          </w:p>
        </w:tc>
      </w:tr>
      <w:tr>
        <w:tc>
          <w:tcPr>
            <w:tcW w:type="dxa" w:w="2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Docente</w:t>
            </w:r>
          </w:p>
        </w:tc>
        <w:tc>
          <w:tcPr>
            <w:tcW w:type="dxa" w:w="69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Oscar Iván Vargas Pineda — Trabajo Científico</w:t>
            </w:r>
          </w:p>
        </w:tc>
      </w:tr>
      <w:tr>
        <w:tc>
          <w:tcPr>
            <w:tcW w:type="dxa" w:w="2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Contacto</w:t>
            </w:r>
          </w:p>
        </w:tc>
        <w:tc>
          <w:tcPr>
            <w:tcW w:type="dxa" w:w="69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oscarvargas@trabajocientifico.org · 318 428 0112</w:t>
            </w:r>
          </w:p>
        </w:tc>
      </w:tr>
    </w:tbl>
    <w:p>
      <w:r>
        <w:br w:type="page"/>
      </w:r>
    </w:p>
    <w:p>
      <w:pPr>
        <w:pStyle w:val="Heading1"/>
        <w:pBdr>
          <w:bottom w:val="single" w:color="13485C" w:sz="8" w:space="6"/>
        </w:pBdr>
        <w:spacing w:after="160" w:before="360"/>
      </w:pPr>
      <w:r>
        <w:rPr>
          <w:rFonts w:ascii="Calibri" w:cs="Calibri" w:eastAsia="Calibri" w:hAnsi="Calibri"/>
          <w:b/>
          <w:bCs/>
          <w:color w:val="13485C"/>
          <w:sz w:val="30"/>
          <w:szCs w:val="30"/>
        </w:rPr>
        <w:t xml:space="preserve">1. Propósito y resultados de aprendizaje</w:t>
      </w:r>
    </w:p>
    <w:p>
      <w:pPr>
        <w:spacing w:after="120" w:line="300"/>
      </w:pPr>
      <w:r>
        <w:rPr>
          <w:rFonts w:ascii="Calibri" w:cs="Calibri" w:eastAsia="Calibri" w:hAnsi="Calibri"/>
          <w:sz w:val="21"/>
          <w:szCs w:val="21"/>
        </w:rPr>
        <w:t xml:space="preserve">El módulo traduce la idea de "agente inteligente" a una práctica concreta: configurar un asistente que trabaje con criterio propio sobre una tarea real del cargo de cada participante y, después, conectarlo a un flujo que se dispare y ejecute sin intervención. La lógica de las dos sesiones es deliberada: primero un agente que piensa, luego un agente que actúa. Cada actividad práctica se hace sobre una tarea que el participante ya realiza, de modo que al final de las seis horas se lleva algo en funcionamiento y no un ejercicio de demostración.</w:t>
      </w:r>
    </w:p>
    <w:p>
      <w:pPr>
        <w:pStyle w:val="Heading2"/>
        <w:spacing w:after="100" w:before="260"/>
      </w:pPr>
      <w:r>
        <w:rPr>
          <w:rFonts w:ascii="Calibri" w:cs="Calibri" w:eastAsia="Calibri" w:hAnsi="Calibri"/>
          <w:b/>
          <w:bCs/>
          <w:color w:val="2E7D8F"/>
          <w:sz w:val="24"/>
          <w:szCs w:val="24"/>
        </w:rPr>
        <w:t xml:space="preserve">Resultados esperados</w:t>
      </w:r>
    </w:p>
    <w:p>
      <w:pPr>
        <w:pStyle w:val="ListParagraph"/>
        <w:numPr>
          <w:ilvl w:val="0"/>
          <w:numId w:val="2"/>
        </w:numPr>
        <w:spacing w:after="60" w:line="290"/>
      </w:pPr>
      <w:r>
        <w:rPr>
          <w:rFonts w:ascii="Calibri" w:cs="Calibri" w:eastAsia="Calibri" w:hAnsi="Calibri"/>
          <w:sz w:val="21"/>
          <w:szCs w:val="21"/>
        </w:rPr>
        <w:t xml:space="preserve">Distinguir con precisión un chatbot, un asistente configurado y un agente, y decidir cuál corresponde a un problema dado.</w:t>
      </w:r>
    </w:p>
    <w:p>
      <w:pPr>
        <w:pStyle w:val="ListParagraph"/>
        <w:numPr>
          <w:ilvl w:val="0"/>
          <w:numId w:val="2"/>
        </w:numPr>
        <w:spacing w:after="60" w:line="290"/>
      </w:pPr>
      <w:r>
        <w:rPr>
          <w:rFonts w:ascii="Calibri" w:cs="Calibri" w:eastAsia="Calibri" w:hAnsi="Calibri"/>
          <w:sz w:val="21"/>
          <w:szCs w:val="21"/>
        </w:rPr>
        <w:t xml:space="preserve">Redactar la especificación de un agente (rol, reglas, conocimiento, criterio de cierre) para una tarea propia.</w:t>
      </w:r>
    </w:p>
    <w:p>
      <w:pPr>
        <w:pStyle w:val="ListParagraph"/>
        <w:numPr>
          <w:ilvl w:val="0"/>
          <w:numId w:val="2"/>
        </w:numPr>
        <w:spacing w:after="60" w:line="290"/>
      </w:pPr>
      <w:r>
        <w:rPr>
          <w:rFonts w:ascii="Calibri" w:cs="Calibri" w:eastAsia="Calibri" w:hAnsi="Calibri"/>
          <w:sz w:val="21"/>
          <w:szCs w:val="21"/>
        </w:rPr>
        <w:t xml:space="preserve">Configurar y poner a prueba ese agente en su propia plataforma de IA.</w:t>
      </w:r>
    </w:p>
    <w:p>
      <w:pPr>
        <w:pStyle w:val="ListParagraph"/>
        <w:numPr>
          <w:ilvl w:val="0"/>
          <w:numId w:val="2"/>
        </w:numPr>
        <w:spacing w:after="60" w:line="290"/>
      </w:pPr>
      <w:r>
        <w:rPr>
          <w:rFonts w:ascii="Calibri" w:cs="Calibri" w:eastAsia="Calibri" w:hAnsi="Calibri"/>
          <w:sz w:val="21"/>
          <w:szCs w:val="21"/>
        </w:rPr>
        <w:t xml:space="preserve">Construir en Power Automate un flujo con disparador, condición y punto de control humano.</w:t>
      </w:r>
    </w:p>
    <w:p>
      <w:pPr>
        <w:pStyle w:val="ListParagraph"/>
        <w:numPr>
          <w:ilvl w:val="0"/>
          <w:numId w:val="2"/>
        </w:numPr>
        <w:spacing w:after="60" w:line="290"/>
      </w:pPr>
      <w:r>
        <w:rPr>
          <w:rFonts w:ascii="Calibri" w:cs="Calibri" w:eastAsia="Calibri" w:hAnsi="Calibri"/>
          <w:sz w:val="21"/>
          <w:szCs w:val="21"/>
        </w:rPr>
        <w:t xml:space="preserve">Evaluar si un agente sirve, mediante un banco de casos de prueba, y reconocer cuándo no conviene usarlo.</w:t>
      </w:r>
    </w:p>
    <w:p>
      <w:pPr>
        <w:pStyle w:val="Heading2"/>
        <w:spacing w:after="100" w:before="260"/>
      </w:pPr>
      <w:r>
        <w:rPr>
          <w:rFonts w:ascii="Calibri" w:cs="Calibri" w:eastAsia="Calibri" w:hAnsi="Calibri"/>
          <w:b/>
          <w:bCs/>
          <w:color w:val="2E7D8F"/>
          <w:sz w:val="24"/>
          <w:szCs w:val="24"/>
        </w:rPr>
        <w:t xml:space="preserve">Principios metodológicos</w:t>
      </w:r>
    </w:p>
    <w:p>
      <w:pPr>
        <w:pStyle w:val="ListParagraph"/>
        <w:numPr>
          <w:ilvl w:val="0"/>
          <w:numId w:val="2"/>
        </w:numPr>
        <w:spacing w:after="60" w:line="290"/>
      </w:pPr>
      <w:r>
        <w:rPr>
          <w:rFonts w:ascii="Calibri" w:cs="Calibri" w:eastAsia="Calibri" w:hAnsi="Calibri"/>
          <w:b/>
          <w:bCs/>
          <w:sz w:val="21"/>
          <w:szCs w:val="21"/>
        </w:rPr>
        <w:t xml:space="preserve">60 % del tiempo con las manos en el teclado. </w:t>
      </w:r>
      <w:r>
        <w:rPr>
          <w:rFonts w:ascii="Calibri" w:cs="Calibri" w:eastAsia="Calibri" w:hAnsi="Calibri"/>
          <w:sz w:val="21"/>
          <w:szCs w:val="21"/>
        </w:rPr>
        <w:t xml:space="preserve">La teoría se acota a bloques de 20–25 minutos y siempre antecede a una práctica inmediata.</w:t>
      </w:r>
    </w:p>
    <w:p>
      <w:pPr>
        <w:pStyle w:val="ListParagraph"/>
        <w:numPr>
          <w:ilvl w:val="0"/>
          <w:numId w:val="2"/>
        </w:numPr>
        <w:spacing w:after="60" w:line="290"/>
      </w:pPr>
      <w:r>
        <w:rPr>
          <w:rFonts w:ascii="Calibri" w:cs="Calibri" w:eastAsia="Calibri" w:hAnsi="Calibri"/>
          <w:b/>
          <w:bCs/>
          <w:sz w:val="21"/>
          <w:szCs w:val="21"/>
        </w:rPr>
        <w:t xml:space="preserve">Caso propio obligatorio. </w:t>
      </w:r>
      <w:r>
        <w:rPr>
          <w:rFonts w:ascii="Calibri" w:cs="Calibri" w:eastAsia="Calibri" w:hAnsi="Calibri"/>
          <w:sz w:val="21"/>
          <w:szCs w:val="21"/>
        </w:rPr>
        <w:t xml:space="preserve">Cada participante trabaja sobre una tarea repetitiva de su cargo; hay tres casos de reserva (Anexo E) para quien llegue sin uno.</w:t>
      </w:r>
    </w:p>
    <w:p>
      <w:pPr>
        <w:pStyle w:val="ListParagraph"/>
        <w:numPr>
          <w:ilvl w:val="0"/>
          <w:numId w:val="2"/>
        </w:numPr>
        <w:spacing w:after="60" w:line="290"/>
      </w:pPr>
      <w:r>
        <w:rPr>
          <w:rFonts w:ascii="Calibri" w:cs="Calibri" w:eastAsia="Calibri" w:hAnsi="Calibri"/>
          <w:b/>
          <w:bCs/>
          <w:sz w:val="21"/>
          <w:szCs w:val="21"/>
        </w:rPr>
        <w:t xml:space="preserve">Nada se envía solo. </w:t>
      </w:r>
      <w:r>
        <w:rPr>
          <w:rFonts w:ascii="Calibri" w:cs="Calibri" w:eastAsia="Calibri" w:hAnsi="Calibri"/>
          <w:sz w:val="21"/>
          <w:szCs w:val="21"/>
        </w:rPr>
        <w:t xml:space="preserve">Todos los ejercicios incorporan revisión humana antes de cualquier acción externa. Es un criterio pedagógico y también la postura profesional que se quiere instalar.</w:t>
      </w:r>
    </w:p>
    <w:p>
      <w:pPr>
        <w:pStyle w:val="ListParagraph"/>
        <w:numPr>
          <w:ilvl w:val="0"/>
          <w:numId w:val="2"/>
        </w:numPr>
        <w:spacing w:after="60" w:line="290"/>
      </w:pPr>
      <w:r>
        <w:rPr>
          <w:rFonts w:ascii="Calibri" w:cs="Calibri" w:eastAsia="Calibri" w:hAnsi="Calibri"/>
          <w:b/>
          <w:bCs/>
          <w:sz w:val="21"/>
          <w:szCs w:val="21"/>
        </w:rPr>
        <w:t xml:space="preserve">Un entregable por sesión. </w:t>
      </w:r>
      <w:r>
        <w:rPr>
          <w:rFonts w:ascii="Calibri" w:cs="Calibri" w:eastAsia="Calibri" w:hAnsi="Calibri"/>
          <w:sz w:val="21"/>
          <w:szCs w:val="21"/>
        </w:rPr>
        <w:t xml:space="preserve">Sesión 1: agente configurado y probado. Sesión 2: flujo funcionando con su banco de casos.</w:t>
      </w:r>
    </w:p>
    <w:p>
      <w:pPr>
        <w:pStyle w:val="Heading1"/>
        <w:pBdr>
          <w:bottom w:val="single" w:color="13485C" w:sz="8" w:space="6"/>
        </w:pBdr>
        <w:spacing w:after="160" w:before="360"/>
      </w:pPr>
      <w:r>
        <w:rPr>
          <w:rFonts w:ascii="Calibri" w:cs="Calibri" w:eastAsia="Calibri" w:hAnsi="Calibri"/>
          <w:b/>
          <w:bCs/>
          <w:color w:val="13485C"/>
          <w:sz w:val="30"/>
          <w:szCs w:val="30"/>
        </w:rPr>
        <w:t xml:space="preserve">2. Todo lo que hay que tener listo</w:t>
      </w:r>
    </w:p>
    <w:p>
      <w:pPr>
        <w:pStyle w:val="Heading2"/>
        <w:spacing w:after="100" w:before="260"/>
      </w:pPr>
      <w:r>
        <w:rPr>
          <w:rFonts w:ascii="Calibri" w:cs="Calibri" w:eastAsia="Calibri" w:hAnsi="Calibri"/>
          <w:b/>
          <w:bCs/>
          <w:color w:val="2E7D8F"/>
          <w:sz w:val="24"/>
          <w:szCs w:val="24"/>
        </w:rPr>
        <w:t xml:space="preserve">2.1 Requisitos del participante (enviar por correo 72 horas antes)</w:t>
      </w:r>
    </w:p>
    <w:tbl>
      <w:tblPr>
        <w:tblW w:type="dxa" w:w="9360"/>
        <w:tblBorders>
          <w:top w:val="single" w:color="BFC9CC" w:sz="4"/>
          <w:left w:val="single" w:color="BFC9CC" w:sz="4"/>
          <w:bottom w:val="single" w:color="BFC9CC" w:sz="4"/>
          <w:right w:val="single" w:color="BFC9CC" w:sz="4"/>
          <w:insideH w:val="single" w:color="BFC9CC" w:sz="4"/>
          <w:insideV w:val="single" w:color="BFC9CC" w:sz="4"/>
        </w:tblBorders>
      </w:tblPr>
      <w:tblGrid>
        <w:gridCol w:w="3200"/>
        <w:gridCol w:w="6160"/>
      </w:tblGrid>
      <w:tr>
        <w:trPr>
          <w:tblHeader/>
        </w:trPr>
        <w:tc>
          <w:tcPr>
            <w:tcW w:type="dxa" w:w="3200"/>
            <w:shd w:fill="13485C" w:color="auto"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Elemento</w:t>
            </w:r>
          </w:p>
        </w:tc>
        <w:tc>
          <w:tcPr>
            <w:tcW w:type="dxa" w:w="6160"/>
            <w:shd w:fill="13485C" w:color="auto"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Especificación</w:t>
            </w:r>
          </w:p>
        </w:tc>
      </w:tr>
      <w:tr>
        <w:tc>
          <w:tcPr>
            <w:tcW w:type="dxa" w:w="32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Computador portátil</w:t>
            </w:r>
          </w:p>
        </w:tc>
        <w:tc>
          <w:tcPr>
            <w:tcW w:type="dxa" w:w="61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Indispensable. No sirve tablet ni celular: Power Automate y los constructores de agentes exigen navegador de escritorio.</w:t>
            </w:r>
          </w:p>
        </w:tc>
      </w:tr>
      <w:tr>
        <w:tc>
          <w:tcPr>
            <w:tcW w:type="dxa" w:w="32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Navegador</w:t>
            </w:r>
          </w:p>
        </w:tc>
        <w:tc>
          <w:tcPr>
            <w:tcW w:type="dxa" w:w="61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Microsoft Edge o Google Chrome actualizado. Cerrar sesiones de otras cuentas para evitar conflictos de inicio de sesión.</w:t>
            </w:r>
          </w:p>
        </w:tc>
      </w:tr>
      <w:tr>
        <w:tc>
          <w:tcPr>
            <w:tcW w:type="dxa" w:w="32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Cuenta de IA</w:t>
            </w:r>
          </w:p>
        </w:tc>
        <w:tc>
          <w:tcPr>
            <w:tcW w:type="dxa" w:w="61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Una de estas tres, ya con sesión abierta: ChatGPT (plan pago para crear GPTs), Gemini (Gems, disponible en plan gratuito) o Claude (Proyectos, requiere plan pago).</w:t>
            </w:r>
          </w:p>
        </w:tc>
      </w:tr>
      <w:tr>
        <w:tc>
          <w:tcPr>
            <w:tcW w:type="dxa" w:w="32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Cuenta Microsoft</w:t>
            </w:r>
          </w:p>
        </w:tc>
        <w:tc>
          <w:tcPr>
            <w:tcW w:type="dxa" w:w="61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Cuenta institucional de trabajo o estudio con acceso a make.powerautomate.com. Las cuentas personales (@outlook.com, @hotmail.com, @gmail.com) no permiten crear flujos.</w:t>
            </w:r>
          </w:p>
        </w:tc>
      </w:tr>
      <w:tr>
        <w:tc>
          <w:tcPr>
            <w:tcW w:type="dxa" w:w="32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Una tarea propia</w:t>
            </w:r>
          </w:p>
        </w:tc>
        <w:tc>
          <w:tcPr>
            <w:tcW w:type="dxa" w:w="61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Una tarea repetitiva que haga al menos una vez por semana y que produzca un texto: clasificar correos, redactar respuestas, resumir informes, revisar solicitudes.</w:t>
            </w:r>
          </w:p>
        </w:tc>
      </w:tr>
      <w:tr>
        <w:tc>
          <w:tcPr>
            <w:tcW w:type="dxa" w:w="32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Tres ejemplos reales</w:t>
            </w:r>
          </w:p>
        </w:tc>
        <w:tc>
          <w:tcPr>
            <w:tcW w:type="dxa" w:w="61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Tres salidas bien hechas de esa tarea (correos enviados, informes, respuestas). Son el insumo más valioso de la sesión 1.</w:t>
            </w:r>
          </w:p>
        </w:tc>
      </w:tr>
      <w:tr>
        <w:tc>
          <w:tcPr>
            <w:tcW w:type="dxa" w:w="32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Dos archivos de apoyo</w:t>
            </w:r>
          </w:p>
        </w:tc>
        <w:tc>
          <w:tcPr>
            <w:tcW w:type="dxa" w:w="61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Manuales, políticas o formatos que la tarea requiera consultar, en PDF o Word, sin datos personales ni información confidencial.</w:t>
            </w:r>
          </w:p>
        </w:tc>
      </w:tr>
    </w:tbl>
    <w:p>
      <w:pPr>
        <w:pStyle w:val="Heading2"/>
        <w:spacing w:after="100" w:before="260"/>
      </w:pPr>
      <w:r>
        <w:rPr>
          <w:rFonts w:ascii="Calibri" w:cs="Calibri" w:eastAsia="Calibri" w:hAnsi="Calibri"/>
          <w:b/>
          <w:bCs/>
          <w:color w:val="2E7D8F"/>
          <w:sz w:val="24"/>
          <w:szCs w:val="24"/>
        </w:rPr>
        <w:t xml:space="preserve">2.2 Material que debe preparar el docente</w:t>
      </w:r>
    </w:p>
    <w:p>
      <w:pPr>
        <w:pStyle w:val="ListParagraph"/>
        <w:numPr>
          <w:ilvl w:val="0"/>
          <w:numId w:val="2"/>
        </w:numPr>
        <w:spacing w:after="60" w:line="290"/>
      </w:pPr>
      <w:r>
        <w:rPr>
          <w:rFonts w:ascii="Calibri" w:cs="Calibri" w:eastAsia="Calibri" w:hAnsi="Calibri"/>
          <w:b/>
          <w:bCs/>
          <w:sz w:val="21"/>
          <w:szCs w:val="21"/>
        </w:rPr>
        <w:t xml:space="preserve">Tabla de equivalencias entre plataformas (Anexo B) </w:t>
      </w:r>
      <w:r>
        <w:rPr>
          <w:rFonts w:ascii="Calibri" w:cs="Calibri" w:eastAsia="Calibri" w:hAnsi="Calibri"/>
          <w:sz w:val="21"/>
          <w:szCs w:val="21"/>
        </w:rPr>
        <w:t xml:space="preserve">— impresa, una por participante, y en diapositiva proyectable.</w:t>
      </w:r>
    </w:p>
    <w:p>
      <w:pPr>
        <w:pStyle w:val="ListParagraph"/>
        <w:numPr>
          <w:ilvl w:val="0"/>
          <w:numId w:val="2"/>
        </w:numPr>
        <w:spacing w:after="60" w:line="290"/>
      </w:pPr>
      <w:r>
        <w:rPr>
          <w:rFonts w:ascii="Calibri" w:cs="Calibri" w:eastAsia="Calibri" w:hAnsi="Calibri"/>
          <w:b/>
          <w:bCs/>
          <w:sz w:val="21"/>
          <w:szCs w:val="21"/>
        </w:rPr>
        <w:t xml:space="preserve">Ficha del puesto del agente (Anexo A) </w:t>
      </w:r>
      <w:r>
        <w:rPr>
          <w:rFonts w:ascii="Calibri" w:cs="Calibri" w:eastAsia="Calibri" w:hAnsi="Calibri"/>
          <w:sz w:val="21"/>
          <w:szCs w:val="21"/>
        </w:rPr>
        <w:t xml:space="preserve">— impresa, una por participante, más cinco de repuesto.</w:t>
      </w:r>
    </w:p>
    <w:p>
      <w:pPr>
        <w:pStyle w:val="ListParagraph"/>
        <w:numPr>
          <w:ilvl w:val="0"/>
          <w:numId w:val="2"/>
        </w:numPr>
        <w:spacing w:after="60" w:line="290"/>
      </w:pPr>
      <w:r>
        <w:rPr>
          <w:rFonts w:ascii="Calibri" w:cs="Calibri" w:eastAsia="Calibri" w:hAnsi="Calibri"/>
          <w:b/>
          <w:bCs/>
          <w:sz w:val="21"/>
          <w:szCs w:val="21"/>
        </w:rPr>
        <w:t xml:space="preserve">Buzón de correo de prueba </w:t>
      </w:r>
      <w:r>
        <w:rPr>
          <w:rFonts w:ascii="Calibri" w:cs="Calibri" w:eastAsia="Calibri" w:hAnsi="Calibri"/>
          <w:sz w:val="21"/>
          <w:szCs w:val="21"/>
        </w:rPr>
        <w:t xml:space="preserve">— una cuenta institucional propia con cinco correos sembrados: dos con la palabra "factura" en el asunto y adjunto PDF, uno sin adjunto, uno con asunto ambiguo y uno irrelevante. Sirve para las demostraciones y para que el flujo de la sesión 2 tenga qué procesar.</w:t>
      </w:r>
    </w:p>
    <w:p>
      <w:pPr>
        <w:pStyle w:val="ListParagraph"/>
        <w:numPr>
          <w:ilvl w:val="0"/>
          <w:numId w:val="2"/>
        </w:numPr>
        <w:spacing w:after="60" w:line="290"/>
      </w:pPr>
      <w:r>
        <w:rPr>
          <w:rFonts w:ascii="Calibri" w:cs="Calibri" w:eastAsia="Calibri" w:hAnsi="Calibri"/>
          <w:b/>
          <w:bCs/>
          <w:sz w:val="21"/>
          <w:szCs w:val="21"/>
        </w:rPr>
        <w:t xml:space="preserve">Archivo Excel en OneDrive </w:t>
      </w:r>
      <w:r>
        <w:rPr>
          <w:rFonts w:ascii="Calibri" w:cs="Calibri" w:eastAsia="Calibri" w:hAnsi="Calibri"/>
          <w:sz w:val="21"/>
          <w:szCs w:val="21"/>
        </w:rPr>
        <w:t xml:space="preserve">— libro llamado Registro-IA.xlsx con una tabla formateada (Insertar → Tabla) de columnas Fecha, Remitente, Asunto, Clasificación, Borrador. Sin tabla formateada, el conector de Excel no aparece en Power Automate: es el error número uno de la sesión.</w:t>
      </w:r>
    </w:p>
    <w:p>
      <w:pPr>
        <w:pStyle w:val="ListParagraph"/>
        <w:numPr>
          <w:ilvl w:val="0"/>
          <w:numId w:val="2"/>
        </w:numPr>
        <w:spacing w:after="60" w:line="290"/>
      </w:pPr>
      <w:r>
        <w:rPr>
          <w:rFonts w:ascii="Calibri" w:cs="Calibri" w:eastAsia="Calibri" w:hAnsi="Calibri"/>
          <w:b/>
          <w:bCs/>
          <w:sz w:val="21"/>
          <w:szCs w:val="21"/>
        </w:rPr>
        <w:t xml:space="preserve">Carpeta OneDrive </w:t>
      </w:r>
      <w:r>
        <w:rPr>
          <w:rFonts w:ascii="Calibri" w:cs="Calibri" w:eastAsia="Calibri" w:hAnsi="Calibri"/>
          <w:sz w:val="21"/>
          <w:szCs w:val="21"/>
        </w:rPr>
        <w:t xml:space="preserve">— llamada Diplomado-IA/Adjuntos, destino del flujo 2.</w:t>
      </w:r>
    </w:p>
    <w:p>
      <w:pPr>
        <w:pStyle w:val="ListParagraph"/>
        <w:numPr>
          <w:ilvl w:val="0"/>
          <w:numId w:val="2"/>
        </w:numPr>
        <w:spacing w:after="60" w:line="290"/>
      </w:pPr>
      <w:r>
        <w:rPr>
          <w:rFonts w:ascii="Calibri" w:cs="Calibri" w:eastAsia="Calibri" w:hAnsi="Calibri"/>
          <w:b/>
          <w:bCs/>
          <w:sz w:val="21"/>
          <w:szCs w:val="21"/>
        </w:rPr>
        <w:t xml:space="preserve">Demostraciones grabadas </w:t>
      </w:r>
      <w:r>
        <w:rPr>
          <w:rFonts w:ascii="Calibri" w:cs="Calibri" w:eastAsia="Calibri" w:hAnsi="Calibri"/>
          <w:sz w:val="21"/>
          <w:szCs w:val="21"/>
        </w:rPr>
        <w:t xml:space="preserve">— video de 2 minutos del agente de la sesión 1 y de los tres flujos de la sesión 2, como respaldo si falla la conexión.</w:t>
      </w:r>
    </w:p>
    <w:p>
      <w:pPr>
        <w:pStyle w:val="ListParagraph"/>
        <w:numPr>
          <w:ilvl w:val="0"/>
          <w:numId w:val="2"/>
        </w:numPr>
        <w:spacing w:after="60" w:line="290"/>
      </w:pPr>
      <w:r>
        <w:rPr>
          <w:rFonts w:ascii="Calibri" w:cs="Calibri" w:eastAsia="Calibri" w:hAnsi="Calibri"/>
          <w:b/>
          <w:bCs/>
          <w:sz w:val="21"/>
          <w:szCs w:val="21"/>
        </w:rPr>
        <w:t xml:space="preserve">Banco de casos de prueba (Anexo C) </w:t>
      </w:r>
      <w:r>
        <w:rPr>
          <w:rFonts w:ascii="Calibri" w:cs="Calibri" w:eastAsia="Calibri" w:hAnsi="Calibri"/>
          <w:sz w:val="21"/>
          <w:szCs w:val="21"/>
        </w:rPr>
        <w:t xml:space="preserve">— la plantilla en blanco y un ejemplo ya diligenciado.</w:t>
      </w:r>
    </w:p>
    <w:p>
      <w:pPr>
        <w:pStyle w:val="ListParagraph"/>
        <w:numPr>
          <w:ilvl w:val="0"/>
          <w:numId w:val="2"/>
        </w:numPr>
        <w:spacing w:after="60" w:line="290"/>
      </w:pPr>
      <w:r>
        <w:rPr>
          <w:rFonts w:ascii="Calibri" w:cs="Calibri" w:eastAsia="Calibri" w:hAnsi="Calibri"/>
          <w:b/>
          <w:bCs/>
          <w:sz w:val="21"/>
          <w:szCs w:val="21"/>
        </w:rPr>
        <w:t xml:space="preserve">Confirmación de licencias </w:t>
      </w:r>
      <w:r>
        <w:rPr>
          <w:rFonts w:ascii="Calibri" w:cs="Calibri" w:eastAsia="Calibri" w:hAnsi="Calibri"/>
          <w:sz w:val="21"/>
          <w:szCs w:val="21"/>
        </w:rPr>
        <w:t xml:space="preserve">— verificar con la coordinación del diplomado si las cuentas de los participantes tienen Power Automate Premium o créditos de AI Builder. De esta respuesta depende el flujo 3 (ver 2.4).</w:t>
      </w:r>
    </w:p>
    <w:p>
      <w:pPr>
        <w:pStyle w:val="Heading2"/>
        <w:spacing w:after="100" w:before="260"/>
      </w:pPr>
      <w:r>
        <w:rPr>
          <w:rFonts w:ascii="Calibri" w:cs="Calibri" w:eastAsia="Calibri" w:hAnsi="Calibri"/>
          <w:b/>
          <w:bCs/>
          <w:color w:val="2E7D8F"/>
          <w:sz w:val="24"/>
          <w:szCs w:val="24"/>
        </w:rPr>
        <w:t xml:space="preserve">2.3 Condiciones del aula</w:t>
      </w:r>
    </w:p>
    <w:p>
      <w:pPr>
        <w:spacing w:after="120" w:line="300"/>
      </w:pPr>
      <w:r>
        <w:rPr>
          <w:rFonts w:ascii="Calibri" w:cs="Calibri" w:eastAsia="Calibri" w:hAnsi="Calibri"/>
          <w:sz w:val="21"/>
          <w:szCs w:val="21"/>
        </w:rPr>
        <w:t xml:space="preserve">Conexión a internet estable con ancho de banda para el grupo completo trabajando en la nube al mismo tiempo; proyector; tablero para dibujar los flujos antes de construirlos; tomas de corriente suficientes; y mesas agrupadas de cuatro personas, organizadas por plataforma de IA, para que quienes usan la misma herramienta se apoyen entre sí.</w:t>
      </w:r>
    </w:p>
    <w:p>
      <w:pPr>
        <w:pStyle w:val="Heading2"/>
        <w:spacing w:after="100" w:before="260"/>
      </w:pPr>
      <w:r>
        <w:rPr>
          <w:rFonts w:ascii="Calibri" w:cs="Calibri" w:eastAsia="Calibri" w:hAnsi="Calibri"/>
          <w:b/>
          <w:bCs/>
          <w:color w:val="2E7D8F"/>
          <w:sz w:val="24"/>
          <w:szCs w:val="24"/>
        </w:rPr>
        <w:t xml:space="preserve">2.4 Riesgos previsibles y plan B</w:t>
      </w:r>
    </w:p>
    <w:tbl>
      <w:tblPr>
        <w:tblW w:type="dxa" w:w="9360"/>
        <w:tblBorders>
          <w:top w:val="single" w:color="BFC9CC" w:sz="4"/>
          <w:left w:val="single" w:color="BFC9CC" w:sz="4"/>
          <w:bottom w:val="single" w:color="BFC9CC" w:sz="4"/>
          <w:right w:val="single" w:color="BFC9CC" w:sz="4"/>
          <w:insideH w:val="single" w:color="BFC9CC" w:sz="4"/>
          <w:insideV w:val="single" w:color="BFC9CC" w:sz="4"/>
        </w:tblBorders>
      </w:tblPr>
      <w:tblGrid>
        <w:gridCol w:w="2500"/>
        <w:gridCol w:w="3300"/>
        <w:gridCol w:w="3560"/>
      </w:tblGrid>
      <w:tr>
        <w:trPr>
          <w:tblHeader/>
        </w:trPr>
        <w:tc>
          <w:tcPr>
            <w:tcW w:type="dxa" w:w="2500"/>
            <w:shd w:fill="13485C" w:color="auto"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Riesgo</w:t>
            </w:r>
          </w:p>
        </w:tc>
        <w:tc>
          <w:tcPr>
            <w:tcW w:type="dxa" w:w="3300"/>
            <w:shd w:fill="13485C" w:color="auto"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Cómo se detecta</w:t>
            </w:r>
          </w:p>
        </w:tc>
        <w:tc>
          <w:tcPr>
            <w:tcW w:type="dxa" w:w="3560"/>
            <w:shd w:fill="13485C" w:color="auto"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Plan B</w:t>
            </w:r>
          </w:p>
        </w:tc>
      </w:tr>
      <w:tr>
        <w:tc>
          <w:tcPr>
            <w:tcW w:type="dxa" w:w="25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El participante no tiene plan pago de ChatGPT o Claude</w:t>
            </w:r>
          </w:p>
        </w:tc>
        <w:tc>
          <w:tcPr>
            <w:tcW w:type="dxa" w:w="33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No encuentra la opción de crear un GPT o un Proyecto</w:t>
            </w:r>
          </w:p>
        </w:tc>
        <w:tc>
          <w:tcPr>
            <w:tcW w:type="dxa" w:w="35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Migrarlo a Gemini y crear un Gem, que funciona en plan gratuito. Advertirlo en el correo previo para no perder tiempo en clase.</w:t>
            </w:r>
          </w:p>
        </w:tc>
      </w:tr>
      <w:tr>
        <w:tc>
          <w:tcPr>
            <w:tcW w:type="dxa" w:w="25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Las cuentas no tienen AI Builder ni Power Automate Premium</w:t>
            </w:r>
          </w:p>
        </w:tc>
        <w:tc>
          <w:tcPr>
            <w:tcW w:type="dxa" w:w="33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La acción de IA aparece con el rombo de "premium" y el flujo no guarda</w:t>
            </w:r>
          </w:p>
        </w:tc>
        <w:tc>
          <w:tcPr>
            <w:tcW w:type="dxa" w:w="35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Ejecutar el flujo 3 en modo híbrido (actividad 2.5): el flujo recolecta y enruta, el agente de la sesión 1 redacta, un segundo flujo instantáneo devuelve el texto al correo.</w:t>
            </w:r>
          </w:p>
        </w:tc>
      </w:tr>
      <w:tr>
        <w:tc>
          <w:tcPr>
            <w:tcW w:type="dxa" w:w="25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Cuenta Microsoft personal</w:t>
            </w:r>
          </w:p>
        </w:tc>
        <w:tc>
          <w:tcPr>
            <w:tcW w:type="dxa" w:w="33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No puede registrarse en make.powerautomate.com</w:t>
            </w:r>
          </w:p>
        </w:tc>
        <w:tc>
          <w:tcPr>
            <w:tcW w:type="dxa" w:w="35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Trabajar en parejas con un compañero que sí tenga cuenta institucional, con roles alternados cada 15 minutos.</w:t>
            </w:r>
          </w:p>
        </w:tc>
      </w:tr>
      <w:tr>
        <w:tc>
          <w:tcPr>
            <w:tcW w:type="dxa" w:w="25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Falla la conexión</w:t>
            </w:r>
          </w:p>
        </w:tc>
        <w:tc>
          <w:tcPr>
            <w:tcW w:type="dxa" w:w="33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Nadie logra guardar cambios</w:t>
            </w:r>
          </w:p>
        </w:tc>
        <w:tc>
          <w:tcPr>
            <w:tcW w:type="dxa" w:w="35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Proyectar la demostración grabada y pasar al trabajo en papel: ficha del puesto y diagrama del flujo en el tablero.</w:t>
            </w:r>
          </w:p>
        </w:tc>
      </w:tr>
      <w:tr>
        <w:tc>
          <w:tcPr>
            <w:tcW w:type="dxa" w:w="25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El participante llega sin tarea propia</w:t>
            </w:r>
          </w:p>
        </w:tc>
        <w:tc>
          <w:tcPr>
            <w:tcW w:type="dxa" w:w="33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No sabe qué automatizar</w:t>
            </w:r>
          </w:p>
        </w:tc>
        <w:tc>
          <w:tcPr>
            <w:tcW w:type="dxa" w:w="35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Entregarle uno de los tres casos de reserva del Anexo E.</w:t>
            </w:r>
          </w:p>
        </w:tc>
      </w:tr>
      <w:tr>
        <w:tc>
          <w:tcPr>
            <w:tcW w:type="dxa" w:w="25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Alguien va muy adelantado</w:t>
            </w:r>
          </w:p>
        </w:tc>
        <w:tc>
          <w:tcPr>
            <w:tcW w:type="dxa" w:w="33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Termina la práctica en la mitad del tiempo</w:t>
            </w:r>
          </w:p>
        </w:tc>
        <w:tc>
          <w:tcPr>
            <w:tcW w:type="dxa" w:w="35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Asignarle el rol de apoyo en su mesa y el reto adicional indicado al final de cada práctica.</w:t>
            </w:r>
          </w:p>
        </w:tc>
      </w:tr>
    </w:tbl>
    <w:p>
      <w:r>
        <w:br w:type="page"/>
      </w:r>
    </w:p>
    <w:p>
      <w:pPr>
        <w:pStyle w:val="Heading1"/>
        <w:pBdr>
          <w:bottom w:val="single" w:color="13485C" w:sz="8" w:space="6"/>
        </w:pBdr>
        <w:spacing w:after="160" w:before="360"/>
      </w:pPr>
      <w:r>
        <w:rPr>
          <w:rFonts w:ascii="Calibri" w:cs="Calibri" w:eastAsia="Calibri" w:hAnsi="Calibri"/>
          <w:b/>
          <w:bCs/>
          <w:color w:val="13485C"/>
          <w:sz w:val="30"/>
          <w:szCs w:val="30"/>
        </w:rPr>
        <w:t xml:space="preserve">3. Sesión 1 — Contrata a tu practicante digital</w:t>
      </w:r>
    </w:p>
    <w:p>
      <w:pPr>
        <w:spacing w:after="120" w:line="300"/>
      </w:pPr>
      <w:r>
        <w:rPr>
          <w:rFonts w:ascii="Calibri" w:cs="Calibri" w:eastAsia="Calibri" w:hAnsi="Calibri"/>
          <w:sz w:val="21"/>
          <w:szCs w:val="21"/>
        </w:rPr>
        <w:t xml:space="preserve">La sesión instala una idea central: configurar un agente se parece más a hacer la inducción de un nuevo integrante del equipo que a escribir un prompt. Quien sabe explicar bien su trabajo, sabe configurar un agente.</w:t>
      </w:r>
    </w:p>
    <w:p>
      <w:pPr>
        <w:pStyle w:val="Heading2"/>
        <w:spacing w:after="100" w:before="260"/>
      </w:pPr>
      <w:r>
        <w:rPr>
          <w:rFonts w:ascii="Calibri" w:cs="Calibri" w:eastAsia="Calibri" w:hAnsi="Calibri"/>
          <w:b/>
          <w:bCs/>
          <w:color w:val="2E7D8F"/>
          <w:sz w:val="24"/>
          <w:szCs w:val="24"/>
        </w:rPr>
        <w:t xml:space="preserve">3.1 Agenda</w:t>
      </w:r>
    </w:p>
    <w:tbl>
      <w:tblPr>
        <w:tblW w:type="dxa" w:w="9360"/>
        <w:tblBorders>
          <w:top w:val="single" w:color="BFC9CC" w:sz="4"/>
          <w:left w:val="single" w:color="BFC9CC" w:sz="4"/>
          <w:bottom w:val="single" w:color="BFC9CC" w:sz="4"/>
          <w:right w:val="single" w:color="BFC9CC" w:sz="4"/>
          <w:insideH w:val="single" w:color="BFC9CC" w:sz="4"/>
          <w:insideV w:val="single" w:color="BFC9CC" w:sz="4"/>
        </w:tblBorders>
      </w:tblPr>
      <w:tblGrid>
        <w:gridCol w:w="1400"/>
        <w:gridCol w:w="4360"/>
        <w:gridCol w:w="1700"/>
        <w:gridCol w:w="1900"/>
      </w:tblGrid>
      <w:tr>
        <w:trPr>
          <w:tblHeader/>
        </w:trPr>
        <w:tc>
          <w:tcPr>
            <w:tcW w:type="dxa" w:w="1400"/>
            <w:shd w:fill="13485C" w:color="auto"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Hora</w:t>
            </w:r>
          </w:p>
        </w:tc>
        <w:tc>
          <w:tcPr>
            <w:tcW w:type="dxa" w:w="4360"/>
            <w:shd w:fill="13485C" w:color="auto"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Actividad</w:t>
            </w:r>
          </w:p>
        </w:tc>
        <w:tc>
          <w:tcPr>
            <w:tcW w:type="dxa" w:w="1700"/>
            <w:shd w:fill="13485C" w:color="auto"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Modalidad</w:t>
            </w:r>
          </w:p>
        </w:tc>
        <w:tc>
          <w:tcPr>
            <w:tcW w:type="dxa" w:w="1900"/>
            <w:shd w:fill="13485C" w:color="auto"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Entregable</w:t>
            </w:r>
          </w:p>
        </w:tc>
      </w:tr>
      <w:tr>
        <w:tc>
          <w:tcPr>
            <w:tcW w:type="dxa" w:w="1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0:00–0:25</w:t>
            </w:r>
          </w:p>
        </w:tc>
        <w:tc>
          <w:tcPr>
            <w:tcW w:type="dxa" w:w="43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Apertura: demostración de un agente en funcionamiento y las tres categorías (chatbot, asistente, agente)</w:t>
            </w:r>
          </w:p>
        </w:tc>
        <w:tc>
          <w:tcPr>
            <w:tcW w:type="dxa" w:w="17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Expositiva</w:t>
            </w:r>
          </w:p>
        </w:tc>
        <w:tc>
          <w:tcPr>
            <w:tcW w:type="dxa" w:w="19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Ninguno</w:t>
            </w:r>
          </w:p>
        </w:tc>
      </w:tr>
      <w:tr>
        <w:tc>
          <w:tcPr>
            <w:tcW w:type="dxa" w:w="1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0:25–0:50</w:t>
            </w:r>
          </w:p>
        </w:tc>
        <w:tc>
          <w:tcPr>
            <w:tcW w:type="dxa" w:w="43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Anatomía de un agente: las cinco piezas</w:t>
            </w:r>
          </w:p>
        </w:tc>
        <w:tc>
          <w:tcPr>
            <w:tcW w:type="dxa" w:w="17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Expositiva con preguntas</w:t>
            </w:r>
          </w:p>
        </w:tc>
        <w:tc>
          <w:tcPr>
            <w:tcW w:type="dxa" w:w="19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Notas</w:t>
            </w:r>
          </w:p>
        </w:tc>
      </w:tr>
      <w:tr>
        <w:tc>
          <w:tcPr>
            <w:tcW w:type="dxa" w:w="1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0:50–1:00</w:t>
            </w:r>
          </w:p>
        </w:tc>
        <w:tc>
          <w:tcPr>
            <w:tcW w:type="dxa" w:w="43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Receso</w:t>
            </w:r>
          </w:p>
        </w:tc>
        <w:tc>
          <w:tcPr>
            <w:tcW w:type="dxa" w:w="17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w:t>
            </w:r>
          </w:p>
        </w:tc>
        <w:tc>
          <w:tcPr>
            <w:tcW w:type="dxa" w:w="19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w:t>
            </w:r>
          </w:p>
        </w:tc>
      </w:tr>
      <w:tr>
        <w:tc>
          <w:tcPr>
            <w:tcW w:type="dxa" w:w="1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1:00–1:40</w:t>
            </w:r>
          </w:p>
        </w:tc>
        <w:tc>
          <w:tcPr>
            <w:tcW w:type="dxa" w:w="43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Práctica 1: ficha del puesto del agente (en papel)</w:t>
            </w:r>
          </w:p>
        </w:tc>
        <w:tc>
          <w:tcPr>
            <w:tcW w:type="dxa" w:w="17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Individual</w:t>
            </w:r>
          </w:p>
        </w:tc>
        <w:tc>
          <w:tcPr>
            <w:tcW w:type="dxa" w:w="19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Ficha diligenciada</w:t>
            </w:r>
          </w:p>
        </w:tc>
      </w:tr>
      <w:tr>
        <w:tc>
          <w:tcPr>
            <w:tcW w:type="dxa" w:w="1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1:40–2:30</w:t>
            </w:r>
          </w:p>
        </w:tc>
        <w:tc>
          <w:tcPr>
            <w:tcW w:type="dxa" w:w="43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Práctica 2: montaje del agente en la plataforma propia</w:t>
            </w:r>
          </w:p>
        </w:tc>
        <w:tc>
          <w:tcPr>
            <w:tcW w:type="dxa" w:w="17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Individual con apoyo</w:t>
            </w:r>
          </w:p>
        </w:tc>
        <w:tc>
          <w:tcPr>
            <w:tcW w:type="dxa" w:w="19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Agente creado</w:t>
            </w:r>
          </w:p>
        </w:tc>
      </w:tr>
      <w:tr>
        <w:tc>
          <w:tcPr>
            <w:tcW w:type="dxa" w:w="1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2:30–2:50</w:t>
            </w:r>
          </w:p>
        </w:tc>
        <w:tc>
          <w:tcPr>
            <w:tcW w:type="dxa" w:w="43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Práctica 3: pruebas cruzadas entre compañeros</w:t>
            </w:r>
          </w:p>
        </w:tc>
        <w:tc>
          <w:tcPr>
            <w:tcW w:type="dxa" w:w="17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En parejas</w:t>
            </w:r>
          </w:p>
        </w:tc>
        <w:tc>
          <w:tcPr>
            <w:tcW w:type="dxa" w:w="19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Lista de ajustes</w:t>
            </w:r>
          </w:p>
        </w:tc>
      </w:tr>
      <w:tr>
        <w:tc>
          <w:tcPr>
            <w:tcW w:type="dxa" w:w="1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2:50–3:00</w:t>
            </w:r>
          </w:p>
        </w:tc>
        <w:tc>
          <w:tcPr>
            <w:tcW w:type="dxa" w:w="43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Cierre: por qué falla un agente y tarea para la sesión 2</w:t>
            </w:r>
          </w:p>
        </w:tc>
        <w:tc>
          <w:tcPr>
            <w:tcW w:type="dxa" w:w="17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Plenaria</w:t>
            </w:r>
          </w:p>
        </w:tc>
        <w:tc>
          <w:tcPr>
            <w:tcW w:type="dxa" w:w="19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Compromiso</w:t>
            </w:r>
          </w:p>
        </w:tc>
      </w:tr>
    </w:tbl>
    <w:p>
      <w:pPr>
        <w:pStyle w:val="Heading2"/>
        <w:spacing w:after="100" w:before="260"/>
      </w:pPr>
      <w:r>
        <w:rPr>
          <w:rFonts w:ascii="Calibri" w:cs="Calibri" w:eastAsia="Calibri" w:hAnsi="Calibri"/>
          <w:b/>
          <w:bCs/>
          <w:color w:val="2E7D8F"/>
          <w:sz w:val="24"/>
          <w:szCs w:val="24"/>
        </w:rPr>
        <w:t xml:space="preserve">3.2 Desarrollo paso a paso</w:t>
      </w:r>
    </w:p>
    <w:p>
      <w:pPr>
        <w:pStyle w:val="Heading3"/>
        <w:spacing w:after="80" w:before="180"/>
      </w:pPr>
      <w:r>
        <w:rPr>
          <w:rFonts w:ascii="Calibri" w:cs="Calibri" w:eastAsia="Calibri" w:hAnsi="Calibri"/>
          <w:b/>
          <w:bCs/>
          <w:color w:val="333333"/>
          <w:sz w:val="22"/>
          <w:szCs w:val="22"/>
        </w:rPr>
        <w:t xml:space="preserve">Actividad 1.1 — Apertura con demostración (25 min)</w:t>
      </w:r>
    </w:p>
    <w:p>
      <w:pPr>
        <w:spacing w:after="120" w:line="300"/>
      </w:pPr>
      <w:r>
        <w:rPr>
          <w:rFonts w:ascii="Calibri" w:cs="Calibri" w:eastAsia="Calibri" w:hAnsi="Calibri"/>
          <w:b/>
          <w:bCs/>
          <w:sz w:val="21"/>
          <w:szCs w:val="21"/>
        </w:rPr>
        <w:t xml:space="preserve">Objetivo: </w:t>
      </w:r>
      <w:r>
        <w:rPr>
          <w:rFonts w:ascii="Calibri" w:cs="Calibri" w:eastAsia="Calibri" w:hAnsi="Calibri"/>
          <w:sz w:val="21"/>
          <w:szCs w:val="21"/>
        </w:rPr>
        <w:t xml:space="preserve">Que el grupo vea la diferencia entre pedirle algo a un chat y tener un agente configurado, antes de cualquier definición teórica.</w:t>
      </w:r>
    </w:p>
    <w:p>
      <w:pPr>
        <w:spacing w:after="120" w:line="300"/>
      </w:pPr>
      <w:r>
        <w:rPr>
          <w:rFonts w:ascii="Calibri" w:cs="Calibri" w:eastAsia="Calibri" w:hAnsi="Calibri"/>
          <w:b/>
          <w:bCs/>
          <w:sz w:val="21"/>
          <w:szCs w:val="21"/>
        </w:rPr>
        <w:t xml:space="preserve">Insumos: </w:t>
      </w:r>
      <w:r>
        <w:rPr>
          <w:rFonts w:ascii="Calibri" w:cs="Calibri" w:eastAsia="Calibri" w:hAnsi="Calibri"/>
          <w:sz w:val="21"/>
          <w:szCs w:val="21"/>
        </w:rPr>
        <w:t xml:space="preserve">Agente propio ya configurado sobre una tarea reconocible (por ejemplo, revisar la coherencia de un proyecto de estudiantes) y el video de respaldo.</w:t>
      </w:r>
    </w:p>
    <w:p>
      <w:pPr>
        <w:spacing w:after="60" w:line="300"/>
      </w:pPr>
      <w:r>
        <w:rPr>
          <w:rFonts w:ascii="Calibri" w:cs="Calibri" w:eastAsia="Calibri" w:hAnsi="Calibri"/>
          <w:b/>
          <w:bCs/>
          <w:sz w:val="21"/>
          <w:szCs w:val="21"/>
        </w:rPr>
        <w:t xml:space="preserve">Paso a paso:</w:t>
      </w:r>
    </w:p>
    <w:p>
      <w:pPr>
        <w:pStyle w:val="ListParagraph"/>
        <w:numPr>
          <w:ilvl w:val="0"/>
          <w:numId w:val="3"/>
        </w:numPr>
        <w:spacing w:after="60" w:line="290"/>
      </w:pPr>
      <w:r>
        <w:rPr>
          <w:rFonts w:ascii="Calibri" w:cs="Calibri" w:eastAsia="Calibri" w:hAnsi="Calibri"/>
          <w:sz w:val="21"/>
          <w:szCs w:val="21"/>
        </w:rPr>
        <w:t xml:space="preserve">Abrir la sesión con una pregunta directa al grupo: ¿qué tarea de su semana repetirían hoy si tuvieran que hacerla otra vez? Recoger tres respuestas en el tablero y dejarlas visibles toda la sesión.</w:t>
      </w:r>
    </w:p>
    <w:p>
      <w:pPr>
        <w:pStyle w:val="ListParagraph"/>
        <w:numPr>
          <w:ilvl w:val="0"/>
          <w:numId w:val="3"/>
        </w:numPr>
        <w:spacing w:after="60" w:line="290"/>
      </w:pPr>
      <w:r>
        <w:rPr>
          <w:rFonts w:ascii="Calibri" w:cs="Calibri" w:eastAsia="Calibri" w:hAnsi="Calibri"/>
          <w:sz w:val="21"/>
          <w:szCs w:val="21"/>
        </w:rPr>
        <w:t xml:space="preserve">Mostrar el agente propio en vivo: darle un caso real, dejar que produzca la salida y señalar en voz alta qué información no hubo que darle porque ya la tenía configurada.</w:t>
      </w:r>
    </w:p>
    <w:p>
      <w:pPr>
        <w:pStyle w:val="ListParagraph"/>
        <w:numPr>
          <w:ilvl w:val="0"/>
          <w:numId w:val="3"/>
        </w:numPr>
        <w:spacing w:after="60" w:line="290"/>
      </w:pPr>
      <w:r>
        <w:rPr>
          <w:rFonts w:ascii="Calibri" w:cs="Calibri" w:eastAsia="Calibri" w:hAnsi="Calibri"/>
          <w:sz w:val="21"/>
          <w:szCs w:val="21"/>
        </w:rPr>
        <w:t xml:space="preserve">Repetir la misma petición en un chat nuevo, sin configuración. Contrastar las dos salidas lado a lado en pantalla.</w:t>
      </w:r>
    </w:p>
    <w:p>
      <w:pPr>
        <w:pStyle w:val="ListParagraph"/>
        <w:numPr>
          <w:ilvl w:val="0"/>
          <w:numId w:val="3"/>
        </w:numPr>
        <w:spacing w:after="60" w:line="290"/>
      </w:pPr>
      <w:r>
        <w:rPr>
          <w:rFonts w:ascii="Calibri" w:cs="Calibri" w:eastAsia="Calibri" w:hAnsi="Calibri"/>
          <w:sz w:val="21"/>
          <w:szCs w:val="21"/>
        </w:rPr>
        <w:t xml:space="preserve">Proyectar las tres categorías y pedir al grupo que clasifique las tres tareas del tablero: chatbot (responde una pregunta suelta), asistente configurado (repite una tarea con reglas fijas), agente (persigue un objetivo usando herramientas y decide los pasos).</w:t>
      </w:r>
    </w:p>
    <w:p>
      <w:pPr>
        <w:pStyle w:val="ListParagraph"/>
        <w:numPr>
          <w:ilvl w:val="0"/>
          <w:numId w:val="3"/>
        </w:numPr>
        <w:spacing w:after="60" w:line="290"/>
      </w:pPr>
      <w:r>
        <w:rPr>
          <w:rFonts w:ascii="Calibri" w:cs="Calibri" w:eastAsia="Calibri" w:hAnsi="Calibri"/>
          <w:sz w:val="21"/>
          <w:szCs w:val="21"/>
        </w:rPr>
        <w:t xml:space="preserve">Cerrar con la promesa concreta de la sesión: al final de la tarde cada uno tendrá configurado y probado un asistente sobre una de sus tareas, y en la siguiente sesión ese asistente se conectará a un flujo que se dispara solo.</w:t>
      </w:r>
    </w:p>
    <w:p>
      <w:pPr>
        <w:spacing w:after="200" w:line="300"/>
      </w:pPr>
      <w:r>
        <w:rPr>
          <w:rFonts w:ascii="Calibri" w:cs="Calibri" w:eastAsia="Calibri" w:hAnsi="Calibri"/>
          <w:b/>
          <w:bCs/>
          <w:sz w:val="21"/>
          <w:szCs w:val="21"/>
        </w:rPr>
        <w:t xml:space="preserve">Señal de logro: </w:t>
      </w:r>
      <w:r>
        <w:rPr>
          <w:rFonts w:ascii="Calibri" w:cs="Calibri" w:eastAsia="Calibri" w:hAnsi="Calibri"/>
          <w:sz w:val="21"/>
          <w:szCs w:val="21"/>
        </w:rPr>
        <w:t xml:space="preserve">El grupo clasifica correctamente las tres tareas del tablero y al menos dos personas proponen espontáneamente una tarea propia como candidata.</w:t>
      </w:r>
    </w:p>
    <w:p>
      <w:pPr>
        <w:pStyle w:val="Heading3"/>
        <w:spacing w:after="80" w:before="180"/>
      </w:pPr>
      <w:r>
        <w:rPr>
          <w:rFonts w:ascii="Calibri" w:cs="Calibri" w:eastAsia="Calibri" w:hAnsi="Calibri"/>
          <w:b/>
          <w:bCs/>
          <w:color w:val="333333"/>
          <w:sz w:val="22"/>
          <w:szCs w:val="22"/>
        </w:rPr>
        <w:t xml:space="preserve">Actividad 1.2 — Anatomía de un agente: las cinco piezas (25 min)</w:t>
      </w:r>
    </w:p>
    <w:p>
      <w:pPr>
        <w:spacing w:after="120" w:line="300"/>
      </w:pPr>
      <w:r>
        <w:rPr>
          <w:rFonts w:ascii="Calibri" w:cs="Calibri" w:eastAsia="Calibri" w:hAnsi="Calibri"/>
          <w:b/>
          <w:bCs/>
          <w:sz w:val="21"/>
          <w:szCs w:val="21"/>
        </w:rPr>
        <w:t xml:space="preserve">Objetivo: </w:t>
      </w:r>
      <w:r>
        <w:rPr>
          <w:rFonts w:ascii="Calibri" w:cs="Calibri" w:eastAsia="Calibri" w:hAnsi="Calibri"/>
          <w:sz w:val="21"/>
          <w:szCs w:val="21"/>
        </w:rPr>
        <w:t xml:space="preserve">Entregar el único marco conceptual de la sesión, que después se usa como lista de verificación en las dos prácticas.</w:t>
      </w:r>
    </w:p>
    <w:p>
      <w:pPr>
        <w:spacing w:after="120" w:line="300"/>
      </w:pPr>
      <w:r>
        <w:rPr>
          <w:rFonts w:ascii="Calibri" w:cs="Calibri" w:eastAsia="Calibri" w:hAnsi="Calibri"/>
          <w:b/>
          <w:bCs/>
          <w:sz w:val="21"/>
          <w:szCs w:val="21"/>
        </w:rPr>
        <w:t xml:space="preserve">Insumos: </w:t>
      </w:r>
      <w:r>
        <w:rPr>
          <w:rFonts w:ascii="Calibri" w:cs="Calibri" w:eastAsia="Calibri" w:hAnsi="Calibri"/>
          <w:sz w:val="21"/>
          <w:szCs w:val="21"/>
        </w:rPr>
        <w:t xml:space="preserve">Diapositiva de las cinco piezas y la tabla de equivalencias impresa.</w:t>
      </w:r>
    </w:p>
    <w:p>
      <w:pPr>
        <w:spacing w:after="60" w:line="300"/>
      </w:pPr>
      <w:r>
        <w:rPr>
          <w:rFonts w:ascii="Calibri" w:cs="Calibri" w:eastAsia="Calibri" w:hAnsi="Calibri"/>
          <w:b/>
          <w:bCs/>
          <w:sz w:val="21"/>
          <w:szCs w:val="21"/>
        </w:rPr>
        <w:t xml:space="preserve">Paso a paso:</w:t>
      </w:r>
    </w:p>
    <w:p>
      <w:pPr>
        <w:pStyle w:val="ListParagraph"/>
        <w:numPr>
          <w:ilvl w:val="0"/>
          <w:numId w:val="4"/>
        </w:numPr>
        <w:spacing w:after="60" w:line="290"/>
      </w:pPr>
      <w:r>
        <w:rPr>
          <w:rFonts w:ascii="Calibri" w:cs="Calibri" w:eastAsia="Calibri" w:hAnsi="Calibri"/>
          <w:sz w:val="21"/>
          <w:szCs w:val="21"/>
        </w:rPr>
        <w:t xml:space="preserve">Presentar la analogía de la inducción laboral: a un practicante nuevo se le dice quién es en el equipo, se le entregan los documentos, se le dan las herramientas, se le cuenta el historial del caso y se le aclara cuándo dar por terminada la tarea. Las cinco piezas son exactamente eso.</w:t>
      </w:r>
    </w:p>
    <w:p>
      <w:pPr>
        <w:pStyle w:val="ListParagraph"/>
        <w:numPr>
          <w:ilvl w:val="0"/>
          <w:numId w:val="4"/>
        </w:numPr>
        <w:spacing w:after="60" w:line="290"/>
      </w:pPr>
      <w:r>
        <w:rPr>
          <w:rFonts w:ascii="Calibri" w:cs="Calibri" w:eastAsia="Calibri" w:hAnsi="Calibri"/>
          <w:sz w:val="21"/>
          <w:szCs w:val="21"/>
        </w:rPr>
        <w:t xml:space="preserve">Desarrollar cada pieza con un ejemplo tomado del propio agente demostrado: instrucciones (rol, reglas del negocio, tono, qué no hacer); conocimiento (los documentos que debe consultar); herramientas (a qué puede acceder o qué puede ejecutar); memoria (qué recuerda entre conversaciones); criterio de cierre (cuándo entrega, cuándo pregunta y cuándo se detiene).</w:t>
      </w:r>
    </w:p>
    <w:p>
      <w:pPr>
        <w:pStyle w:val="ListParagraph"/>
        <w:numPr>
          <w:ilvl w:val="0"/>
          <w:numId w:val="4"/>
        </w:numPr>
        <w:spacing w:after="60" w:line="290"/>
      </w:pPr>
      <w:r>
        <w:rPr>
          <w:rFonts w:ascii="Calibri" w:cs="Calibri" w:eastAsia="Calibri" w:hAnsi="Calibri"/>
          <w:sz w:val="21"/>
          <w:szCs w:val="21"/>
        </w:rPr>
        <w:t xml:space="preserve">Insistir en las dos piezas que el público no técnico suele omitir: las reglas de excepción y el criterio de cierre. Formularlo como pregunta al grupo: ¿qué debería hacer su agente cuando no tiene suficiente información?</w:t>
      </w:r>
    </w:p>
    <w:p>
      <w:pPr>
        <w:pStyle w:val="ListParagraph"/>
        <w:numPr>
          <w:ilvl w:val="0"/>
          <w:numId w:val="4"/>
        </w:numPr>
        <w:spacing w:after="60" w:line="290"/>
      </w:pPr>
      <w:r>
        <w:rPr>
          <w:rFonts w:ascii="Calibri" w:cs="Calibri" w:eastAsia="Calibri" w:hAnsi="Calibri"/>
          <w:sz w:val="21"/>
          <w:szCs w:val="21"/>
        </w:rPr>
        <w:t xml:space="preserve">Repartir la tabla de equivalencias (Anexo B) y recorrerla en un minuto: las cinco piezas existen en las tres plataformas, solo cambian los nombres y la ubicación de los botones.</w:t>
      </w:r>
    </w:p>
    <w:p>
      <w:pPr>
        <w:pStyle w:val="ListParagraph"/>
        <w:numPr>
          <w:ilvl w:val="0"/>
          <w:numId w:val="4"/>
        </w:numPr>
        <w:spacing w:after="60" w:line="290"/>
      </w:pPr>
      <w:r>
        <w:rPr>
          <w:rFonts w:ascii="Calibri" w:cs="Calibri" w:eastAsia="Calibri" w:hAnsi="Calibri"/>
          <w:sz w:val="21"/>
          <w:szCs w:val="21"/>
        </w:rPr>
        <w:t xml:space="preserve">Dejar planteada la instrucción de la práctica siguiente y aclarar que se hace en papel, con los computadores cerrados.</w:t>
      </w:r>
    </w:p>
    <w:p>
      <w:pPr>
        <w:spacing w:after="80" w:line="300"/>
      </w:pPr>
      <w:r>
        <w:rPr>
          <w:rFonts w:ascii="Calibri" w:cs="Calibri" w:eastAsia="Calibri" w:hAnsi="Calibri"/>
          <w:b/>
          <w:bCs/>
          <w:i/>
          <w:iCs/>
          <w:sz w:val="21"/>
          <w:szCs w:val="21"/>
        </w:rPr>
        <w:t xml:space="preserve">Nota: </w:t>
      </w:r>
      <w:r>
        <w:rPr>
          <w:rFonts w:ascii="Calibri" w:cs="Calibri" w:eastAsia="Calibri" w:hAnsi="Calibri"/>
          <w:i/>
          <w:iCs/>
          <w:sz w:val="21"/>
          <w:szCs w:val="21"/>
        </w:rPr>
        <w:t xml:space="preserve">No introducir vocabulario técnico adicional (ni RAG, ni orquestación, ni tokens). Cada término nuevo cuesta atención que se necesita para la práctica.</w:t>
      </w:r>
    </w:p>
    <w:p>
      <w:pPr>
        <w:spacing w:after="200" w:line="300"/>
      </w:pPr>
      <w:r>
        <w:rPr>
          <w:rFonts w:ascii="Calibri" w:cs="Calibri" w:eastAsia="Calibri" w:hAnsi="Calibri"/>
          <w:b/>
          <w:bCs/>
          <w:sz w:val="21"/>
          <w:szCs w:val="21"/>
        </w:rPr>
        <w:t xml:space="preserve">Señal de logro: </w:t>
      </w:r>
      <w:r>
        <w:rPr>
          <w:rFonts w:ascii="Calibri" w:cs="Calibri" w:eastAsia="Calibri" w:hAnsi="Calibri"/>
          <w:sz w:val="21"/>
          <w:szCs w:val="21"/>
        </w:rPr>
        <w:t xml:space="preserve">Los participantes pueden nombrar las cinco piezas sin mirar la diapositiva.</w:t>
      </w:r>
    </w:p>
    <w:p>
      <w:pPr>
        <w:pStyle w:val="Heading3"/>
        <w:spacing w:after="80" w:before="180"/>
      </w:pPr>
      <w:r>
        <w:rPr>
          <w:rFonts w:ascii="Calibri" w:cs="Calibri" w:eastAsia="Calibri" w:hAnsi="Calibri"/>
          <w:b/>
          <w:bCs/>
          <w:color w:val="333333"/>
          <w:sz w:val="22"/>
          <w:szCs w:val="22"/>
        </w:rPr>
        <w:t xml:space="preserve">Actividad 1.3 — Práctica 1: la ficha del puesto (40 min)</w:t>
      </w:r>
    </w:p>
    <w:p>
      <w:pPr>
        <w:spacing w:after="120" w:line="300"/>
      </w:pPr>
      <w:r>
        <w:rPr>
          <w:rFonts w:ascii="Calibri" w:cs="Calibri" w:eastAsia="Calibri" w:hAnsi="Calibri"/>
          <w:b/>
          <w:bCs/>
          <w:sz w:val="21"/>
          <w:szCs w:val="21"/>
        </w:rPr>
        <w:t xml:space="preserve">Objetivo: </w:t>
      </w:r>
      <w:r>
        <w:rPr>
          <w:rFonts w:ascii="Calibri" w:cs="Calibri" w:eastAsia="Calibri" w:hAnsi="Calibri"/>
          <w:sz w:val="21"/>
          <w:szCs w:val="21"/>
        </w:rPr>
        <w:t xml:space="preserve">Producir la especificación escrita del agente antes de tocar la herramienta. Es la actividad que determina la calidad de todo lo que sigue.</w:t>
      </w:r>
    </w:p>
    <w:p>
      <w:pPr>
        <w:spacing w:after="120" w:line="300"/>
      </w:pPr>
      <w:r>
        <w:rPr>
          <w:rFonts w:ascii="Calibri" w:cs="Calibri" w:eastAsia="Calibri" w:hAnsi="Calibri"/>
          <w:b/>
          <w:bCs/>
          <w:sz w:val="21"/>
          <w:szCs w:val="21"/>
        </w:rPr>
        <w:t xml:space="preserve">Insumos: </w:t>
      </w:r>
      <w:r>
        <w:rPr>
          <w:rFonts w:ascii="Calibri" w:cs="Calibri" w:eastAsia="Calibri" w:hAnsi="Calibri"/>
          <w:sz w:val="21"/>
          <w:szCs w:val="21"/>
        </w:rPr>
        <w:t xml:space="preserve">Ficha del puesto impresa (Anexo A), los tres ejemplos reales que trajo cada participante y sus archivos de apoyo.</w:t>
      </w:r>
    </w:p>
    <w:p>
      <w:pPr>
        <w:spacing w:after="60" w:line="300"/>
      </w:pPr>
      <w:r>
        <w:rPr>
          <w:rFonts w:ascii="Calibri" w:cs="Calibri" w:eastAsia="Calibri" w:hAnsi="Calibri"/>
          <w:b/>
          <w:bCs/>
          <w:sz w:val="21"/>
          <w:szCs w:val="21"/>
        </w:rPr>
        <w:t xml:space="preserve">Paso a paso:</w:t>
      </w:r>
    </w:p>
    <w:p>
      <w:pPr>
        <w:pStyle w:val="ListParagraph"/>
        <w:numPr>
          <w:ilvl w:val="0"/>
          <w:numId w:val="5"/>
        </w:numPr>
        <w:spacing w:after="60" w:line="290"/>
      </w:pPr>
      <w:r>
        <w:rPr>
          <w:rFonts w:ascii="Calibri" w:cs="Calibri" w:eastAsia="Calibri" w:hAnsi="Calibri"/>
          <w:sz w:val="21"/>
          <w:szCs w:val="21"/>
        </w:rPr>
        <w:t xml:space="preserve">Computadores cerrados. Entregar una ficha por persona y conceder cinco minutos para elegir la tarea: debe ser repetitiva, semanal y producir texto. Si alguien duda entre dos, que elija la más aburrida.</w:t>
      </w:r>
    </w:p>
    <w:p>
      <w:pPr>
        <w:pStyle w:val="ListParagraph"/>
        <w:numPr>
          <w:ilvl w:val="0"/>
          <w:numId w:val="5"/>
        </w:numPr>
        <w:spacing w:after="60" w:line="290"/>
      </w:pPr>
      <w:r>
        <w:rPr>
          <w:rFonts w:ascii="Calibri" w:cs="Calibri" w:eastAsia="Calibri" w:hAnsi="Calibri"/>
          <w:sz w:val="21"/>
          <w:szCs w:val="21"/>
        </w:rPr>
        <w:t xml:space="preserve">Guiar el diligenciamiento campo por campo, con un tope de tiempo por bloque y un ejemplo propio proyectado: identidad y rol (5 min), entradas y salida esperada (8 min), reglas y excepciones (10 min), criterio de cierre (5 min).</w:t>
      </w:r>
    </w:p>
    <w:p>
      <w:pPr>
        <w:pStyle w:val="ListParagraph"/>
        <w:numPr>
          <w:ilvl w:val="0"/>
          <w:numId w:val="5"/>
        </w:numPr>
        <w:spacing w:after="60" w:line="290"/>
      </w:pPr>
      <w:r>
        <w:rPr>
          <w:rFonts w:ascii="Calibri" w:cs="Calibri" w:eastAsia="Calibri" w:hAnsi="Calibri"/>
          <w:sz w:val="21"/>
          <w:szCs w:val="21"/>
        </w:rPr>
        <w:t xml:space="preserve">Pedir que peguen o transcriban en el reverso uno de sus tres ejemplos reales, marcando con resaltador las tres características que lo hacen una salida buena: estructura, tono y datos que nunca faltan.</w:t>
      </w:r>
    </w:p>
    <w:p>
      <w:pPr>
        <w:pStyle w:val="ListParagraph"/>
        <w:numPr>
          <w:ilvl w:val="0"/>
          <w:numId w:val="5"/>
        </w:numPr>
        <w:spacing w:after="60" w:line="290"/>
      </w:pPr>
      <w:r>
        <w:rPr>
          <w:rFonts w:ascii="Calibri" w:cs="Calibri" w:eastAsia="Calibri" w:hAnsi="Calibri"/>
          <w:sz w:val="21"/>
          <w:szCs w:val="21"/>
        </w:rPr>
        <w:t xml:space="preserve">Rotar por las mesas con una sola pregunta de control por participante: si le entrego esta ficha a alguien que no conoce su trabajo, ¿podría hacer la tarea? Donde la respuesta sea no, señalar el campo que falta.</w:t>
      </w:r>
    </w:p>
    <w:p>
      <w:pPr>
        <w:pStyle w:val="ListParagraph"/>
        <w:numPr>
          <w:ilvl w:val="0"/>
          <w:numId w:val="5"/>
        </w:numPr>
        <w:spacing w:after="60" w:line="290"/>
      </w:pPr>
      <w:r>
        <w:rPr>
          <w:rFonts w:ascii="Calibri" w:cs="Calibri" w:eastAsia="Calibri" w:hAnsi="Calibri"/>
          <w:sz w:val="21"/>
          <w:szCs w:val="21"/>
        </w:rPr>
        <w:t xml:space="preserve">Cerrar con tres lecturas voluntarias en plenaria y comentar en cada una un solo ajuste. No corregir todo: se corrige en la práctica siguiente, contra la salida del agente.</w:t>
      </w:r>
    </w:p>
    <w:p>
      <w:pPr>
        <w:spacing w:after="200" w:line="300"/>
      </w:pPr>
      <w:r>
        <w:rPr>
          <w:rFonts w:ascii="Calibri" w:cs="Calibri" w:eastAsia="Calibri" w:hAnsi="Calibri"/>
          <w:b/>
          <w:bCs/>
          <w:sz w:val="21"/>
          <w:szCs w:val="21"/>
        </w:rPr>
        <w:t xml:space="preserve">Señal de logro: </w:t>
      </w:r>
      <w:r>
        <w:rPr>
          <w:rFonts w:ascii="Calibri" w:cs="Calibri" w:eastAsia="Calibri" w:hAnsi="Calibri"/>
          <w:sz w:val="21"/>
          <w:szCs w:val="21"/>
        </w:rPr>
        <w:t xml:space="preserve">Todos los participantes tienen la ficha diligenciada con al menos tres reglas del negocio y un criterio de cierre explícito.</w:t>
      </w:r>
    </w:p>
    <w:p>
      <w:pPr>
        <w:pStyle w:val="Heading3"/>
        <w:spacing w:after="80" w:before="180"/>
      </w:pPr>
      <w:r>
        <w:rPr>
          <w:rFonts w:ascii="Calibri" w:cs="Calibri" w:eastAsia="Calibri" w:hAnsi="Calibri"/>
          <w:b/>
          <w:bCs/>
          <w:color w:val="333333"/>
          <w:sz w:val="22"/>
          <w:szCs w:val="22"/>
        </w:rPr>
        <w:t xml:space="preserve">Actividad 1.4 — Práctica 2: montaje del agente (50 min)</w:t>
      </w:r>
    </w:p>
    <w:p>
      <w:pPr>
        <w:spacing w:after="120" w:line="300"/>
      </w:pPr>
      <w:r>
        <w:rPr>
          <w:rFonts w:ascii="Calibri" w:cs="Calibri" w:eastAsia="Calibri" w:hAnsi="Calibri"/>
          <w:b/>
          <w:bCs/>
          <w:sz w:val="21"/>
          <w:szCs w:val="21"/>
        </w:rPr>
        <w:t xml:space="preserve">Objetivo: </w:t>
      </w:r>
      <w:r>
        <w:rPr>
          <w:rFonts w:ascii="Calibri" w:cs="Calibri" w:eastAsia="Calibri" w:hAnsi="Calibri"/>
          <w:sz w:val="21"/>
          <w:szCs w:val="21"/>
        </w:rPr>
        <w:t xml:space="preserve">Convertir la ficha en un agente configurado y funcionando en la plataforma de cada participante.</w:t>
      </w:r>
    </w:p>
    <w:p>
      <w:pPr>
        <w:spacing w:after="120" w:line="300"/>
      </w:pPr>
      <w:r>
        <w:rPr>
          <w:rFonts w:ascii="Calibri" w:cs="Calibri" w:eastAsia="Calibri" w:hAnsi="Calibri"/>
          <w:b/>
          <w:bCs/>
          <w:sz w:val="21"/>
          <w:szCs w:val="21"/>
        </w:rPr>
        <w:t xml:space="preserve">Insumos: </w:t>
      </w:r>
      <w:r>
        <w:rPr>
          <w:rFonts w:ascii="Calibri" w:cs="Calibri" w:eastAsia="Calibri" w:hAnsi="Calibri"/>
          <w:sz w:val="21"/>
          <w:szCs w:val="21"/>
        </w:rPr>
        <w:t xml:space="preserve">Ficha diligenciada, cuenta de IA con sesión abierta, archivos de apoyo y tabla de equivalencias.</w:t>
      </w:r>
    </w:p>
    <w:p>
      <w:pPr>
        <w:spacing w:after="60" w:line="300"/>
      </w:pPr>
      <w:r>
        <w:rPr>
          <w:rFonts w:ascii="Calibri" w:cs="Calibri" w:eastAsia="Calibri" w:hAnsi="Calibri"/>
          <w:b/>
          <w:bCs/>
          <w:sz w:val="21"/>
          <w:szCs w:val="21"/>
        </w:rPr>
        <w:t xml:space="preserve">Paso a paso:</w:t>
      </w:r>
    </w:p>
    <w:p>
      <w:pPr>
        <w:pStyle w:val="ListParagraph"/>
        <w:numPr>
          <w:ilvl w:val="0"/>
          <w:numId w:val="6"/>
        </w:numPr>
        <w:spacing w:after="60" w:line="290"/>
      </w:pPr>
      <w:r>
        <w:rPr>
          <w:rFonts w:ascii="Calibri" w:cs="Calibri" w:eastAsia="Calibri" w:hAnsi="Calibri"/>
          <w:sz w:val="21"/>
          <w:szCs w:val="21"/>
        </w:rPr>
        <w:t xml:space="preserve">Proyectar la ruta de creación en las tres plataformas simultáneamente y verificar en voz alta que todos hayan llegado a la pantalla de configuración antes de avanzar. En ChatGPT: menú lateral → GPTs → Crear → pestaña Configurar. En Gemini: menú lateral → Gems → Gem nuevo. En Claude: Proyectos → Proyecto nuevo → Instrucciones.</w:t>
      </w:r>
    </w:p>
    <w:p>
      <w:pPr>
        <w:pStyle w:val="ListParagraph"/>
        <w:numPr>
          <w:ilvl w:val="0"/>
          <w:numId w:val="6"/>
        </w:numPr>
        <w:spacing w:after="60" w:line="290"/>
      </w:pPr>
      <w:r>
        <w:rPr>
          <w:rFonts w:ascii="Calibri" w:cs="Calibri" w:eastAsia="Calibri" w:hAnsi="Calibri"/>
          <w:sz w:val="21"/>
          <w:szCs w:val="21"/>
        </w:rPr>
        <w:t xml:space="preserve">Primer traslado: copiar la identidad, el rol y las reglas de la ficha al campo de instrucciones. Indicar que se escriba en segunda persona y en frases cortas, una regla por línea.</w:t>
      </w:r>
    </w:p>
    <w:p>
      <w:pPr>
        <w:pStyle w:val="ListParagraph"/>
        <w:numPr>
          <w:ilvl w:val="0"/>
          <w:numId w:val="6"/>
        </w:numPr>
        <w:spacing w:after="60" w:line="290"/>
      </w:pPr>
      <w:r>
        <w:rPr>
          <w:rFonts w:ascii="Calibri" w:cs="Calibri" w:eastAsia="Calibri" w:hAnsi="Calibri"/>
          <w:sz w:val="21"/>
          <w:szCs w:val="21"/>
        </w:rPr>
        <w:t xml:space="preserve">Segundo traslado: cargar los archivos de apoyo en la base de conocimiento (Subir archivos en ChatGPT, Agregar archivos en el Gem, Agregar contenido en el Proyecto) y añadir en las instrucciones la frase que obliga a usarlos antes de responder.</w:t>
      </w:r>
    </w:p>
    <w:p>
      <w:pPr>
        <w:pStyle w:val="ListParagraph"/>
        <w:numPr>
          <w:ilvl w:val="0"/>
          <w:numId w:val="6"/>
        </w:numPr>
        <w:spacing w:after="60" w:line="290"/>
      </w:pPr>
      <w:r>
        <w:rPr>
          <w:rFonts w:ascii="Calibri" w:cs="Calibri" w:eastAsia="Calibri" w:hAnsi="Calibri"/>
          <w:sz w:val="21"/>
          <w:szCs w:val="21"/>
        </w:rPr>
        <w:t xml:space="preserve">Tercer traslado: pegar el ejemplo de salida buena dentro de las instrucciones, precedido por una línea que indique que ese es el formato esperado. Es el ajuste que produce la mejora más visible.</w:t>
      </w:r>
    </w:p>
    <w:p>
      <w:pPr>
        <w:pStyle w:val="ListParagraph"/>
        <w:numPr>
          <w:ilvl w:val="0"/>
          <w:numId w:val="6"/>
        </w:numPr>
        <w:spacing w:after="60" w:line="290"/>
      </w:pPr>
      <w:r>
        <w:rPr>
          <w:rFonts w:ascii="Calibri" w:cs="Calibri" w:eastAsia="Calibri" w:hAnsi="Calibri"/>
          <w:sz w:val="21"/>
          <w:szCs w:val="21"/>
        </w:rPr>
        <w:t xml:space="preserve">Primera prueba con un caso real: entregarle al agente una de las entradas que el participante trajo y comparar la salida contra su ejemplo marcado con resaltador.</w:t>
      </w:r>
    </w:p>
    <w:p>
      <w:pPr>
        <w:pStyle w:val="ListParagraph"/>
        <w:numPr>
          <w:ilvl w:val="0"/>
          <w:numId w:val="6"/>
        </w:numPr>
        <w:spacing w:after="60" w:line="290"/>
      </w:pPr>
      <w:r>
        <w:rPr>
          <w:rFonts w:ascii="Calibri" w:cs="Calibri" w:eastAsia="Calibri" w:hAnsi="Calibri"/>
          <w:sz w:val="21"/>
          <w:szCs w:val="21"/>
        </w:rPr>
        <w:t xml:space="preserve">Iterar tres veces con una regla estricta: un solo cambio por iteración, anotado en el reverso de la ficha. Así identifican qué ajuste produjo qué mejora.</w:t>
      </w:r>
    </w:p>
    <w:p>
      <w:pPr>
        <w:pStyle w:val="ListParagraph"/>
        <w:numPr>
          <w:ilvl w:val="0"/>
          <w:numId w:val="6"/>
        </w:numPr>
        <w:spacing w:after="60" w:line="290"/>
      </w:pPr>
      <w:r>
        <w:rPr>
          <w:rFonts w:ascii="Calibri" w:cs="Calibri" w:eastAsia="Calibri" w:hAnsi="Calibri"/>
          <w:sz w:val="21"/>
          <w:szCs w:val="21"/>
        </w:rPr>
        <w:t xml:space="preserve">Prueba del caso imposible: darle una entrada incompleta a propósito y verificar si el agente pregunta o si inventa. Si inventa, agregar la instrucción de pedir la información faltante y volver a probar.</w:t>
      </w:r>
    </w:p>
    <w:p>
      <w:pPr>
        <w:pStyle w:val="ListParagraph"/>
        <w:numPr>
          <w:ilvl w:val="0"/>
          <w:numId w:val="6"/>
        </w:numPr>
        <w:spacing w:after="60" w:line="290"/>
      </w:pPr>
      <w:r>
        <w:rPr>
          <w:rFonts w:ascii="Calibri" w:cs="Calibri" w:eastAsia="Calibri" w:hAnsi="Calibri"/>
          <w:sz w:val="21"/>
          <w:szCs w:val="21"/>
        </w:rPr>
        <w:t xml:space="preserve">Reto para quien termine antes: agregar una regla de tono diferenciado según el destinatario (interno o externo) y comprobar que la respete en dos casos.</w:t>
      </w:r>
    </w:p>
    <w:p>
      <w:pPr>
        <w:spacing w:after="80" w:line="300"/>
      </w:pPr>
      <w:r>
        <w:rPr>
          <w:rFonts w:ascii="Calibri" w:cs="Calibri" w:eastAsia="Calibri" w:hAnsi="Calibri"/>
          <w:b/>
          <w:bCs/>
          <w:i/>
          <w:iCs/>
          <w:sz w:val="21"/>
          <w:szCs w:val="21"/>
        </w:rPr>
        <w:t xml:space="preserve">Nota: </w:t>
      </w:r>
      <w:r>
        <w:rPr>
          <w:rFonts w:ascii="Calibri" w:cs="Calibri" w:eastAsia="Calibri" w:hAnsi="Calibri"/>
          <w:i/>
          <w:iCs/>
          <w:sz w:val="21"/>
          <w:szCs w:val="21"/>
        </w:rPr>
        <w:t xml:space="preserve">El error más frecuente es escribir instrucciones largas y narrativas. Intervenir de inmediato: listas de reglas cortas, verificables una por una.</w:t>
      </w:r>
    </w:p>
    <w:p>
      <w:pPr>
        <w:spacing w:after="200" w:line="300"/>
      </w:pPr>
      <w:r>
        <w:rPr>
          <w:rFonts w:ascii="Calibri" w:cs="Calibri" w:eastAsia="Calibri" w:hAnsi="Calibri"/>
          <w:b/>
          <w:bCs/>
          <w:sz w:val="21"/>
          <w:szCs w:val="21"/>
        </w:rPr>
        <w:t xml:space="preserve">Señal de logro: </w:t>
      </w:r>
      <w:r>
        <w:rPr>
          <w:rFonts w:ascii="Calibri" w:cs="Calibri" w:eastAsia="Calibri" w:hAnsi="Calibri"/>
          <w:sz w:val="21"/>
          <w:szCs w:val="21"/>
        </w:rPr>
        <w:t xml:space="preserve">Cada participante tiene un agente que produce una salida aceptable en dos de tres casos reales y que pide información cuando falta.</w:t>
      </w:r>
    </w:p>
    <w:p>
      <w:pPr>
        <w:pStyle w:val="Heading3"/>
        <w:spacing w:after="80" w:before="180"/>
      </w:pPr>
      <w:r>
        <w:rPr>
          <w:rFonts w:ascii="Calibri" w:cs="Calibri" w:eastAsia="Calibri" w:hAnsi="Calibri"/>
          <w:b/>
          <w:bCs/>
          <w:color w:val="333333"/>
          <w:sz w:val="22"/>
          <w:szCs w:val="22"/>
        </w:rPr>
        <w:t xml:space="preserve">Actividad 1.5 — Práctica 3: pruebas cruzadas (20 min)</w:t>
      </w:r>
    </w:p>
    <w:p>
      <w:pPr>
        <w:spacing w:after="120" w:line="300"/>
      </w:pPr>
      <w:r>
        <w:rPr>
          <w:rFonts w:ascii="Calibri" w:cs="Calibri" w:eastAsia="Calibri" w:hAnsi="Calibri"/>
          <w:b/>
          <w:bCs/>
          <w:sz w:val="21"/>
          <w:szCs w:val="21"/>
        </w:rPr>
        <w:t xml:space="preserve">Objetivo: </w:t>
      </w:r>
      <w:r>
        <w:rPr>
          <w:rFonts w:ascii="Calibri" w:cs="Calibri" w:eastAsia="Calibri" w:hAnsi="Calibri"/>
          <w:sz w:val="21"/>
          <w:szCs w:val="21"/>
        </w:rPr>
        <w:t xml:space="preserve">Mostrar que un agente se evalúa con casos y no con impresiones, y que los fallos son información.</w:t>
      </w:r>
    </w:p>
    <w:p>
      <w:pPr>
        <w:spacing w:after="120" w:line="300"/>
      </w:pPr>
      <w:r>
        <w:rPr>
          <w:rFonts w:ascii="Calibri" w:cs="Calibri" w:eastAsia="Calibri" w:hAnsi="Calibri"/>
          <w:b/>
          <w:bCs/>
          <w:sz w:val="21"/>
          <w:szCs w:val="21"/>
        </w:rPr>
        <w:t xml:space="preserve">Insumos: </w:t>
      </w:r>
      <w:r>
        <w:rPr>
          <w:rFonts w:ascii="Calibri" w:cs="Calibri" w:eastAsia="Calibri" w:hAnsi="Calibri"/>
          <w:sz w:val="21"/>
          <w:szCs w:val="21"/>
        </w:rPr>
        <w:t xml:space="preserve">Los agentes configurados y la ficha del compañero.</w:t>
      </w:r>
    </w:p>
    <w:p>
      <w:pPr>
        <w:spacing w:after="60" w:line="300"/>
      </w:pPr>
      <w:r>
        <w:rPr>
          <w:rFonts w:ascii="Calibri" w:cs="Calibri" w:eastAsia="Calibri" w:hAnsi="Calibri"/>
          <w:b/>
          <w:bCs/>
          <w:sz w:val="21"/>
          <w:szCs w:val="21"/>
        </w:rPr>
        <w:t xml:space="preserve">Paso a paso:</w:t>
      </w:r>
    </w:p>
    <w:p>
      <w:pPr>
        <w:pStyle w:val="ListParagraph"/>
        <w:numPr>
          <w:ilvl w:val="0"/>
          <w:numId w:val="7"/>
        </w:numPr>
        <w:spacing w:after="60" w:line="290"/>
      </w:pPr>
      <w:r>
        <w:rPr>
          <w:rFonts w:ascii="Calibri" w:cs="Calibri" w:eastAsia="Calibri" w:hAnsi="Calibri"/>
          <w:sz w:val="21"/>
          <w:szCs w:val="21"/>
        </w:rPr>
        <w:t xml:space="preserve">Emparejar personas de áreas distintas e intercambiar puestos. Cada uno recibe la ficha del compañero y su agente abierto.</w:t>
      </w:r>
    </w:p>
    <w:p>
      <w:pPr>
        <w:pStyle w:val="ListParagraph"/>
        <w:numPr>
          <w:ilvl w:val="0"/>
          <w:numId w:val="7"/>
        </w:numPr>
        <w:spacing w:after="60" w:line="290"/>
      </w:pPr>
      <w:r>
        <w:rPr>
          <w:rFonts w:ascii="Calibri" w:cs="Calibri" w:eastAsia="Calibri" w:hAnsi="Calibri"/>
          <w:sz w:val="21"/>
          <w:szCs w:val="21"/>
        </w:rPr>
        <w:t xml:space="preserve">Consigna clara: en diez minutos hay que hacer fallar el agente ajeno con tres intentos, usando entradas ambiguas, incompletas o fuera del alcance.</w:t>
      </w:r>
    </w:p>
    <w:p>
      <w:pPr>
        <w:pStyle w:val="ListParagraph"/>
        <w:numPr>
          <w:ilvl w:val="0"/>
          <w:numId w:val="7"/>
        </w:numPr>
        <w:spacing w:after="60" w:line="290"/>
      </w:pPr>
      <w:r>
        <w:rPr>
          <w:rFonts w:ascii="Calibri" w:cs="Calibri" w:eastAsia="Calibri" w:hAnsi="Calibri"/>
          <w:sz w:val="21"/>
          <w:szCs w:val="21"/>
        </w:rPr>
        <w:t xml:space="preserve">Registrar por escrito, en el reverso de la ficha ajena, qué falló y con qué entrada. Sin sugerir soluciones todavía.</w:t>
      </w:r>
    </w:p>
    <w:p>
      <w:pPr>
        <w:pStyle w:val="ListParagraph"/>
        <w:numPr>
          <w:ilvl w:val="0"/>
          <w:numId w:val="7"/>
        </w:numPr>
        <w:spacing w:after="60" w:line="290"/>
      </w:pPr>
      <w:r>
        <w:rPr>
          <w:rFonts w:ascii="Calibri" w:cs="Calibri" w:eastAsia="Calibri" w:hAnsi="Calibri"/>
          <w:sz w:val="21"/>
          <w:szCs w:val="21"/>
        </w:rPr>
        <w:t xml:space="preserve">Regresar a su puesto y aplicar un único ajuste que atienda el fallo más grave reportado. Volver a probar con la misma entrada que lo rompió.</w:t>
      </w:r>
    </w:p>
    <w:p>
      <w:pPr>
        <w:pStyle w:val="ListParagraph"/>
        <w:numPr>
          <w:ilvl w:val="0"/>
          <w:numId w:val="7"/>
        </w:numPr>
        <w:spacing w:after="60" w:line="290"/>
      </w:pPr>
      <w:r>
        <w:rPr>
          <w:rFonts w:ascii="Calibri" w:cs="Calibri" w:eastAsia="Calibri" w:hAnsi="Calibri"/>
          <w:sz w:val="21"/>
          <w:szCs w:val="21"/>
        </w:rPr>
        <w:t xml:space="preserve">Plenaria de cinco minutos: recoger los fallos más comunes en el tablero y agruparlos en cuatro causas — tarea mal delimitada, falta de contexto, ausencia de regla de excepción, invención de datos.</w:t>
      </w:r>
    </w:p>
    <w:p>
      <w:pPr>
        <w:spacing w:after="200" w:line="300"/>
      </w:pPr>
      <w:r>
        <w:rPr>
          <w:rFonts w:ascii="Calibri" w:cs="Calibri" w:eastAsia="Calibri" w:hAnsi="Calibri"/>
          <w:b/>
          <w:bCs/>
          <w:sz w:val="21"/>
          <w:szCs w:val="21"/>
        </w:rPr>
        <w:t xml:space="preserve">Señal de logro: </w:t>
      </w:r>
      <w:r>
        <w:rPr>
          <w:rFonts w:ascii="Calibri" w:cs="Calibri" w:eastAsia="Calibri" w:hAnsi="Calibri"/>
          <w:sz w:val="21"/>
          <w:szCs w:val="21"/>
        </w:rPr>
        <w:t xml:space="preserve">Cada agente pasó por tres intentos de ruptura y su dueño aplicó al menos un ajuste verificado.</w:t>
      </w:r>
    </w:p>
    <w:p>
      <w:pPr>
        <w:pStyle w:val="Heading3"/>
        <w:spacing w:after="80" w:before="180"/>
      </w:pPr>
      <w:r>
        <w:rPr>
          <w:rFonts w:ascii="Calibri" w:cs="Calibri" w:eastAsia="Calibri" w:hAnsi="Calibri"/>
          <w:b/>
          <w:bCs/>
          <w:color w:val="333333"/>
          <w:sz w:val="22"/>
          <w:szCs w:val="22"/>
        </w:rPr>
        <w:t xml:space="preserve">Actividad 1.6 — Cierre y tarea (10 min)</w:t>
      </w:r>
    </w:p>
    <w:p>
      <w:pPr>
        <w:spacing w:after="120" w:line="300"/>
      </w:pPr>
      <w:r>
        <w:rPr>
          <w:rFonts w:ascii="Calibri" w:cs="Calibri" w:eastAsia="Calibri" w:hAnsi="Calibri"/>
          <w:b/>
          <w:bCs/>
          <w:sz w:val="21"/>
          <w:szCs w:val="21"/>
        </w:rPr>
        <w:t xml:space="preserve">Objetivo: </w:t>
      </w:r>
      <w:r>
        <w:rPr>
          <w:rFonts w:ascii="Calibri" w:cs="Calibri" w:eastAsia="Calibri" w:hAnsi="Calibri"/>
          <w:sz w:val="21"/>
          <w:szCs w:val="21"/>
        </w:rPr>
        <w:t xml:space="preserve">Consolidar el criterio de la sesión y preparar los insumos de la siguiente.</w:t>
      </w:r>
    </w:p>
    <w:p>
      <w:pPr>
        <w:spacing w:after="120" w:line="300"/>
      </w:pPr>
      <w:r>
        <w:rPr>
          <w:rFonts w:ascii="Calibri" w:cs="Calibri" w:eastAsia="Calibri" w:hAnsi="Calibri"/>
          <w:b/>
          <w:bCs/>
          <w:sz w:val="21"/>
          <w:szCs w:val="21"/>
        </w:rPr>
        <w:t xml:space="preserve">Insumos: </w:t>
      </w:r>
      <w:r>
        <w:rPr>
          <w:rFonts w:ascii="Calibri" w:cs="Calibri" w:eastAsia="Calibri" w:hAnsi="Calibri"/>
          <w:sz w:val="21"/>
          <w:szCs w:val="21"/>
        </w:rPr>
        <w:t xml:space="preserve">Tablero con las cuatro causas de fallo.</w:t>
      </w:r>
    </w:p>
    <w:p>
      <w:pPr>
        <w:spacing w:after="60" w:line="300"/>
      </w:pPr>
      <w:r>
        <w:rPr>
          <w:rFonts w:ascii="Calibri" w:cs="Calibri" w:eastAsia="Calibri" w:hAnsi="Calibri"/>
          <w:b/>
          <w:bCs/>
          <w:sz w:val="21"/>
          <w:szCs w:val="21"/>
        </w:rPr>
        <w:t xml:space="preserve">Paso a paso:</w:t>
      </w:r>
    </w:p>
    <w:p>
      <w:pPr>
        <w:pStyle w:val="ListParagraph"/>
        <w:numPr>
          <w:ilvl w:val="0"/>
          <w:numId w:val="8"/>
        </w:numPr>
        <w:spacing w:after="60" w:line="290"/>
      </w:pPr>
      <w:r>
        <w:rPr>
          <w:rFonts w:ascii="Calibri" w:cs="Calibri" w:eastAsia="Calibri" w:hAnsi="Calibri"/>
          <w:sz w:val="21"/>
          <w:szCs w:val="21"/>
        </w:rPr>
        <w:t xml:space="preserve">Enunciar la conclusión de la sesión: el agente no falla por falta de tecnología, sino por una descripción imprecisa del trabajo.</w:t>
      </w:r>
    </w:p>
    <w:p>
      <w:pPr>
        <w:pStyle w:val="ListParagraph"/>
        <w:numPr>
          <w:ilvl w:val="0"/>
          <w:numId w:val="8"/>
        </w:numPr>
        <w:spacing w:after="60" w:line="290"/>
      </w:pPr>
      <w:r>
        <w:rPr>
          <w:rFonts w:ascii="Calibri" w:cs="Calibri" w:eastAsia="Calibri" w:hAnsi="Calibri"/>
          <w:sz w:val="21"/>
          <w:szCs w:val="21"/>
        </w:rPr>
        <w:t xml:space="preserve">Anticipar la sesión 2 con una pregunta: su agente ya sabe hacer la tarea, pero alguien tiene que abrirlo, pegarle la entrada y copiar la salida. ¿Qué pasaría si eso ocurriera solo?</w:t>
      </w:r>
    </w:p>
    <w:p>
      <w:pPr>
        <w:pStyle w:val="ListParagraph"/>
        <w:numPr>
          <w:ilvl w:val="0"/>
          <w:numId w:val="8"/>
        </w:numPr>
        <w:spacing w:after="60" w:line="290"/>
      </w:pPr>
      <w:r>
        <w:rPr>
          <w:rFonts w:ascii="Calibri" w:cs="Calibri" w:eastAsia="Calibri" w:hAnsi="Calibri"/>
          <w:sz w:val="21"/>
          <w:szCs w:val="21"/>
        </w:rPr>
        <w:t xml:space="preserve">Asignar la tarea: traer identificado el disparador de su tarea (qué hecho la inicia: un correo, un formulario, una fecha) y confirmar que puede iniciar sesión en make.powerautomate.com con su cuenta institucional.</w:t>
      </w:r>
    </w:p>
    <w:p>
      <w:pPr>
        <w:pStyle w:val="ListParagraph"/>
        <w:numPr>
          <w:ilvl w:val="0"/>
          <w:numId w:val="8"/>
        </w:numPr>
        <w:spacing w:after="60" w:line="290"/>
      </w:pPr>
      <w:r>
        <w:rPr>
          <w:rFonts w:ascii="Calibri" w:cs="Calibri" w:eastAsia="Calibri" w:hAnsi="Calibri"/>
          <w:sz w:val="21"/>
          <w:szCs w:val="21"/>
        </w:rPr>
        <w:t xml:space="preserve">Recordar el requisito técnico de la sesión 2 y pedir que avisen antes por correo si no logran entrar, para preparar el trabajo en parejas.</w:t>
      </w:r>
    </w:p>
    <w:p>
      <w:pPr>
        <w:spacing w:after="200" w:line="300"/>
      </w:pPr>
      <w:r>
        <w:rPr>
          <w:rFonts w:ascii="Calibri" w:cs="Calibri" w:eastAsia="Calibri" w:hAnsi="Calibri"/>
          <w:b/>
          <w:bCs/>
          <w:sz w:val="21"/>
          <w:szCs w:val="21"/>
        </w:rPr>
        <w:t xml:space="preserve">Señal de logro: </w:t>
      </w:r>
      <w:r>
        <w:rPr>
          <w:rFonts w:ascii="Calibri" w:cs="Calibri" w:eastAsia="Calibri" w:hAnsi="Calibri"/>
          <w:sz w:val="21"/>
          <w:szCs w:val="21"/>
        </w:rPr>
        <w:t xml:space="preserve">Todos anotaron su disparador y confirmaron el acceso a Power Automate, o reportaron que no lo tienen.</w:t>
      </w:r>
    </w:p>
    <w:p>
      <w:r>
        <w:br w:type="page"/>
      </w:r>
    </w:p>
    <w:p>
      <w:pPr>
        <w:pStyle w:val="Heading1"/>
        <w:pBdr>
          <w:bottom w:val="single" w:color="13485C" w:sz="8" w:space="6"/>
        </w:pBdr>
        <w:spacing w:after="160" w:before="360"/>
      </w:pPr>
      <w:r>
        <w:rPr>
          <w:rFonts w:ascii="Calibri" w:cs="Calibri" w:eastAsia="Calibri" w:hAnsi="Calibri"/>
          <w:b/>
          <w:bCs/>
          <w:color w:val="13485C"/>
          <w:sz w:val="30"/>
          <w:szCs w:val="30"/>
        </w:rPr>
        <w:t xml:space="preserve">4. Sesión 2 — Agentes que actúan: Power Automate</w:t>
      </w:r>
    </w:p>
    <w:p>
      <w:pPr>
        <w:spacing w:after="120" w:line="300"/>
      </w:pPr>
      <w:r>
        <w:rPr>
          <w:rFonts w:ascii="Calibri" w:cs="Calibri" w:eastAsia="Calibri" w:hAnsi="Calibri"/>
          <w:sz w:val="21"/>
          <w:szCs w:val="21"/>
        </w:rPr>
        <w:t xml:space="preserve">La sesión construye tres flujos en escalera, cada uno agregando una sola capacidad nueva: primero disparador y acción, después condiciones y ramas, y al final el paso de inteligencia artificial con control humano. Todos los participantes son primerizos en la herramienta, de modo que las tres construcciones son guiadas clic por clic y con verificación grupal al final de cada paso.</w:t>
      </w:r>
    </w:p>
    <w:p>
      <w:pPr>
        <w:pStyle w:val="Heading2"/>
        <w:spacing w:after="100" w:before="260"/>
      </w:pPr>
      <w:r>
        <w:rPr>
          <w:rFonts w:ascii="Calibri" w:cs="Calibri" w:eastAsia="Calibri" w:hAnsi="Calibri"/>
          <w:b/>
          <w:bCs/>
          <w:color w:val="2E7D8F"/>
          <w:sz w:val="24"/>
          <w:szCs w:val="24"/>
        </w:rPr>
        <w:t xml:space="preserve">4.1 Agenda</w:t>
      </w:r>
    </w:p>
    <w:tbl>
      <w:tblPr>
        <w:tblW w:type="dxa" w:w="9360"/>
        <w:tblBorders>
          <w:top w:val="single" w:color="BFC9CC" w:sz="4"/>
          <w:left w:val="single" w:color="BFC9CC" w:sz="4"/>
          <w:bottom w:val="single" w:color="BFC9CC" w:sz="4"/>
          <w:right w:val="single" w:color="BFC9CC" w:sz="4"/>
          <w:insideH w:val="single" w:color="BFC9CC" w:sz="4"/>
          <w:insideV w:val="single" w:color="BFC9CC" w:sz="4"/>
        </w:tblBorders>
      </w:tblPr>
      <w:tblGrid>
        <w:gridCol w:w="1400"/>
        <w:gridCol w:w="4360"/>
        <w:gridCol w:w="1700"/>
        <w:gridCol w:w="1900"/>
      </w:tblGrid>
      <w:tr>
        <w:trPr>
          <w:tblHeader/>
        </w:trPr>
        <w:tc>
          <w:tcPr>
            <w:tcW w:type="dxa" w:w="1400"/>
            <w:shd w:fill="13485C" w:color="auto"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Hora</w:t>
            </w:r>
          </w:p>
        </w:tc>
        <w:tc>
          <w:tcPr>
            <w:tcW w:type="dxa" w:w="4360"/>
            <w:shd w:fill="13485C" w:color="auto"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Actividad</w:t>
            </w:r>
          </w:p>
        </w:tc>
        <w:tc>
          <w:tcPr>
            <w:tcW w:type="dxa" w:w="1700"/>
            <w:shd w:fill="13485C" w:color="auto"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Modalidad</w:t>
            </w:r>
          </w:p>
        </w:tc>
        <w:tc>
          <w:tcPr>
            <w:tcW w:type="dxa" w:w="1900"/>
            <w:shd w:fill="13485C" w:color="auto"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Entregable</w:t>
            </w:r>
          </w:p>
        </w:tc>
      </w:tr>
      <w:tr>
        <w:tc>
          <w:tcPr>
            <w:tcW w:type="dxa" w:w="1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0:00–0:20</w:t>
            </w:r>
          </w:p>
        </w:tc>
        <w:tc>
          <w:tcPr>
            <w:tcW w:type="dxa" w:w="43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Repaso y demostración del flujo completo en funcionamiento</w:t>
            </w:r>
          </w:p>
        </w:tc>
        <w:tc>
          <w:tcPr>
            <w:tcW w:type="dxa" w:w="17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Expositiva</w:t>
            </w:r>
          </w:p>
        </w:tc>
        <w:tc>
          <w:tcPr>
            <w:tcW w:type="dxa" w:w="19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Ninguno</w:t>
            </w:r>
          </w:p>
        </w:tc>
      </w:tr>
      <w:tr>
        <w:tc>
          <w:tcPr>
            <w:tcW w:type="dxa" w:w="1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0:20–0:45</w:t>
            </w:r>
          </w:p>
        </w:tc>
        <w:tc>
          <w:tcPr>
            <w:tcW w:type="dxa" w:w="43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Los cuatro elementos de un flujo y diagrama en el tablero</w:t>
            </w:r>
          </w:p>
        </w:tc>
        <w:tc>
          <w:tcPr>
            <w:tcW w:type="dxa" w:w="17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Expositiva y taller en papel</w:t>
            </w:r>
          </w:p>
        </w:tc>
        <w:tc>
          <w:tcPr>
            <w:tcW w:type="dxa" w:w="19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Diagrama propio</w:t>
            </w:r>
          </w:p>
        </w:tc>
      </w:tr>
      <w:tr>
        <w:tc>
          <w:tcPr>
            <w:tcW w:type="dxa" w:w="1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0:45–1:10</w:t>
            </w:r>
          </w:p>
        </w:tc>
        <w:tc>
          <w:tcPr>
            <w:tcW w:type="dxa" w:w="43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Flujo 1: disparador manual, registro en Excel y correo</w:t>
            </w:r>
          </w:p>
        </w:tc>
        <w:tc>
          <w:tcPr>
            <w:tcW w:type="dxa" w:w="17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Guiada</w:t>
            </w:r>
          </w:p>
        </w:tc>
        <w:tc>
          <w:tcPr>
            <w:tcW w:type="dxa" w:w="19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Flujo 1 probado</w:t>
            </w:r>
          </w:p>
        </w:tc>
      </w:tr>
      <w:tr>
        <w:tc>
          <w:tcPr>
            <w:tcW w:type="dxa" w:w="1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1:10–1:40</w:t>
            </w:r>
          </w:p>
        </w:tc>
        <w:tc>
          <w:tcPr>
            <w:tcW w:type="dxa" w:w="43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Flujo 2: correo entrante con condición, adjunto y aviso</w:t>
            </w:r>
          </w:p>
        </w:tc>
        <w:tc>
          <w:tcPr>
            <w:tcW w:type="dxa" w:w="17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Guiada</w:t>
            </w:r>
          </w:p>
        </w:tc>
        <w:tc>
          <w:tcPr>
            <w:tcW w:type="dxa" w:w="19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Flujo 2 probado</w:t>
            </w:r>
          </w:p>
        </w:tc>
      </w:tr>
      <w:tr>
        <w:tc>
          <w:tcPr>
            <w:tcW w:type="dxa" w:w="1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1:40–1:50</w:t>
            </w:r>
          </w:p>
        </w:tc>
        <w:tc>
          <w:tcPr>
            <w:tcW w:type="dxa" w:w="43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Receso</w:t>
            </w:r>
          </w:p>
        </w:tc>
        <w:tc>
          <w:tcPr>
            <w:tcW w:type="dxa" w:w="17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w:t>
            </w:r>
          </w:p>
        </w:tc>
        <w:tc>
          <w:tcPr>
            <w:tcW w:type="dxa" w:w="19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w:t>
            </w:r>
          </w:p>
        </w:tc>
      </w:tr>
      <w:tr>
        <w:tc>
          <w:tcPr>
            <w:tcW w:type="dxa" w:w="1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1:50–2:25</w:t>
            </w:r>
          </w:p>
        </w:tc>
        <w:tc>
          <w:tcPr>
            <w:tcW w:type="dxa" w:w="43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Flujo 3: el paso de IA con revisión humana</w:t>
            </w:r>
          </w:p>
        </w:tc>
        <w:tc>
          <w:tcPr>
            <w:tcW w:type="dxa" w:w="17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Guiada</w:t>
            </w:r>
          </w:p>
        </w:tc>
        <w:tc>
          <w:tcPr>
            <w:tcW w:type="dxa" w:w="19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Flujo 3 probado</w:t>
            </w:r>
          </w:p>
        </w:tc>
      </w:tr>
      <w:tr>
        <w:tc>
          <w:tcPr>
            <w:tcW w:type="dxa" w:w="1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2:25–2:50</w:t>
            </w:r>
          </w:p>
        </w:tc>
        <w:tc>
          <w:tcPr>
            <w:tcW w:type="dxa" w:w="43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Evaluación con banco de casos, riesgos y costos</w:t>
            </w:r>
          </w:p>
        </w:tc>
        <w:tc>
          <w:tcPr>
            <w:tcW w:type="dxa" w:w="17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Taller</w:t>
            </w:r>
          </w:p>
        </w:tc>
        <w:tc>
          <w:tcPr>
            <w:tcW w:type="dxa" w:w="19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Banco de 10 casos</w:t>
            </w:r>
          </w:p>
        </w:tc>
      </w:tr>
      <w:tr>
        <w:tc>
          <w:tcPr>
            <w:tcW w:type="dxa" w:w="1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2:50–3:00</w:t>
            </w:r>
          </w:p>
        </w:tc>
        <w:tc>
          <w:tcPr>
            <w:tcW w:type="dxa" w:w="43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Cierre: plan de 30 días y entregable final</w:t>
            </w:r>
          </w:p>
        </w:tc>
        <w:tc>
          <w:tcPr>
            <w:tcW w:type="dxa" w:w="17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Plenaria</w:t>
            </w:r>
          </w:p>
        </w:tc>
        <w:tc>
          <w:tcPr>
            <w:tcW w:type="dxa" w:w="19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Plan personal</w:t>
            </w:r>
          </w:p>
        </w:tc>
      </w:tr>
    </w:tbl>
    <w:p>
      <w:pPr>
        <w:pStyle w:val="Heading2"/>
        <w:spacing w:after="100" w:before="260"/>
      </w:pPr>
      <w:r>
        <w:rPr>
          <w:rFonts w:ascii="Calibri" w:cs="Calibri" w:eastAsia="Calibri" w:hAnsi="Calibri"/>
          <w:b/>
          <w:bCs/>
          <w:color w:val="2E7D8F"/>
          <w:sz w:val="24"/>
          <w:szCs w:val="24"/>
        </w:rPr>
        <w:t xml:space="preserve">4.2 Desarrollo paso a paso</w:t>
      </w:r>
    </w:p>
    <w:p>
      <w:pPr>
        <w:pStyle w:val="Heading3"/>
        <w:spacing w:after="80" w:before="180"/>
      </w:pPr>
      <w:r>
        <w:rPr>
          <w:rFonts w:ascii="Calibri" w:cs="Calibri" w:eastAsia="Calibri" w:hAnsi="Calibri"/>
          <w:b/>
          <w:bCs/>
          <w:color w:val="333333"/>
          <w:sz w:val="22"/>
          <w:szCs w:val="22"/>
        </w:rPr>
        <w:t xml:space="preserve">Actividad 2.1 — Repaso y demostración del destino (20 min)</w:t>
      </w:r>
    </w:p>
    <w:p>
      <w:pPr>
        <w:spacing w:after="120" w:line="300"/>
      </w:pPr>
      <w:r>
        <w:rPr>
          <w:rFonts w:ascii="Calibri" w:cs="Calibri" w:eastAsia="Calibri" w:hAnsi="Calibri"/>
          <w:b/>
          <w:bCs/>
          <w:sz w:val="21"/>
          <w:szCs w:val="21"/>
        </w:rPr>
        <w:t xml:space="preserve">Objetivo: </w:t>
      </w:r>
      <w:r>
        <w:rPr>
          <w:rFonts w:ascii="Calibri" w:cs="Calibri" w:eastAsia="Calibri" w:hAnsi="Calibri"/>
          <w:sz w:val="21"/>
          <w:szCs w:val="21"/>
        </w:rPr>
        <w:t xml:space="preserve">Mostrar desde el inicio el resultado final para que cada paso de la construcción tenga sentido.</w:t>
      </w:r>
    </w:p>
    <w:p>
      <w:pPr>
        <w:spacing w:after="120" w:line="300"/>
      </w:pPr>
      <w:r>
        <w:rPr>
          <w:rFonts w:ascii="Calibri" w:cs="Calibri" w:eastAsia="Calibri" w:hAnsi="Calibri"/>
          <w:b/>
          <w:bCs/>
          <w:sz w:val="21"/>
          <w:szCs w:val="21"/>
        </w:rPr>
        <w:t xml:space="preserve">Insumos: </w:t>
      </w:r>
      <w:r>
        <w:rPr>
          <w:rFonts w:ascii="Calibri" w:cs="Calibri" w:eastAsia="Calibri" w:hAnsi="Calibri"/>
          <w:sz w:val="21"/>
          <w:szCs w:val="21"/>
        </w:rPr>
        <w:t xml:space="preserve">Buzón de prueba con los cinco correos sembrados y el flujo completo ya construido en la cuenta del docente.</w:t>
      </w:r>
    </w:p>
    <w:p>
      <w:pPr>
        <w:spacing w:after="60" w:line="300"/>
      </w:pPr>
      <w:r>
        <w:rPr>
          <w:rFonts w:ascii="Calibri" w:cs="Calibri" w:eastAsia="Calibri" w:hAnsi="Calibri"/>
          <w:b/>
          <w:bCs/>
          <w:sz w:val="21"/>
          <w:szCs w:val="21"/>
        </w:rPr>
        <w:t xml:space="preserve">Paso a paso:</w:t>
      </w:r>
    </w:p>
    <w:p>
      <w:pPr>
        <w:pStyle w:val="ListParagraph"/>
        <w:numPr>
          <w:ilvl w:val="0"/>
          <w:numId w:val="9"/>
        </w:numPr>
        <w:spacing w:after="60" w:line="290"/>
      </w:pPr>
      <w:r>
        <w:rPr>
          <w:rFonts w:ascii="Calibri" w:cs="Calibri" w:eastAsia="Calibri" w:hAnsi="Calibri"/>
          <w:sz w:val="21"/>
          <w:szCs w:val="21"/>
        </w:rPr>
        <w:t xml:space="preserve">Recuperar las cuatro causas de fallo de la sesión anterior en una diapositiva y preguntar quién siguió usando su agente durante la semana. Recoger dos experiencias breves, incluidas las malas.</w:t>
      </w:r>
    </w:p>
    <w:p>
      <w:pPr>
        <w:pStyle w:val="ListParagraph"/>
        <w:numPr>
          <w:ilvl w:val="0"/>
          <w:numId w:val="9"/>
        </w:numPr>
        <w:spacing w:after="60" w:line="290"/>
      </w:pPr>
      <w:r>
        <w:rPr>
          <w:rFonts w:ascii="Calibri" w:cs="Calibri" w:eastAsia="Calibri" w:hAnsi="Calibri"/>
          <w:sz w:val="21"/>
          <w:szCs w:val="21"/>
        </w:rPr>
        <w:t xml:space="preserve">Enviar en vivo un correo al buzón de prueba y esperar. Mostrar cómo el flujo lo detecta, lo clasifica, guarda el adjunto, genera un borrador de respuesta y lo deja en revisión sin enviarlo.</w:t>
      </w:r>
    </w:p>
    <w:p>
      <w:pPr>
        <w:pStyle w:val="ListParagraph"/>
        <w:numPr>
          <w:ilvl w:val="0"/>
          <w:numId w:val="9"/>
        </w:numPr>
        <w:spacing w:after="60" w:line="290"/>
      </w:pPr>
      <w:r>
        <w:rPr>
          <w:rFonts w:ascii="Calibri" w:cs="Calibri" w:eastAsia="Calibri" w:hAnsi="Calibri"/>
          <w:sz w:val="21"/>
          <w:szCs w:val="21"/>
        </w:rPr>
        <w:t xml:space="preserve">Desarmar la demostración en pantalla: recorrer el flujo de arriba abajo nombrando cada bloque como disparador, condición, acción y punto de control.</w:t>
      </w:r>
    </w:p>
    <w:p>
      <w:pPr>
        <w:pStyle w:val="ListParagraph"/>
        <w:numPr>
          <w:ilvl w:val="0"/>
          <w:numId w:val="9"/>
        </w:numPr>
        <w:spacing w:after="60" w:line="290"/>
      </w:pPr>
      <w:r>
        <w:rPr>
          <w:rFonts w:ascii="Calibri" w:cs="Calibri" w:eastAsia="Calibri" w:hAnsi="Calibri"/>
          <w:sz w:val="21"/>
          <w:szCs w:val="21"/>
        </w:rPr>
        <w:t xml:space="preserve">Anunciar la estructura de la sesión: tres flujos, cada uno agrega una capacidad, el tercero es el de la demostración.</w:t>
      </w:r>
    </w:p>
    <w:p>
      <w:pPr>
        <w:spacing w:after="200" w:line="300"/>
      </w:pPr>
      <w:r>
        <w:rPr>
          <w:rFonts w:ascii="Calibri" w:cs="Calibri" w:eastAsia="Calibri" w:hAnsi="Calibri"/>
          <w:b/>
          <w:bCs/>
          <w:sz w:val="21"/>
          <w:szCs w:val="21"/>
        </w:rPr>
        <w:t xml:space="preserve">Señal de logro: </w:t>
      </w:r>
      <w:r>
        <w:rPr>
          <w:rFonts w:ascii="Calibri" w:cs="Calibri" w:eastAsia="Calibri" w:hAnsi="Calibri"/>
          <w:sz w:val="21"/>
          <w:szCs w:val="21"/>
        </w:rPr>
        <w:t xml:space="preserve">El grupo identifica en la pantalla dónde empieza y dónde termina el flujo, y qué bloque hace qué.</w:t>
      </w:r>
    </w:p>
    <w:p>
      <w:pPr>
        <w:pStyle w:val="Heading3"/>
        <w:spacing w:after="80" w:before="180"/>
      </w:pPr>
      <w:r>
        <w:rPr>
          <w:rFonts w:ascii="Calibri" w:cs="Calibri" w:eastAsia="Calibri" w:hAnsi="Calibri"/>
          <w:b/>
          <w:bCs/>
          <w:color w:val="333333"/>
          <w:sz w:val="22"/>
          <w:szCs w:val="22"/>
        </w:rPr>
        <w:t xml:space="preserve">Actividad 2.2 — Los cuatro elementos y el diagrama propio (25 min)</w:t>
      </w:r>
    </w:p>
    <w:p>
      <w:pPr>
        <w:spacing w:after="120" w:line="300"/>
      </w:pPr>
      <w:r>
        <w:rPr>
          <w:rFonts w:ascii="Calibri" w:cs="Calibri" w:eastAsia="Calibri" w:hAnsi="Calibri"/>
          <w:b/>
          <w:bCs/>
          <w:sz w:val="21"/>
          <w:szCs w:val="21"/>
        </w:rPr>
        <w:t xml:space="preserve">Objetivo: </w:t>
      </w:r>
      <w:r>
        <w:rPr>
          <w:rFonts w:ascii="Calibri" w:cs="Calibri" w:eastAsia="Calibri" w:hAnsi="Calibri"/>
          <w:sz w:val="21"/>
          <w:szCs w:val="21"/>
        </w:rPr>
        <w:t xml:space="preserve">Que cada participante diseñe su flujo en papel antes de abrir la herramienta, para no construir a ciegas.</w:t>
      </w:r>
    </w:p>
    <w:p>
      <w:pPr>
        <w:spacing w:after="120" w:line="300"/>
      </w:pPr>
      <w:r>
        <w:rPr>
          <w:rFonts w:ascii="Calibri" w:cs="Calibri" w:eastAsia="Calibri" w:hAnsi="Calibri"/>
          <w:b/>
          <w:bCs/>
          <w:sz w:val="21"/>
          <w:szCs w:val="21"/>
        </w:rPr>
        <w:t xml:space="preserve">Insumos: </w:t>
      </w:r>
      <w:r>
        <w:rPr>
          <w:rFonts w:ascii="Calibri" w:cs="Calibri" w:eastAsia="Calibri" w:hAnsi="Calibri"/>
          <w:sz w:val="21"/>
          <w:szCs w:val="21"/>
        </w:rPr>
        <w:t xml:space="preserve">Tablero, hoja de diagrama y el disparador que cada uno trajo como tarea.</w:t>
      </w:r>
    </w:p>
    <w:p>
      <w:pPr>
        <w:spacing w:after="60" w:line="300"/>
      </w:pPr>
      <w:r>
        <w:rPr>
          <w:rFonts w:ascii="Calibri" w:cs="Calibri" w:eastAsia="Calibri" w:hAnsi="Calibri"/>
          <w:b/>
          <w:bCs/>
          <w:sz w:val="21"/>
          <w:szCs w:val="21"/>
        </w:rPr>
        <w:t xml:space="preserve">Paso a paso:</w:t>
      </w:r>
    </w:p>
    <w:p>
      <w:pPr>
        <w:pStyle w:val="ListParagraph"/>
        <w:numPr>
          <w:ilvl w:val="0"/>
          <w:numId w:val="10"/>
        </w:numPr>
        <w:spacing w:after="60" w:line="290"/>
      </w:pPr>
      <w:r>
        <w:rPr>
          <w:rFonts w:ascii="Calibri" w:cs="Calibri" w:eastAsia="Calibri" w:hAnsi="Calibri"/>
          <w:sz w:val="21"/>
          <w:szCs w:val="21"/>
        </w:rPr>
        <w:t xml:space="preserve">Presentar los cuatro elementos con una frase cada uno: disparador (el hecho que inicia todo), acciones (lo que se ejecuta en orden), condiciones (las bifurcaciones del camino) y punto de control humano (dónde se detiene a esperar aprobación).</w:t>
      </w:r>
    </w:p>
    <w:p>
      <w:pPr>
        <w:pStyle w:val="ListParagraph"/>
        <w:numPr>
          <w:ilvl w:val="0"/>
          <w:numId w:val="10"/>
        </w:numPr>
        <w:spacing w:after="60" w:line="290"/>
      </w:pPr>
      <w:r>
        <w:rPr>
          <w:rFonts w:ascii="Calibri" w:cs="Calibri" w:eastAsia="Calibri" w:hAnsi="Calibri"/>
          <w:sz w:val="21"/>
          <w:szCs w:val="21"/>
        </w:rPr>
        <w:t xml:space="preserve">Explicar los tres tipos de disparador de Power Automate con un ejemplo del grupo para cada uno: instantáneo (lo inicia una persona), automatizado (lo inicia un hecho, como un correo o un formulario) y programado (lo inicia el reloj).</w:t>
      </w:r>
    </w:p>
    <w:p>
      <w:pPr>
        <w:pStyle w:val="ListParagraph"/>
        <w:numPr>
          <w:ilvl w:val="0"/>
          <w:numId w:val="10"/>
        </w:numPr>
        <w:spacing w:after="60" w:line="290"/>
      </w:pPr>
      <w:r>
        <w:rPr>
          <w:rFonts w:ascii="Calibri" w:cs="Calibri" w:eastAsia="Calibri" w:hAnsi="Calibri"/>
          <w:sz w:val="21"/>
          <w:szCs w:val="21"/>
        </w:rPr>
        <w:t xml:space="preserve">Dibujar en el tablero el flujo de la demostración usando solo cuatro cajas y una bifurcación, para fijar el vocabulario visual.</w:t>
      </w:r>
    </w:p>
    <w:p>
      <w:pPr>
        <w:pStyle w:val="ListParagraph"/>
        <w:numPr>
          <w:ilvl w:val="0"/>
          <w:numId w:val="10"/>
        </w:numPr>
        <w:spacing w:after="60" w:line="290"/>
      </w:pPr>
      <w:r>
        <w:rPr>
          <w:rFonts w:ascii="Calibri" w:cs="Calibri" w:eastAsia="Calibri" w:hAnsi="Calibri"/>
          <w:sz w:val="21"/>
          <w:szCs w:val="21"/>
        </w:rPr>
        <w:t xml:space="preserve">Diez minutos individuales: cada participante dibuja su propio flujo en la hoja, con el disparador que trajo, dos o tres acciones y el punto donde quiere que un humano revise.</w:t>
      </w:r>
    </w:p>
    <w:p>
      <w:pPr>
        <w:pStyle w:val="ListParagraph"/>
        <w:numPr>
          <w:ilvl w:val="0"/>
          <w:numId w:val="10"/>
        </w:numPr>
        <w:spacing w:after="60" w:line="290"/>
      </w:pPr>
      <w:r>
        <w:rPr>
          <w:rFonts w:ascii="Calibri" w:cs="Calibri" w:eastAsia="Calibri" w:hAnsi="Calibri"/>
          <w:sz w:val="21"/>
          <w:szCs w:val="21"/>
        </w:rPr>
        <w:t xml:space="preserve">Revisión rápida por mesas con dos preguntas: ¿el disparador es un hecho observable por el sistema? y ¿qué pasa cuando la condición no se cumple? La segunda es la que suele quedar en blanco.</w:t>
      </w:r>
    </w:p>
    <w:p>
      <w:pPr>
        <w:spacing w:after="80" w:line="300"/>
      </w:pPr>
      <w:r>
        <w:rPr>
          <w:rFonts w:ascii="Calibri" w:cs="Calibri" w:eastAsia="Calibri" w:hAnsi="Calibri"/>
          <w:b/>
          <w:bCs/>
          <w:i/>
          <w:iCs/>
          <w:sz w:val="21"/>
          <w:szCs w:val="21"/>
        </w:rPr>
        <w:t xml:space="preserve">Nota: </w:t>
      </w:r>
      <w:r>
        <w:rPr>
          <w:rFonts w:ascii="Calibri" w:cs="Calibri" w:eastAsia="Calibri" w:hAnsi="Calibri"/>
          <w:i/>
          <w:iCs/>
          <w:sz w:val="21"/>
          <w:szCs w:val="21"/>
        </w:rPr>
        <w:t xml:space="preserve">El error conceptual típico es proponer como disparador algo que ocurre fuera del sistema ("cuando me acuerdo", "cuando el jefe pide"). Reconducirlo hacia un hecho registrable: un correo, un archivo nuevo, una respuesta de formulario, una hora.</w:t>
      </w:r>
    </w:p>
    <w:p>
      <w:pPr>
        <w:spacing w:after="200" w:line="300"/>
      </w:pPr>
      <w:r>
        <w:rPr>
          <w:rFonts w:ascii="Calibri" w:cs="Calibri" w:eastAsia="Calibri" w:hAnsi="Calibri"/>
          <w:b/>
          <w:bCs/>
          <w:sz w:val="21"/>
          <w:szCs w:val="21"/>
        </w:rPr>
        <w:t xml:space="preserve">Señal de logro: </w:t>
      </w:r>
      <w:r>
        <w:rPr>
          <w:rFonts w:ascii="Calibri" w:cs="Calibri" w:eastAsia="Calibri" w:hAnsi="Calibri"/>
          <w:sz w:val="21"/>
          <w:szCs w:val="21"/>
        </w:rPr>
        <w:t xml:space="preserve">Cada participante tiene un diagrama con disparador registrable, acciones en orden y una rama de excepción definida.</w:t>
      </w:r>
    </w:p>
    <w:p>
      <w:pPr>
        <w:pStyle w:val="Heading3"/>
        <w:spacing w:after="80" w:before="180"/>
      </w:pPr>
      <w:r>
        <w:rPr>
          <w:rFonts w:ascii="Calibri" w:cs="Calibri" w:eastAsia="Calibri" w:hAnsi="Calibri"/>
          <w:b/>
          <w:bCs/>
          <w:color w:val="333333"/>
          <w:sz w:val="22"/>
          <w:szCs w:val="22"/>
        </w:rPr>
        <w:t xml:space="preserve">Actividad 2.3 — Flujo 1: disparador, registro y correo (25 min)</w:t>
      </w:r>
    </w:p>
    <w:p>
      <w:pPr>
        <w:spacing w:after="120" w:line="300"/>
      </w:pPr>
      <w:r>
        <w:rPr>
          <w:rFonts w:ascii="Calibri" w:cs="Calibri" w:eastAsia="Calibri" w:hAnsi="Calibri"/>
          <w:b/>
          <w:bCs/>
          <w:sz w:val="21"/>
          <w:szCs w:val="21"/>
        </w:rPr>
        <w:t xml:space="preserve">Objetivo: </w:t>
      </w:r>
      <w:r>
        <w:rPr>
          <w:rFonts w:ascii="Calibri" w:cs="Calibri" w:eastAsia="Calibri" w:hAnsi="Calibri"/>
          <w:sz w:val="21"/>
          <w:szCs w:val="21"/>
        </w:rPr>
        <w:t xml:space="preserve">Primer flujo funcionando en menos de veinte minutos, para vencer la barrera de entrada a la herramienta.</w:t>
      </w:r>
    </w:p>
    <w:p>
      <w:pPr>
        <w:spacing w:after="120" w:line="300"/>
      </w:pPr>
      <w:r>
        <w:rPr>
          <w:rFonts w:ascii="Calibri" w:cs="Calibri" w:eastAsia="Calibri" w:hAnsi="Calibri"/>
          <w:b/>
          <w:bCs/>
          <w:sz w:val="21"/>
          <w:szCs w:val="21"/>
        </w:rPr>
        <w:t xml:space="preserve">Insumos: </w:t>
      </w:r>
      <w:r>
        <w:rPr>
          <w:rFonts w:ascii="Calibri" w:cs="Calibri" w:eastAsia="Calibri" w:hAnsi="Calibri"/>
          <w:sz w:val="21"/>
          <w:szCs w:val="21"/>
        </w:rPr>
        <w:t xml:space="preserve">Cuenta institucional, archivo Registro-IA.xlsx en OneDrive con tabla formateada.</w:t>
      </w:r>
    </w:p>
    <w:p>
      <w:pPr>
        <w:spacing w:after="60" w:line="300"/>
      </w:pPr>
      <w:r>
        <w:rPr>
          <w:rFonts w:ascii="Calibri" w:cs="Calibri" w:eastAsia="Calibri" w:hAnsi="Calibri"/>
          <w:b/>
          <w:bCs/>
          <w:sz w:val="21"/>
          <w:szCs w:val="21"/>
        </w:rPr>
        <w:t xml:space="preserve">Paso a paso:</w:t>
      </w:r>
    </w:p>
    <w:p>
      <w:pPr>
        <w:pStyle w:val="ListParagraph"/>
        <w:numPr>
          <w:ilvl w:val="0"/>
          <w:numId w:val="11"/>
        </w:numPr>
        <w:spacing w:after="60" w:line="290"/>
      </w:pPr>
      <w:r>
        <w:rPr>
          <w:rFonts w:ascii="Calibri" w:cs="Calibri" w:eastAsia="Calibri" w:hAnsi="Calibri"/>
          <w:sz w:val="21"/>
          <w:szCs w:val="21"/>
        </w:rPr>
        <w:t xml:space="preserve">Todos entran a make.powerautomate.com, verifican arriba a la derecha que el entorno sea el institucional y no una cuenta personal. Esperar confirmación de todo el grupo antes de seguir.</w:t>
      </w:r>
    </w:p>
    <w:p>
      <w:pPr>
        <w:pStyle w:val="ListParagraph"/>
        <w:numPr>
          <w:ilvl w:val="0"/>
          <w:numId w:val="11"/>
        </w:numPr>
        <w:spacing w:after="60" w:line="290"/>
      </w:pPr>
      <w:r>
        <w:rPr>
          <w:rFonts w:ascii="Calibri" w:cs="Calibri" w:eastAsia="Calibri" w:hAnsi="Calibri"/>
          <w:sz w:val="21"/>
          <w:szCs w:val="21"/>
        </w:rPr>
        <w:t xml:space="preserve">Crear → Flujo de nube instantáneo. Nombre: "01 Registro manual". Disparador: Desencadenar manualmente un flujo. Crear.</w:t>
      </w:r>
    </w:p>
    <w:p>
      <w:pPr>
        <w:pStyle w:val="ListParagraph"/>
        <w:numPr>
          <w:ilvl w:val="0"/>
          <w:numId w:val="11"/>
        </w:numPr>
        <w:spacing w:after="60" w:line="290"/>
      </w:pPr>
      <w:r>
        <w:rPr>
          <w:rFonts w:ascii="Calibri" w:cs="Calibri" w:eastAsia="Calibri" w:hAnsi="Calibri"/>
          <w:sz w:val="21"/>
          <w:szCs w:val="21"/>
        </w:rPr>
        <w:t xml:space="preserve">En el disparador, Agregar una entrada → Texto, con el nombre "Asunto". Repetir para una segunda entrada llamada "Nota".</w:t>
      </w:r>
    </w:p>
    <w:p>
      <w:pPr>
        <w:pStyle w:val="ListParagraph"/>
        <w:numPr>
          <w:ilvl w:val="0"/>
          <w:numId w:val="11"/>
        </w:numPr>
        <w:spacing w:after="60" w:line="290"/>
      </w:pPr>
      <w:r>
        <w:rPr>
          <w:rFonts w:ascii="Calibri" w:cs="Calibri" w:eastAsia="Calibri" w:hAnsi="Calibri"/>
          <w:sz w:val="21"/>
          <w:szCs w:val="21"/>
        </w:rPr>
        <w:t xml:space="preserve">Nuevo paso → buscar Excel Online (Business) → Agregar una fila a una tabla. Al pedir credenciales, iniciar sesión con la cuenta institucional.</w:t>
      </w:r>
    </w:p>
    <w:p>
      <w:pPr>
        <w:pStyle w:val="ListParagraph"/>
        <w:numPr>
          <w:ilvl w:val="0"/>
          <w:numId w:val="11"/>
        </w:numPr>
        <w:spacing w:after="60" w:line="290"/>
      </w:pPr>
      <w:r>
        <w:rPr>
          <w:rFonts w:ascii="Calibri" w:cs="Calibri" w:eastAsia="Calibri" w:hAnsi="Calibri"/>
          <w:sz w:val="21"/>
          <w:szCs w:val="21"/>
        </w:rPr>
        <w:t xml:space="preserve">Configurar: Ubicación OneDrive de la empresa, Biblioteca OneDrive, Archivo Registro-IA.xlsx, Tabla Tabla1. En los campos que aparecen, insertar el contenido dinámico Asunto y Nota del disparador, y en Fecha usar la expresión utcNow().</w:t>
      </w:r>
    </w:p>
    <w:p>
      <w:pPr>
        <w:pStyle w:val="ListParagraph"/>
        <w:numPr>
          <w:ilvl w:val="0"/>
          <w:numId w:val="11"/>
        </w:numPr>
        <w:spacing w:after="60" w:line="290"/>
      </w:pPr>
      <w:r>
        <w:rPr>
          <w:rFonts w:ascii="Calibri" w:cs="Calibri" w:eastAsia="Calibri" w:hAnsi="Calibri"/>
          <w:sz w:val="21"/>
          <w:szCs w:val="21"/>
        </w:rPr>
        <w:t xml:space="preserve">Nuevo paso → Office 365 Outlook → Enviar un correo electrónico (V2). Para: su propia dirección. Asunto: "Registro creado: " más el contenido dinámico Asunto. Cuerpo: la Nota.</w:t>
      </w:r>
    </w:p>
    <w:p>
      <w:pPr>
        <w:pStyle w:val="ListParagraph"/>
        <w:numPr>
          <w:ilvl w:val="0"/>
          <w:numId w:val="11"/>
        </w:numPr>
        <w:spacing w:after="60" w:line="290"/>
      </w:pPr>
      <w:r>
        <w:rPr>
          <w:rFonts w:ascii="Calibri" w:cs="Calibri" w:eastAsia="Calibri" w:hAnsi="Calibri"/>
          <w:sz w:val="21"/>
          <w:szCs w:val="21"/>
        </w:rPr>
        <w:t xml:space="preserve">Guardar y luego Probar → Manualmente → Probar. Diligenciar las dos entradas, Ejecutar flujo y abrir el Excel y el correo para verificar el resultado.</w:t>
      </w:r>
    </w:p>
    <w:p>
      <w:pPr>
        <w:pStyle w:val="ListParagraph"/>
        <w:numPr>
          <w:ilvl w:val="0"/>
          <w:numId w:val="11"/>
        </w:numPr>
        <w:spacing w:after="60" w:line="290"/>
      </w:pPr>
      <w:r>
        <w:rPr>
          <w:rFonts w:ascii="Calibri" w:cs="Calibri" w:eastAsia="Calibri" w:hAnsi="Calibri"/>
          <w:sz w:val="21"/>
          <w:szCs w:val="21"/>
        </w:rPr>
        <w:t xml:space="preserve">Si falla, leer juntos el paso marcado en rojo y su mensaje de error. Enseñar explícitamente a leer el historial de ejecuciones: es la habilidad que les permitirá resolver problemas solos.</w:t>
      </w:r>
    </w:p>
    <w:p>
      <w:pPr>
        <w:pStyle w:val="ListParagraph"/>
        <w:numPr>
          <w:ilvl w:val="0"/>
          <w:numId w:val="11"/>
        </w:numPr>
        <w:spacing w:after="60" w:line="290"/>
      </w:pPr>
      <w:r>
        <w:rPr>
          <w:rFonts w:ascii="Calibri" w:cs="Calibri" w:eastAsia="Calibri" w:hAnsi="Calibri"/>
          <w:sz w:val="21"/>
          <w:szCs w:val="21"/>
        </w:rPr>
        <w:t xml:space="preserve">Reto para quien termine antes: agregar una tercera entrada de tipo Sí/No y usarla para decidir si se envía el correo.</w:t>
      </w:r>
    </w:p>
    <w:p>
      <w:pPr>
        <w:spacing w:after="80" w:line="300"/>
      </w:pPr>
      <w:r>
        <w:rPr>
          <w:rFonts w:ascii="Calibri" w:cs="Calibri" w:eastAsia="Calibri" w:hAnsi="Calibri"/>
          <w:b/>
          <w:bCs/>
          <w:i/>
          <w:iCs/>
          <w:sz w:val="21"/>
          <w:szCs w:val="21"/>
        </w:rPr>
        <w:t xml:space="preserve">Nota: </w:t>
      </w:r>
      <w:r>
        <w:rPr>
          <w:rFonts w:ascii="Calibri" w:cs="Calibri" w:eastAsia="Calibri" w:hAnsi="Calibri"/>
          <w:i/>
          <w:iCs/>
          <w:sz w:val="21"/>
          <w:szCs w:val="21"/>
        </w:rPr>
        <w:t xml:space="preserve">Si la tabla no aparece en el desplegable, el archivo de Excel no tiene una tabla formateada. Se resuelve en el propio Excel con Insertar → Tabla.</w:t>
      </w:r>
    </w:p>
    <w:p>
      <w:pPr>
        <w:spacing w:after="200" w:line="300"/>
      </w:pPr>
      <w:r>
        <w:rPr>
          <w:rFonts w:ascii="Calibri" w:cs="Calibri" w:eastAsia="Calibri" w:hAnsi="Calibri"/>
          <w:b/>
          <w:bCs/>
          <w:sz w:val="21"/>
          <w:szCs w:val="21"/>
        </w:rPr>
        <w:t xml:space="preserve">Señal de logro: </w:t>
      </w:r>
      <w:r>
        <w:rPr>
          <w:rFonts w:ascii="Calibri" w:cs="Calibri" w:eastAsia="Calibri" w:hAnsi="Calibri"/>
          <w:sz w:val="21"/>
          <w:szCs w:val="21"/>
        </w:rPr>
        <w:t xml:space="preserve">Todos ejecutaron el flujo al menos una vez con resultado correcto en el Excel y en el correo.</w:t>
      </w:r>
    </w:p>
    <w:p>
      <w:pPr>
        <w:pStyle w:val="Heading3"/>
        <w:spacing w:after="80" w:before="180"/>
      </w:pPr>
      <w:r>
        <w:rPr>
          <w:rFonts w:ascii="Calibri" w:cs="Calibri" w:eastAsia="Calibri" w:hAnsi="Calibri"/>
          <w:b/>
          <w:bCs/>
          <w:color w:val="333333"/>
          <w:sz w:val="22"/>
          <w:szCs w:val="22"/>
        </w:rPr>
        <w:t xml:space="preserve">Actividad 2.4 — Flujo 2: correo entrante, condición y adjunto (30 min)</w:t>
      </w:r>
    </w:p>
    <w:p>
      <w:pPr>
        <w:spacing w:after="120" w:line="300"/>
      </w:pPr>
      <w:r>
        <w:rPr>
          <w:rFonts w:ascii="Calibri" w:cs="Calibri" w:eastAsia="Calibri" w:hAnsi="Calibri"/>
          <w:b/>
          <w:bCs/>
          <w:sz w:val="21"/>
          <w:szCs w:val="21"/>
        </w:rPr>
        <w:t xml:space="preserve">Objetivo: </w:t>
      </w:r>
      <w:r>
        <w:rPr>
          <w:rFonts w:ascii="Calibri" w:cs="Calibri" w:eastAsia="Calibri" w:hAnsi="Calibri"/>
          <w:sz w:val="21"/>
          <w:szCs w:val="21"/>
        </w:rPr>
        <w:t xml:space="preserve">Introducir el disparador automatizado y la lógica condicional, que es la que convierte un flujo en algo útil.</w:t>
      </w:r>
    </w:p>
    <w:p>
      <w:pPr>
        <w:spacing w:after="120" w:line="300"/>
      </w:pPr>
      <w:r>
        <w:rPr>
          <w:rFonts w:ascii="Calibri" w:cs="Calibri" w:eastAsia="Calibri" w:hAnsi="Calibri"/>
          <w:b/>
          <w:bCs/>
          <w:sz w:val="21"/>
          <w:szCs w:val="21"/>
        </w:rPr>
        <w:t xml:space="preserve">Insumos: </w:t>
      </w:r>
      <w:r>
        <w:rPr>
          <w:rFonts w:ascii="Calibri" w:cs="Calibri" w:eastAsia="Calibri" w:hAnsi="Calibri"/>
          <w:sz w:val="21"/>
          <w:szCs w:val="21"/>
        </w:rPr>
        <w:t xml:space="preserve">Carpeta Diplomado-IA/Adjuntos en OneDrive y correos de prueba con adjunto para enviarse entre compañeros.</w:t>
      </w:r>
    </w:p>
    <w:p>
      <w:pPr>
        <w:spacing w:after="60" w:line="300"/>
      </w:pPr>
      <w:r>
        <w:rPr>
          <w:rFonts w:ascii="Calibri" w:cs="Calibri" w:eastAsia="Calibri" w:hAnsi="Calibri"/>
          <w:b/>
          <w:bCs/>
          <w:sz w:val="21"/>
          <w:szCs w:val="21"/>
        </w:rPr>
        <w:t xml:space="preserve">Paso a paso:</w:t>
      </w:r>
    </w:p>
    <w:p>
      <w:pPr>
        <w:pStyle w:val="ListParagraph"/>
        <w:numPr>
          <w:ilvl w:val="0"/>
          <w:numId w:val="12"/>
        </w:numPr>
        <w:spacing w:after="60" w:line="290"/>
      </w:pPr>
      <w:r>
        <w:rPr>
          <w:rFonts w:ascii="Calibri" w:cs="Calibri" w:eastAsia="Calibri" w:hAnsi="Calibri"/>
          <w:sz w:val="21"/>
          <w:szCs w:val="21"/>
        </w:rPr>
        <w:t xml:space="preserve">Crear → Flujo de nube automatizado. Nombre: "02 Clasificación de correos". Disparador: Cuando llega un correo nuevo (V3). Crear.</w:t>
      </w:r>
    </w:p>
    <w:p>
      <w:pPr>
        <w:pStyle w:val="ListParagraph"/>
        <w:numPr>
          <w:ilvl w:val="0"/>
          <w:numId w:val="12"/>
        </w:numPr>
        <w:spacing w:after="60" w:line="290"/>
      </w:pPr>
      <w:r>
        <w:rPr>
          <w:rFonts w:ascii="Calibri" w:cs="Calibri" w:eastAsia="Calibri" w:hAnsi="Calibri"/>
          <w:sz w:val="21"/>
          <w:szCs w:val="21"/>
        </w:rPr>
        <w:t xml:space="preserve">Configurar el disparador: Carpeta Bandeja de entrada, Solo con adjuntos en Sí, Incluir adjuntos en Sí. En Opciones avanzadas revisar el filtro de asunto y dejarlo vacío por ahora.</w:t>
      </w:r>
    </w:p>
    <w:p>
      <w:pPr>
        <w:pStyle w:val="ListParagraph"/>
        <w:numPr>
          <w:ilvl w:val="0"/>
          <w:numId w:val="12"/>
        </w:numPr>
        <w:spacing w:after="60" w:line="290"/>
      </w:pPr>
      <w:r>
        <w:rPr>
          <w:rFonts w:ascii="Calibri" w:cs="Calibri" w:eastAsia="Calibri" w:hAnsi="Calibri"/>
          <w:sz w:val="21"/>
          <w:szCs w:val="21"/>
        </w:rPr>
        <w:t xml:space="preserve">Nuevo paso → Control → Condición. Lado izquierdo: contenido dinámico Asunto. Operador: contiene. Lado derecho: escribir factura.</w:t>
      </w:r>
    </w:p>
    <w:p>
      <w:pPr>
        <w:pStyle w:val="ListParagraph"/>
        <w:numPr>
          <w:ilvl w:val="0"/>
          <w:numId w:val="12"/>
        </w:numPr>
        <w:spacing w:after="60" w:line="290"/>
      </w:pPr>
      <w:r>
        <w:rPr>
          <w:rFonts w:ascii="Calibri" w:cs="Calibri" w:eastAsia="Calibri" w:hAnsi="Calibri"/>
          <w:sz w:val="21"/>
          <w:szCs w:val="21"/>
        </w:rPr>
        <w:t xml:space="preserve">En la rama Si es sí: Agregar una acción → OneDrive para la Empresa → Crear archivo. Carpeta: /Diplomado-IA/Adjuntos. Nombre de archivo: contenido dinámico Nombre del adjunto. Contenido del archivo: contenido dinámico Contenido del adjunto.</w:t>
      </w:r>
    </w:p>
    <w:p>
      <w:pPr>
        <w:pStyle w:val="ListParagraph"/>
        <w:numPr>
          <w:ilvl w:val="0"/>
          <w:numId w:val="12"/>
        </w:numPr>
        <w:spacing w:after="60" w:line="290"/>
      </w:pPr>
      <w:r>
        <w:rPr>
          <w:rFonts w:ascii="Calibri" w:cs="Calibri" w:eastAsia="Calibri" w:hAnsi="Calibri"/>
          <w:sz w:val="21"/>
          <w:szCs w:val="21"/>
        </w:rPr>
        <w:t xml:space="preserve">Al insertar el contenido dinámico del adjunto, Power Automate envuelve la acción automáticamente en un bloque Aplicar a cada. Detenerse aquí y explicar por qué: un correo puede traer varios adjuntos y el flujo repite la acción para cada uno.</w:t>
      </w:r>
    </w:p>
    <w:p>
      <w:pPr>
        <w:pStyle w:val="ListParagraph"/>
        <w:numPr>
          <w:ilvl w:val="0"/>
          <w:numId w:val="12"/>
        </w:numPr>
        <w:spacing w:after="60" w:line="290"/>
      </w:pPr>
      <w:r>
        <w:rPr>
          <w:rFonts w:ascii="Calibri" w:cs="Calibri" w:eastAsia="Calibri" w:hAnsi="Calibri"/>
          <w:sz w:val="21"/>
          <w:szCs w:val="21"/>
        </w:rPr>
        <w:t xml:space="preserve">Todavía en la rama Si es sí, agregar Office 365 Outlook → Enviar un correo electrónico (V2) a su propia dirección con el asunto "Factura recibida de " más el contenido dinámico Desde.</w:t>
      </w:r>
    </w:p>
    <w:p>
      <w:pPr>
        <w:pStyle w:val="ListParagraph"/>
        <w:numPr>
          <w:ilvl w:val="0"/>
          <w:numId w:val="12"/>
        </w:numPr>
        <w:spacing w:after="60" w:line="290"/>
      </w:pPr>
      <w:r>
        <w:rPr>
          <w:rFonts w:ascii="Calibri" w:cs="Calibri" w:eastAsia="Calibri" w:hAnsi="Calibri"/>
          <w:sz w:val="21"/>
          <w:szCs w:val="21"/>
        </w:rPr>
        <w:t xml:space="preserve">En la rama Si es no: agregar la misma acción de correo con el texto "Correo sin clasificar, requiere revisión". Insistir en que la rama del no siempre se diligencia: un flujo que solo contempla el caso feliz falla en silencio.</w:t>
      </w:r>
    </w:p>
    <w:p>
      <w:pPr>
        <w:pStyle w:val="ListParagraph"/>
        <w:numPr>
          <w:ilvl w:val="0"/>
          <w:numId w:val="12"/>
        </w:numPr>
        <w:spacing w:after="60" w:line="290"/>
      </w:pPr>
      <w:r>
        <w:rPr>
          <w:rFonts w:ascii="Calibri" w:cs="Calibri" w:eastAsia="Calibri" w:hAnsi="Calibri"/>
          <w:sz w:val="21"/>
          <w:szCs w:val="21"/>
        </w:rPr>
        <w:t xml:space="preserve">Guardar. Probar → Automáticamente → enviarse un correo con la palabra factura en el asunto y un PDF adjunto. Verificar la carpeta de OneDrive y los avisos.</w:t>
      </w:r>
    </w:p>
    <w:p>
      <w:pPr>
        <w:pStyle w:val="ListParagraph"/>
        <w:numPr>
          <w:ilvl w:val="0"/>
          <w:numId w:val="12"/>
        </w:numPr>
        <w:spacing w:after="60" w:line="290"/>
      </w:pPr>
      <w:r>
        <w:rPr>
          <w:rFonts w:ascii="Calibri" w:cs="Calibri" w:eastAsia="Calibri" w:hAnsi="Calibri"/>
          <w:sz w:val="21"/>
          <w:szCs w:val="21"/>
        </w:rPr>
        <w:t xml:space="preserve">Segunda prueba con un correo sin la palabra clave, para comprobar que la rama del no funciona.</w:t>
      </w:r>
    </w:p>
    <w:p>
      <w:pPr>
        <w:pStyle w:val="ListParagraph"/>
        <w:numPr>
          <w:ilvl w:val="0"/>
          <w:numId w:val="12"/>
        </w:numPr>
        <w:spacing w:after="60" w:line="290"/>
      </w:pPr>
      <w:r>
        <w:rPr>
          <w:rFonts w:ascii="Calibri" w:cs="Calibri" w:eastAsia="Calibri" w:hAnsi="Calibri"/>
          <w:sz w:val="21"/>
          <w:szCs w:val="21"/>
        </w:rPr>
        <w:t xml:space="preserve">Reto para quien termine antes: sustituir la condición por un Switch con tres valores (factura, contrato, otro) y una acción distinta por rama.</w:t>
      </w:r>
    </w:p>
    <w:p>
      <w:pPr>
        <w:spacing w:after="200" w:line="300"/>
      </w:pPr>
      <w:r>
        <w:rPr>
          <w:rFonts w:ascii="Calibri" w:cs="Calibri" w:eastAsia="Calibri" w:hAnsi="Calibri"/>
          <w:b/>
          <w:bCs/>
          <w:sz w:val="21"/>
          <w:szCs w:val="21"/>
        </w:rPr>
        <w:t xml:space="preserve">Señal de logro: </w:t>
      </w:r>
      <w:r>
        <w:rPr>
          <w:rFonts w:ascii="Calibri" w:cs="Calibri" w:eastAsia="Calibri" w:hAnsi="Calibri"/>
          <w:sz w:val="21"/>
          <w:szCs w:val="21"/>
        </w:rPr>
        <w:t xml:space="preserve">El flujo se ejecuta sin intervención, guarda el adjunto en la ruta correcta y las dos ramas producen resultados distintos y verificados.</w:t>
      </w:r>
    </w:p>
    <w:p>
      <w:pPr>
        <w:pStyle w:val="Heading3"/>
        <w:spacing w:after="80" w:before="180"/>
      </w:pPr>
      <w:r>
        <w:rPr>
          <w:rFonts w:ascii="Calibri" w:cs="Calibri" w:eastAsia="Calibri" w:hAnsi="Calibri"/>
          <w:b/>
          <w:bCs/>
          <w:color w:val="333333"/>
          <w:sz w:val="22"/>
          <w:szCs w:val="22"/>
        </w:rPr>
        <w:t xml:space="preserve">Actividad 2.5 — Flujo 3: el paso de inteligencia artificial con control humano (35 min)</w:t>
      </w:r>
    </w:p>
    <w:p>
      <w:pPr>
        <w:spacing w:after="120" w:line="300"/>
      </w:pPr>
      <w:r>
        <w:rPr>
          <w:rFonts w:ascii="Calibri" w:cs="Calibri" w:eastAsia="Calibri" w:hAnsi="Calibri"/>
          <w:b/>
          <w:bCs/>
          <w:sz w:val="21"/>
          <w:szCs w:val="21"/>
        </w:rPr>
        <w:t xml:space="preserve">Objetivo: </w:t>
      </w:r>
      <w:r>
        <w:rPr>
          <w:rFonts w:ascii="Calibri" w:cs="Calibri" w:eastAsia="Calibri" w:hAnsi="Calibri"/>
          <w:sz w:val="21"/>
          <w:szCs w:val="21"/>
        </w:rPr>
        <w:t xml:space="preserve">Cerrar el arco de las dos sesiones conectando el criterio del agente con la ejecución del flujo, y establecer el principio de que nada se envía sin revisión.</w:t>
      </w:r>
    </w:p>
    <w:p>
      <w:pPr>
        <w:spacing w:after="120" w:line="300"/>
      </w:pPr>
      <w:r>
        <w:rPr>
          <w:rFonts w:ascii="Calibri" w:cs="Calibri" w:eastAsia="Calibri" w:hAnsi="Calibri"/>
          <w:b/>
          <w:bCs/>
          <w:sz w:val="21"/>
          <w:szCs w:val="21"/>
        </w:rPr>
        <w:t xml:space="preserve">Insumos: </w:t>
      </w:r>
      <w:r>
        <w:rPr>
          <w:rFonts w:ascii="Calibri" w:cs="Calibri" w:eastAsia="Calibri" w:hAnsi="Calibri"/>
          <w:sz w:val="21"/>
          <w:szCs w:val="21"/>
        </w:rPr>
        <w:t xml:space="preserve">Flujo 2 ya funcionando (se duplica), y confirmación previa sobre licencias de AI Builder.</w:t>
      </w:r>
    </w:p>
    <w:p>
      <w:pPr>
        <w:spacing w:after="60" w:line="300"/>
      </w:pPr>
      <w:r>
        <w:rPr>
          <w:rFonts w:ascii="Calibri" w:cs="Calibri" w:eastAsia="Calibri" w:hAnsi="Calibri"/>
          <w:b/>
          <w:bCs/>
          <w:sz w:val="21"/>
          <w:szCs w:val="21"/>
        </w:rPr>
        <w:t xml:space="preserve">Paso a paso:</w:t>
      </w:r>
    </w:p>
    <w:p>
      <w:pPr>
        <w:pStyle w:val="ListParagraph"/>
        <w:numPr>
          <w:ilvl w:val="0"/>
          <w:numId w:val="13"/>
        </w:numPr>
        <w:spacing w:after="60" w:line="290"/>
      </w:pPr>
      <w:r>
        <w:rPr>
          <w:rFonts w:ascii="Calibri" w:cs="Calibri" w:eastAsia="Calibri" w:hAnsi="Calibri"/>
          <w:sz w:val="21"/>
          <w:szCs w:val="21"/>
        </w:rPr>
        <w:t xml:space="preserve">Duplicar el flujo 2 con Guardar como y renombrarlo "03 Borrador asistido". Trabajar sobre la copia para no perder lo anterior.</w:t>
      </w:r>
    </w:p>
    <w:p>
      <w:pPr>
        <w:pStyle w:val="ListParagraph"/>
        <w:numPr>
          <w:ilvl w:val="0"/>
          <w:numId w:val="13"/>
        </w:numPr>
        <w:spacing w:after="60" w:line="290"/>
      </w:pPr>
      <w:r>
        <w:rPr>
          <w:rFonts w:ascii="Calibri" w:cs="Calibri" w:eastAsia="Calibri" w:hAnsi="Calibri"/>
          <w:sz w:val="21"/>
          <w:szCs w:val="21"/>
        </w:rPr>
        <w:t xml:space="preserve">En la rama Si es sí, antes del aviso por correo: Agregar una acción → buscar AI Builder → Crear texto con GPT mediante un mensaje. Señalar el rombo de conector premium y explicar qué significa antes de continuar.</w:t>
      </w:r>
    </w:p>
    <w:p>
      <w:pPr>
        <w:pStyle w:val="ListParagraph"/>
        <w:numPr>
          <w:ilvl w:val="0"/>
          <w:numId w:val="13"/>
        </w:numPr>
        <w:spacing w:after="60" w:line="290"/>
      </w:pPr>
      <w:r>
        <w:rPr>
          <w:rFonts w:ascii="Calibri" w:cs="Calibri" w:eastAsia="Calibri" w:hAnsi="Calibri"/>
          <w:sz w:val="21"/>
          <w:szCs w:val="21"/>
        </w:rPr>
        <w:t xml:space="preserve">Crear el mensaje: elegir Mensaje personalizado → Nuevo mensaje. En las instrucciones, pegar las reglas de la ficha del puesto de la sesión 1, recortadas a lo esencial, y definir una entrada de texto para el cuerpo del correo.</w:t>
      </w:r>
    </w:p>
    <w:p>
      <w:pPr>
        <w:pStyle w:val="ListParagraph"/>
        <w:numPr>
          <w:ilvl w:val="0"/>
          <w:numId w:val="13"/>
        </w:numPr>
        <w:spacing w:after="60" w:line="290"/>
      </w:pPr>
      <w:r>
        <w:rPr>
          <w:rFonts w:ascii="Calibri" w:cs="Calibri" w:eastAsia="Calibri" w:hAnsi="Calibri"/>
          <w:sz w:val="21"/>
          <w:szCs w:val="21"/>
        </w:rPr>
        <w:t xml:space="preserve">Probar el mensaje dentro de AI Builder con uno de los correos de prueba, ajustarlo y guardarlo. Volver al flujo y seleccionarlo en la acción.</w:t>
      </w:r>
    </w:p>
    <w:p>
      <w:pPr>
        <w:pStyle w:val="ListParagraph"/>
        <w:numPr>
          <w:ilvl w:val="0"/>
          <w:numId w:val="13"/>
        </w:numPr>
        <w:spacing w:after="60" w:line="290"/>
      </w:pPr>
      <w:r>
        <w:rPr>
          <w:rFonts w:ascii="Calibri" w:cs="Calibri" w:eastAsia="Calibri" w:hAnsi="Calibri"/>
          <w:sz w:val="21"/>
          <w:szCs w:val="21"/>
        </w:rPr>
        <w:t xml:space="preserve">Conectar la entrada del mensaje con el contenido dinámico Cuerpo del correo del disparador, para que el texto a procesar sea el correo real.</w:t>
      </w:r>
    </w:p>
    <w:p>
      <w:pPr>
        <w:pStyle w:val="ListParagraph"/>
        <w:numPr>
          <w:ilvl w:val="0"/>
          <w:numId w:val="13"/>
        </w:numPr>
        <w:spacing w:after="60" w:line="290"/>
      </w:pPr>
      <w:r>
        <w:rPr>
          <w:rFonts w:ascii="Calibri" w:cs="Calibri" w:eastAsia="Calibri" w:hAnsi="Calibri"/>
          <w:sz w:val="21"/>
          <w:szCs w:val="21"/>
        </w:rPr>
        <w:t xml:space="preserve">Agregar Office 365 Outlook → Enviar un correo de aprobación, dirigido al propio participante, con el resultado de la acción de IA en el cuerpo. Explicar que el flujo queda en pausa hasta que alguien responda.</w:t>
      </w:r>
    </w:p>
    <w:p>
      <w:pPr>
        <w:pStyle w:val="ListParagraph"/>
        <w:numPr>
          <w:ilvl w:val="0"/>
          <w:numId w:val="13"/>
        </w:numPr>
        <w:spacing w:after="60" w:line="290"/>
      </w:pPr>
      <w:r>
        <w:rPr>
          <w:rFonts w:ascii="Calibri" w:cs="Calibri" w:eastAsia="Calibri" w:hAnsi="Calibri"/>
          <w:sz w:val="21"/>
          <w:szCs w:val="21"/>
        </w:rPr>
        <w:t xml:space="preserve">Después de la aprobación, agregar Control → Condición sobre la respuesta. Si es Aprobar: Outlook → Responder al correo con el texto generado. Si es Rechazar: enviar un aviso de revisión manual.</w:t>
      </w:r>
    </w:p>
    <w:p>
      <w:pPr>
        <w:pStyle w:val="ListParagraph"/>
        <w:numPr>
          <w:ilvl w:val="0"/>
          <w:numId w:val="13"/>
        </w:numPr>
        <w:spacing w:after="60" w:line="290"/>
      </w:pPr>
      <w:r>
        <w:rPr>
          <w:rFonts w:ascii="Calibri" w:cs="Calibri" w:eastAsia="Calibri" w:hAnsi="Calibri"/>
          <w:sz w:val="21"/>
          <w:szCs w:val="21"/>
        </w:rPr>
        <w:t xml:space="preserve">Guardar y probar de extremo a extremo: enviar un correo, recibir el aprobación, aprobar y verificar que la respuesta salió con el texto revisado.</w:t>
      </w:r>
    </w:p>
    <w:p>
      <w:pPr>
        <w:pStyle w:val="ListParagraph"/>
        <w:numPr>
          <w:ilvl w:val="0"/>
          <w:numId w:val="13"/>
        </w:numPr>
        <w:spacing w:after="60" w:line="290"/>
      </w:pPr>
      <w:r>
        <w:rPr>
          <w:rFonts w:ascii="Calibri" w:cs="Calibri" w:eastAsia="Calibri" w:hAnsi="Calibri"/>
          <w:sz w:val="21"/>
          <w:szCs w:val="21"/>
        </w:rPr>
        <w:t xml:space="preserve">Modo híbrido, si el grupo no tiene AI Builder: reemplazar los pasos 2 a 5 por un registro del cuerpo del correo en el Excel del flujo 1 y un aviso al participante. Este abre su agente de la sesión 1, pega el texto, obtiene el borrador y lo devuelve mediante un flujo instantáneo con una entrada de texto que crea el borrador en Outlook. Se pierde la automatización completa, pero el criterio pedagógico se conserva íntegro: el agente redacta, el flujo ejecuta y el humano aprueba.</w:t>
      </w:r>
    </w:p>
    <w:p>
      <w:pPr>
        <w:pStyle w:val="ListParagraph"/>
        <w:numPr>
          <w:ilvl w:val="0"/>
          <w:numId w:val="13"/>
        </w:numPr>
        <w:spacing w:after="60" w:line="290"/>
      </w:pPr>
      <w:r>
        <w:rPr>
          <w:rFonts w:ascii="Calibri" w:cs="Calibri" w:eastAsia="Calibri" w:hAnsi="Calibri"/>
          <w:sz w:val="21"/>
          <w:szCs w:val="21"/>
        </w:rPr>
        <w:t xml:space="preserve">Cerrar la actividad con la regla explícita, escrita en el tablero: ninguna acción con efecto externo se ejecuta sin un punto de aprobación.</w:t>
      </w:r>
    </w:p>
    <w:p>
      <w:pPr>
        <w:spacing w:after="80" w:line="300"/>
      </w:pPr>
      <w:r>
        <w:rPr>
          <w:rFonts w:ascii="Calibri" w:cs="Calibri" w:eastAsia="Calibri" w:hAnsi="Calibri"/>
          <w:b/>
          <w:bCs/>
          <w:i/>
          <w:iCs/>
          <w:sz w:val="21"/>
          <w:szCs w:val="21"/>
        </w:rPr>
        <w:t xml:space="preserve">Nota: </w:t>
      </w:r>
      <w:r>
        <w:rPr>
          <w:rFonts w:ascii="Calibri" w:cs="Calibri" w:eastAsia="Calibri" w:hAnsi="Calibri"/>
          <w:i/>
          <w:iCs/>
          <w:sz w:val="21"/>
          <w:szCs w:val="21"/>
        </w:rPr>
        <w:t xml:space="preserve">Verificar las licencias antes de la sesión. Si hay duda, preparar las dos versiones y decidir en los primeros diez minutos de clase según lo que vea en las pantallas.</w:t>
      </w:r>
    </w:p>
    <w:p>
      <w:pPr>
        <w:spacing w:after="200" w:line="300"/>
      </w:pPr>
      <w:r>
        <w:rPr>
          <w:rFonts w:ascii="Calibri" w:cs="Calibri" w:eastAsia="Calibri" w:hAnsi="Calibri"/>
          <w:b/>
          <w:bCs/>
          <w:sz w:val="21"/>
          <w:szCs w:val="21"/>
        </w:rPr>
        <w:t xml:space="preserve">Señal de logro: </w:t>
      </w:r>
      <w:r>
        <w:rPr>
          <w:rFonts w:ascii="Calibri" w:cs="Calibri" w:eastAsia="Calibri" w:hAnsi="Calibri"/>
          <w:sz w:val="21"/>
          <w:szCs w:val="21"/>
        </w:rPr>
        <w:t xml:space="preserve">Cada participante ejecutó el flujo completo, incluido el paso de aprobación, en cualquiera de las dos versiones.</w:t>
      </w:r>
    </w:p>
    <w:p>
      <w:pPr>
        <w:pStyle w:val="Heading3"/>
        <w:spacing w:after="80" w:before="180"/>
      </w:pPr>
      <w:r>
        <w:rPr>
          <w:rFonts w:ascii="Calibri" w:cs="Calibri" w:eastAsia="Calibri" w:hAnsi="Calibri"/>
          <w:b/>
          <w:bCs/>
          <w:color w:val="333333"/>
          <w:sz w:val="22"/>
          <w:szCs w:val="22"/>
        </w:rPr>
        <w:t xml:space="preserve">Actividad 2.6 — ¿Sirve o no? Evaluación, riesgos y costos (25 min)</w:t>
      </w:r>
    </w:p>
    <w:p>
      <w:pPr>
        <w:spacing w:after="120" w:line="300"/>
      </w:pPr>
      <w:r>
        <w:rPr>
          <w:rFonts w:ascii="Calibri" w:cs="Calibri" w:eastAsia="Calibri" w:hAnsi="Calibri"/>
          <w:b/>
          <w:bCs/>
          <w:sz w:val="21"/>
          <w:szCs w:val="21"/>
        </w:rPr>
        <w:t xml:space="preserve">Objetivo: </w:t>
      </w:r>
      <w:r>
        <w:rPr>
          <w:rFonts w:ascii="Calibri" w:cs="Calibri" w:eastAsia="Calibri" w:hAnsi="Calibri"/>
          <w:sz w:val="21"/>
          <w:szCs w:val="21"/>
        </w:rPr>
        <w:t xml:space="preserve">Entregar un criterio verificable para decidir si un agente se pone en producción, y los límites que no se negocian.</w:t>
      </w:r>
    </w:p>
    <w:p>
      <w:pPr>
        <w:spacing w:after="120" w:line="300"/>
      </w:pPr>
      <w:r>
        <w:rPr>
          <w:rFonts w:ascii="Calibri" w:cs="Calibri" w:eastAsia="Calibri" w:hAnsi="Calibri"/>
          <w:b/>
          <w:bCs/>
          <w:sz w:val="21"/>
          <w:szCs w:val="21"/>
        </w:rPr>
        <w:t xml:space="preserve">Insumos: </w:t>
      </w:r>
      <w:r>
        <w:rPr>
          <w:rFonts w:ascii="Calibri" w:cs="Calibri" w:eastAsia="Calibri" w:hAnsi="Calibri"/>
          <w:sz w:val="21"/>
          <w:szCs w:val="21"/>
        </w:rPr>
        <w:t xml:space="preserve">Plantilla del banco de casos (Anexo C) y la tabla de riesgos proyectada.</w:t>
      </w:r>
    </w:p>
    <w:p>
      <w:pPr>
        <w:spacing w:after="60" w:line="300"/>
      </w:pPr>
      <w:r>
        <w:rPr>
          <w:rFonts w:ascii="Calibri" w:cs="Calibri" w:eastAsia="Calibri" w:hAnsi="Calibri"/>
          <w:b/>
          <w:bCs/>
          <w:sz w:val="21"/>
          <w:szCs w:val="21"/>
        </w:rPr>
        <w:t xml:space="preserve">Paso a paso:</w:t>
      </w:r>
    </w:p>
    <w:p>
      <w:pPr>
        <w:pStyle w:val="ListParagraph"/>
        <w:numPr>
          <w:ilvl w:val="0"/>
          <w:numId w:val="14"/>
        </w:numPr>
        <w:spacing w:after="60" w:line="290"/>
      </w:pPr>
      <w:r>
        <w:rPr>
          <w:rFonts w:ascii="Calibri" w:cs="Calibri" w:eastAsia="Calibri" w:hAnsi="Calibri"/>
          <w:sz w:val="21"/>
          <w:szCs w:val="21"/>
        </w:rPr>
        <w:t xml:space="preserve">Plantear el problema con honestidad: nadie sabe si su agente funciona, porque lo probaron con dos o tres casos elegidos por ellos mismos.</w:t>
      </w:r>
    </w:p>
    <w:p>
      <w:pPr>
        <w:pStyle w:val="ListParagraph"/>
        <w:numPr>
          <w:ilvl w:val="0"/>
          <w:numId w:val="14"/>
        </w:numPr>
        <w:spacing w:after="60" w:line="290"/>
      </w:pPr>
      <w:r>
        <w:rPr>
          <w:rFonts w:ascii="Calibri" w:cs="Calibri" w:eastAsia="Calibri" w:hAnsi="Calibri"/>
          <w:sz w:val="21"/>
          <w:szCs w:val="21"/>
        </w:rPr>
        <w:t xml:space="preserve">Explicar el banco de casos: diez entradas reales y previamente conocidas, de las cuales tres deben ser difíciles (información incompleta, excepción de la regla, caso fuera del alcance). Se ejecutan todas y se cuenta cuántas salidas son utilizables sin corrección.</w:t>
      </w:r>
    </w:p>
    <w:p>
      <w:pPr>
        <w:pStyle w:val="ListParagraph"/>
        <w:numPr>
          <w:ilvl w:val="0"/>
          <w:numId w:val="14"/>
        </w:numPr>
        <w:spacing w:after="60" w:line="290"/>
      </w:pPr>
      <w:r>
        <w:rPr>
          <w:rFonts w:ascii="Calibri" w:cs="Calibri" w:eastAsia="Calibri" w:hAnsi="Calibri"/>
          <w:sz w:val="21"/>
          <w:szCs w:val="21"/>
        </w:rPr>
        <w:t xml:space="preserve">Quince minutos de trabajo individual: cada participante diligencia su banco con diez casos propios y ejecuta al menos cuatro, anotando el resultado.</w:t>
      </w:r>
    </w:p>
    <w:p>
      <w:pPr>
        <w:pStyle w:val="ListParagraph"/>
        <w:numPr>
          <w:ilvl w:val="0"/>
          <w:numId w:val="14"/>
        </w:numPr>
        <w:spacing w:after="60" w:line="290"/>
      </w:pPr>
      <w:r>
        <w:rPr>
          <w:rFonts w:ascii="Calibri" w:cs="Calibri" w:eastAsia="Calibri" w:hAnsi="Calibri"/>
          <w:sz w:val="21"/>
          <w:szCs w:val="21"/>
        </w:rPr>
        <w:t xml:space="preserve">Discutir el umbral en plenaria. Proponer una guía y dejar que el grupo la debata: por debajo de siete de diez el agente no se usa; entre siete y nueve se usa siempre con revisión humana; diez de diez casi siempre significa que los casos de prueba eran demasiado fáciles.</w:t>
      </w:r>
    </w:p>
    <w:p>
      <w:pPr>
        <w:pStyle w:val="ListParagraph"/>
        <w:numPr>
          <w:ilvl w:val="0"/>
          <w:numId w:val="14"/>
        </w:numPr>
        <w:spacing w:after="60" w:line="290"/>
      </w:pPr>
      <w:r>
        <w:rPr>
          <w:rFonts w:ascii="Calibri" w:cs="Calibri" w:eastAsia="Calibri" w:hAnsi="Calibri"/>
          <w:sz w:val="21"/>
          <w:szCs w:val="21"/>
        </w:rPr>
        <w:t xml:space="preserve">Recorrer los límites en cinco minutos, sin rodeos: datos personales y confidenciales que no deben salir de la organización; decisiones sobre personas, dinero o cumplimiento legal que no se delegan; consumo de créditos y licencias que tiene costo real; y el registro de quién aprobó qué.</w:t>
      </w:r>
    </w:p>
    <w:p>
      <w:pPr>
        <w:pStyle w:val="ListParagraph"/>
        <w:numPr>
          <w:ilvl w:val="0"/>
          <w:numId w:val="14"/>
        </w:numPr>
        <w:spacing w:after="60" w:line="290"/>
      </w:pPr>
      <w:r>
        <w:rPr>
          <w:rFonts w:ascii="Calibri" w:cs="Calibri" w:eastAsia="Calibri" w:hAnsi="Calibri"/>
          <w:sz w:val="21"/>
          <w:szCs w:val="21"/>
        </w:rPr>
        <w:t xml:space="preserve">Cerrar con la pregunta inversa: ¿cuándo no conviene un agente? Recoger respuestas y consolidar tres criterios en el tablero — tarea que ocurre pocas veces, tarea sin regla estable y tarea cuyo error es costoso de revertir.</w:t>
      </w:r>
    </w:p>
    <w:p>
      <w:pPr>
        <w:spacing w:after="200" w:line="300"/>
      </w:pPr>
      <w:r>
        <w:rPr>
          <w:rFonts w:ascii="Calibri" w:cs="Calibri" w:eastAsia="Calibri" w:hAnsi="Calibri"/>
          <w:b/>
          <w:bCs/>
          <w:sz w:val="21"/>
          <w:szCs w:val="21"/>
        </w:rPr>
        <w:t xml:space="preserve">Señal de logro: </w:t>
      </w:r>
      <w:r>
        <w:rPr>
          <w:rFonts w:ascii="Calibri" w:cs="Calibri" w:eastAsia="Calibri" w:hAnsi="Calibri"/>
          <w:sz w:val="21"/>
          <w:szCs w:val="21"/>
        </w:rPr>
        <w:t xml:space="preserve">Cada participante tiene su banco de diez casos escrito y un juicio propio sobre si su agente está listo o no.</w:t>
      </w:r>
    </w:p>
    <w:p>
      <w:pPr>
        <w:pStyle w:val="Heading3"/>
        <w:spacing w:after="80" w:before="180"/>
      </w:pPr>
      <w:r>
        <w:rPr>
          <w:rFonts w:ascii="Calibri" w:cs="Calibri" w:eastAsia="Calibri" w:hAnsi="Calibri"/>
          <w:b/>
          <w:bCs/>
          <w:color w:val="333333"/>
          <w:sz w:val="22"/>
          <w:szCs w:val="22"/>
        </w:rPr>
        <w:t xml:space="preserve">Actividad 2.7 — Cierre y plan de 30 días (10 min)</w:t>
      </w:r>
    </w:p>
    <w:p>
      <w:pPr>
        <w:spacing w:after="120" w:line="300"/>
      </w:pPr>
      <w:r>
        <w:rPr>
          <w:rFonts w:ascii="Calibri" w:cs="Calibri" w:eastAsia="Calibri" w:hAnsi="Calibri"/>
          <w:b/>
          <w:bCs/>
          <w:sz w:val="21"/>
          <w:szCs w:val="21"/>
        </w:rPr>
        <w:t xml:space="preserve">Objetivo: </w:t>
      </w:r>
      <w:r>
        <w:rPr>
          <w:rFonts w:ascii="Calibri" w:cs="Calibri" w:eastAsia="Calibri" w:hAnsi="Calibri"/>
          <w:sz w:val="21"/>
          <w:szCs w:val="21"/>
        </w:rPr>
        <w:t xml:space="preserve">Dejar el módulo convertido en una práctica sostenida y no en una experiencia de aula.</w:t>
      </w:r>
    </w:p>
    <w:p>
      <w:pPr>
        <w:spacing w:after="120" w:line="300"/>
      </w:pPr>
      <w:r>
        <w:rPr>
          <w:rFonts w:ascii="Calibri" w:cs="Calibri" w:eastAsia="Calibri" w:hAnsi="Calibri"/>
          <w:b/>
          <w:bCs/>
          <w:sz w:val="21"/>
          <w:szCs w:val="21"/>
        </w:rPr>
        <w:t xml:space="preserve">Insumos: </w:t>
      </w:r>
      <w:r>
        <w:rPr>
          <w:rFonts w:ascii="Calibri" w:cs="Calibri" w:eastAsia="Calibri" w:hAnsi="Calibri"/>
          <w:sz w:val="21"/>
          <w:szCs w:val="21"/>
        </w:rPr>
        <w:t xml:space="preserve">Rúbrica del entregable final (sección 5).</w:t>
      </w:r>
    </w:p>
    <w:p>
      <w:pPr>
        <w:spacing w:after="60" w:line="300"/>
      </w:pPr>
      <w:r>
        <w:rPr>
          <w:rFonts w:ascii="Calibri" w:cs="Calibri" w:eastAsia="Calibri" w:hAnsi="Calibri"/>
          <w:b/>
          <w:bCs/>
          <w:sz w:val="21"/>
          <w:szCs w:val="21"/>
        </w:rPr>
        <w:t xml:space="preserve">Paso a paso:</w:t>
      </w:r>
    </w:p>
    <w:p>
      <w:pPr>
        <w:pStyle w:val="ListParagraph"/>
        <w:numPr>
          <w:ilvl w:val="0"/>
          <w:numId w:val="15"/>
        </w:numPr>
        <w:spacing w:after="60" w:line="290"/>
      </w:pPr>
      <w:r>
        <w:rPr>
          <w:rFonts w:ascii="Calibri" w:cs="Calibri" w:eastAsia="Calibri" w:hAnsi="Calibri"/>
          <w:sz w:val="21"/>
          <w:szCs w:val="21"/>
        </w:rPr>
        <w:t xml:space="preserve">Pedir que escriban, en una línea, el próximo agente que van a construir y la fecha en que lo van a probar.</w:t>
      </w:r>
    </w:p>
    <w:p>
      <w:pPr>
        <w:pStyle w:val="ListParagraph"/>
        <w:numPr>
          <w:ilvl w:val="0"/>
          <w:numId w:val="15"/>
        </w:numPr>
        <w:spacing w:after="60" w:line="290"/>
      </w:pPr>
      <w:r>
        <w:rPr>
          <w:rFonts w:ascii="Calibri" w:cs="Calibri" w:eastAsia="Calibri" w:hAnsi="Calibri"/>
          <w:sz w:val="21"/>
          <w:szCs w:val="21"/>
        </w:rPr>
        <w:t xml:space="preserve">Proponer la regla del plan de 30 días: un agente al mes, siempre sobre la tarea más repetitiva del mes anterior, con su banco de diez casos.</w:t>
      </w:r>
    </w:p>
    <w:p>
      <w:pPr>
        <w:pStyle w:val="ListParagraph"/>
        <w:numPr>
          <w:ilvl w:val="0"/>
          <w:numId w:val="15"/>
        </w:numPr>
        <w:spacing w:after="60" w:line="290"/>
      </w:pPr>
      <w:r>
        <w:rPr>
          <w:rFonts w:ascii="Calibri" w:cs="Calibri" w:eastAsia="Calibri" w:hAnsi="Calibri"/>
          <w:sz w:val="21"/>
          <w:szCs w:val="21"/>
        </w:rPr>
        <w:t xml:space="preserve">Explicar el entregable final del módulo y la rúbrica, y fijar la fecha de entrega.</w:t>
      </w:r>
    </w:p>
    <w:p>
      <w:pPr>
        <w:pStyle w:val="ListParagraph"/>
        <w:numPr>
          <w:ilvl w:val="0"/>
          <w:numId w:val="15"/>
        </w:numPr>
        <w:spacing w:after="60" w:line="290"/>
      </w:pPr>
      <w:r>
        <w:rPr>
          <w:rFonts w:ascii="Calibri" w:cs="Calibri" w:eastAsia="Calibri" w:hAnsi="Calibri"/>
          <w:sz w:val="21"/>
          <w:szCs w:val="21"/>
        </w:rPr>
        <w:t xml:space="preserve">Cerrar con la síntesis del módulo: lo difícil no es la herramienta, es describir el propio trabajo con precisión suficiente para poder delegarlo.</w:t>
      </w:r>
    </w:p>
    <w:p>
      <w:pPr>
        <w:spacing w:after="200" w:line="300"/>
      </w:pPr>
      <w:r>
        <w:rPr>
          <w:rFonts w:ascii="Calibri" w:cs="Calibri" w:eastAsia="Calibri" w:hAnsi="Calibri"/>
          <w:b/>
          <w:bCs/>
          <w:sz w:val="21"/>
          <w:szCs w:val="21"/>
        </w:rPr>
        <w:t xml:space="preserve">Señal de logro: </w:t>
      </w:r>
      <w:r>
        <w:rPr>
          <w:rFonts w:ascii="Calibri" w:cs="Calibri" w:eastAsia="Calibri" w:hAnsi="Calibri"/>
          <w:sz w:val="21"/>
          <w:szCs w:val="21"/>
        </w:rPr>
        <w:t xml:space="preserve">Todos entregaron por escrito su compromiso con fecha.</w:t>
      </w:r>
    </w:p>
    <w:p>
      <w:pPr>
        <w:pStyle w:val="Heading1"/>
        <w:pBdr>
          <w:bottom w:val="single" w:color="13485C" w:sz="8" w:space="6"/>
        </w:pBdr>
        <w:spacing w:after="160" w:before="360"/>
      </w:pPr>
      <w:r>
        <w:rPr>
          <w:rFonts w:ascii="Calibri" w:cs="Calibri" w:eastAsia="Calibri" w:hAnsi="Calibri"/>
          <w:b/>
          <w:bCs/>
          <w:color w:val="13485C"/>
          <w:sz w:val="30"/>
          <w:szCs w:val="30"/>
        </w:rPr>
        <w:t xml:space="preserve">5. Evaluación del módulo</w:t>
      </w:r>
    </w:p>
    <w:p>
      <w:pPr>
        <w:spacing w:after="120" w:line="300"/>
      </w:pPr>
      <w:r>
        <w:rPr>
          <w:rFonts w:ascii="Calibri" w:cs="Calibri" w:eastAsia="Calibri" w:hAnsi="Calibri"/>
          <w:sz w:val="21"/>
          <w:szCs w:val="21"/>
        </w:rPr>
        <w:t xml:space="preserve">El entregable final es un documento corto (dos páginas) con la ficha del puesto del agente, capturas del agente y del flujo funcionando, el banco de diez casos con sus resultados y un párrafo de conclusión sobre si el agente se puede usar y bajo qué condiciones.</w:t>
      </w:r>
    </w:p>
    <w:tbl>
      <w:tblPr>
        <w:tblW w:type="dxa" w:w="9360"/>
        <w:tblBorders>
          <w:top w:val="single" w:color="BFC9CC" w:sz="4"/>
          <w:left w:val="single" w:color="BFC9CC" w:sz="4"/>
          <w:bottom w:val="single" w:color="BFC9CC" w:sz="4"/>
          <w:right w:val="single" w:color="BFC9CC" w:sz="4"/>
          <w:insideH w:val="single" w:color="BFC9CC" w:sz="4"/>
          <w:insideV w:val="single" w:color="BFC9CC" w:sz="4"/>
        </w:tblBorders>
      </w:tblPr>
      <w:tblGrid>
        <w:gridCol w:w="2400"/>
        <w:gridCol w:w="1100"/>
        <w:gridCol w:w="5860"/>
      </w:tblGrid>
      <w:tr>
        <w:trPr>
          <w:tblHeader/>
        </w:trPr>
        <w:tc>
          <w:tcPr>
            <w:tcW w:type="dxa" w:w="2400"/>
            <w:shd w:fill="13485C" w:color="auto"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Criterio</w:t>
            </w:r>
          </w:p>
        </w:tc>
        <w:tc>
          <w:tcPr>
            <w:tcW w:type="dxa" w:w="1100"/>
            <w:shd w:fill="13485C" w:color="auto"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Peso</w:t>
            </w:r>
          </w:p>
        </w:tc>
        <w:tc>
          <w:tcPr>
            <w:tcW w:type="dxa" w:w="5860"/>
            <w:shd w:fill="13485C" w:color="auto"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Qué se evalúa</w:t>
            </w:r>
          </w:p>
        </w:tc>
      </w:tr>
      <w:tr>
        <w:tc>
          <w:tcPr>
            <w:tcW w:type="dxa" w:w="2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Especificación del agente</w:t>
            </w:r>
          </w:p>
        </w:tc>
        <w:tc>
          <w:tcPr>
            <w:tcW w:type="dxa" w:w="11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25 %</w:t>
            </w:r>
          </w:p>
        </w:tc>
        <w:tc>
          <w:tcPr>
            <w:tcW w:type="dxa" w:w="58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La ficha del puesto está completa, con reglas verificables y criterio de cierre explícito.</w:t>
            </w:r>
          </w:p>
        </w:tc>
      </w:tr>
      <w:tr>
        <w:tc>
          <w:tcPr>
            <w:tcW w:type="dxa" w:w="2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Agente funcionando</w:t>
            </w:r>
          </w:p>
        </w:tc>
        <w:tc>
          <w:tcPr>
            <w:tcW w:type="dxa" w:w="11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25 %</w:t>
            </w:r>
          </w:p>
        </w:tc>
        <w:tc>
          <w:tcPr>
            <w:tcW w:type="dxa" w:w="58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El agente está configurado con instrucciones, conocimiento propio y ejemplo de salida, y responde a casos reales.</w:t>
            </w:r>
          </w:p>
        </w:tc>
      </w:tr>
      <w:tr>
        <w:tc>
          <w:tcPr>
            <w:tcW w:type="dxa" w:w="2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Flujo construido</w:t>
            </w:r>
          </w:p>
        </w:tc>
        <w:tc>
          <w:tcPr>
            <w:tcW w:type="dxa" w:w="11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25 %</w:t>
            </w:r>
          </w:p>
        </w:tc>
        <w:tc>
          <w:tcPr>
            <w:tcW w:type="dxa" w:w="58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El flujo tiene disparador registrable, al menos una condición con su rama de excepción y un punto de control humano.</w:t>
            </w:r>
          </w:p>
        </w:tc>
      </w:tr>
      <w:tr>
        <w:tc>
          <w:tcPr>
            <w:tcW w:type="dxa" w:w="2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Evaluación y criterio</w:t>
            </w:r>
          </w:p>
        </w:tc>
        <w:tc>
          <w:tcPr>
            <w:tcW w:type="dxa" w:w="11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25 %</w:t>
            </w:r>
          </w:p>
        </w:tc>
        <w:tc>
          <w:tcPr>
            <w:tcW w:type="dxa" w:w="58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Presenta el banco de diez casos con al menos tres difíciles, el conteo de aciertos y un juicio argumentado sobre su uso.</w:t>
            </w:r>
          </w:p>
        </w:tc>
      </w:tr>
    </w:tbl>
    <w:p>
      <w:r>
        <w:br w:type="page"/>
      </w:r>
    </w:p>
    <w:p>
      <w:pPr>
        <w:pStyle w:val="Heading1"/>
        <w:pBdr>
          <w:bottom w:val="single" w:color="13485C" w:sz="8" w:space="6"/>
        </w:pBdr>
        <w:spacing w:after="160" w:before="360"/>
      </w:pPr>
      <w:r>
        <w:rPr>
          <w:rFonts w:ascii="Calibri" w:cs="Calibri" w:eastAsia="Calibri" w:hAnsi="Calibri"/>
          <w:b/>
          <w:bCs/>
          <w:color w:val="13485C"/>
          <w:sz w:val="30"/>
          <w:szCs w:val="30"/>
        </w:rPr>
        <w:t xml:space="preserve">Anexo A. Ficha del puesto del agente</w:t>
      </w:r>
    </w:p>
    <w:p>
      <w:pPr>
        <w:spacing w:after="120" w:line="300"/>
      </w:pPr>
      <w:r>
        <w:rPr>
          <w:rFonts w:ascii="Calibri" w:cs="Calibri" w:eastAsia="Calibri" w:hAnsi="Calibri"/>
          <w:i/>
          <w:iCs/>
          <w:sz w:val="21"/>
          <w:szCs w:val="21"/>
        </w:rPr>
        <w:t xml:space="preserve">Formato para imprimir, una copia por participante. Se diligencia a mano en la actividad 1.3.</w:t>
      </w:r>
    </w:p>
    <w:tbl>
      <w:tblPr>
        <w:tblW w:type="dxa" w:w="9360"/>
        <w:tblBorders>
          <w:top w:val="single" w:color="BFC9CC" w:sz="4"/>
          <w:left w:val="single" w:color="BFC9CC" w:sz="4"/>
          <w:bottom w:val="single" w:color="BFC9CC" w:sz="4"/>
          <w:right w:val="single" w:color="BFC9CC" w:sz="4"/>
          <w:insideH w:val="single" w:color="BFC9CC" w:sz="4"/>
          <w:insideV w:val="single" w:color="BFC9CC" w:sz="4"/>
        </w:tblBorders>
      </w:tblPr>
      <w:tblGrid>
        <w:gridCol w:w="2800"/>
        <w:gridCol w:w="6560"/>
      </w:tblGrid>
      <w:tr>
        <w:trPr>
          <w:tblHeader/>
        </w:trPr>
        <w:tc>
          <w:tcPr>
            <w:tcW w:type="dxa" w:w="2800"/>
            <w:shd w:fill="13485C" w:color="auto"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Campo</w:t>
            </w:r>
          </w:p>
        </w:tc>
        <w:tc>
          <w:tcPr>
            <w:tcW w:type="dxa" w:w="6560"/>
            <w:shd w:fill="13485C" w:color="auto"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Respuesta</w:t>
            </w:r>
          </w:p>
        </w:tc>
      </w:tr>
      <w:tr>
        <w:tc>
          <w:tcPr>
            <w:tcW w:type="dxa" w:w="28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Nombre del agente</w:t>
            </w:r>
          </w:p>
        </w:tc>
        <w:tc>
          <w:tcPr>
            <w:tcW w:type="dxa" w:w="65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r>
      <w:tr>
        <w:tc>
          <w:tcPr>
            <w:tcW w:type="dxa" w:w="28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Tarea que va a hacer</w:t>
            </w:r>
          </w:p>
        </w:tc>
        <w:tc>
          <w:tcPr>
            <w:tcW w:type="dxa" w:w="65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r>
      <w:tr>
        <w:tc>
          <w:tcPr>
            <w:tcW w:type="dxa" w:w="28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¿Cada cuánto ocurre?</w:t>
            </w:r>
          </w:p>
        </w:tc>
        <w:tc>
          <w:tcPr>
            <w:tcW w:type="dxa" w:w="65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r>
      <w:tr>
        <w:tc>
          <w:tcPr>
            <w:tcW w:type="dxa" w:w="28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Rol e identidad (¿quién es y para quién trabaja?)</w:t>
            </w:r>
          </w:p>
        </w:tc>
        <w:tc>
          <w:tcPr>
            <w:tcW w:type="dxa" w:w="65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r>
      <w:tr>
        <w:tc>
          <w:tcPr>
            <w:tcW w:type="dxa" w:w="28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Entradas (¿qué recibe para trabajar?)</w:t>
            </w:r>
          </w:p>
        </w:tc>
        <w:tc>
          <w:tcPr>
            <w:tcW w:type="dxa" w:w="65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r>
      <w:tr>
        <w:tc>
          <w:tcPr>
            <w:tcW w:type="dxa" w:w="28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Salida esperada (¿qué debe entregar y en qué formato?)</w:t>
            </w:r>
          </w:p>
        </w:tc>
        <w:tc>
          <w:tcPr>
            <w:tcW w:type="dxa" w:w="65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r>
      <w:tr>
        <w:tc>
          <w:tcPr>
            <w:tcW w:type="dxa" w:w="28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Regla 1</w:t>
            </w:r>
          </w:p>
        </w:tc>
        <w:tc>
          <w:tcPr>
            <w:tcW w:type="dxa" w:w="65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r>
      <w:tr>
        <w:tc>
          <w:tcPr>
            <w:tcW w:type="dxa" w:w="28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Regla 2</w:t>
            </w:r>
          </w:p>
        </w:tc>
        <w:tc>
          <w:tcPr>
            <w:tcW w:type="dxa" w:w="65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r>
      <w:tr>
        <w:tc>
          <w:tcPr>
            <w:tcW w:type="dxa" w:w="28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Regla 3</w:t>
            </w:r>
          </w:p>
        </w:tc>
        <w:tc>
          <w:tcPr>
            <w:tcW w:type="dxa" w:w="65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r>
      <w:tr>
        <w:tc>
          <w:tcPr>
            <w:tcW w:type="dxa" w:w="28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Qué NO debe hacer nunca</w:t>
            </w:r>
          </w:p>
        </w:tc>
        <w:tc>
          <w:tcPr>
            <w:tcW w:type="dxa" w:w="65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r>
      <w:tr>
        <w:tc>
          <w:tcPr>
            <w:tcW w:type="dxa" w:w="28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Qué hacer si le falta información</w:t>
            </w:r>
          </w:p>
        </w:tc>
        <w:tc>
          <w:tcPr>
            <w:tcW w:type="dxa" w:w="65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r>
      <w:tr>
        <w:tc>
          <w:tcPr>
            <w:tcW w:type="dxa" w:w="28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Criterio de cierre (¿cuándo termina la tarea?)</w:t>
            </w:r>
          </w:p>
        </w:tc>
        <w:tc>
          <w:tcPr>
            <w:tcW w:type="dxa" w:w="65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r>
      <w:tr>
        <w:tc>
          <w:tcPr>
            <w:tcW w:type="dxa" w:w="28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Documentos que debe consultar</w:t>
            </w:r>
          </w:p>
        </w:tc>
        <w:tc>
          <w:tcPr>
            <w:tcW w:type="dxa" w:w="65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r>
      <w:tr>
        <w:tc>
          <w:tcPr>
            <w:tcW w:type="dxa" w:w="28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Ejemplo de salida buena (al reverso)</w:t>
            </w:r>
          </w:p>
        </w:tc>
        <w:tc>
          <w:tcPr>
            <w:tcW w:type="dxa" w:w="65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r>
    </w:tbl>
    <w:p>
      <w:pPr>
        <w:pStyle w:val="Heading1"/>
        <w:pBdr>
          <w:bottom w:val="single" w:color="13485C" w:sz="8" w:space="6"/>
        </w:pBdr>
        <w:spacing w:after="160" w:before="360"/>
      </w:pPr>
      <w:r>
        <w:rPr>
          <w:rFonts w:ascii="Calibri" w:cs="Calibri" w:eastAsia="Calibri" w:hAnsi="Calibri"/>
          <w:b/>
          <w:bCs/>
          <w:color w:val="13485C"/>
          <w:sz w:val="30"/>
          <w:szCs w:val="30"/>
        </w:rPr>
        <w:t xml:space="preserve">Anexo B. Equivalencias entre plataformas</w:t>
      </w:r>
    </w:p>
    <w:p>
      <w:pPr>
        <w:spacing w:after="120" w:line="300"/>
      </w:pPr>
      <w:r>
        <w:rPr>
          <w:rFonts w:ascii="Calibri" w:cs="Calibri" w:eastAsia="Calibri" w:hAnsi="Calibri"/>
          <w:i/>
          <w:iCs/>
          <w:sz w:val="21"/>
          <w:szCs w:val="21"/>
        </w:rPr>
        <w:t xml:space="preserve">Las cinco piezas existen en las tres herramientas; cambian los nombres y la ubicación de los botones.</w:t>
      </w:r>
    </w:p>
    <w:tbl>
      <w:tblPr>
        <w:tblW w:type="dxa" w:w="9360"/>
        <w:tblBorders>
          <w:top w:val="single" w:color="BFC9CC" w:sz="4"/>
          <w:left w:val="single" w:color="BFC9CC" w:sz="4"/>
          <w:bottom w:val="single" w:color="BFC9CC" w:sz="4"/>
          <w:right w:val="single" w:color="BFC9CC" w:sz="4"/>
          <w:insideH w:val="single" w:color="BFC9CC" w:sz="4"/>
          <w:insideV w:val="single" w:color="BFC9CC" w:sz="4"/>
        </w:tblBorders>
      </w:tblPr>
      <w:tblGrid>
        <w:gridCol w:w="1900"/>
        <w:gridCol w:w="2500"/>
        <w:gridCol w:w="2480"/>
        <w:gridCol w:w="2480"/>
      </w:tblGrid>
      <w:tr>
        <w:trPr>
          <w:tblHeader/>
        </w:trPr>
        <w:tc>
          <w:tcPr>
            <w:tcW w:type="dxa" w:w="1900"/>
            <w:shd w:fill="13485C" w:color="auto"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Pieza</w:t>
            </w:r>
          </w:p>
        </w:tc>
        <w:tc>
          <w:tcPr>
            <w:tcW w:type="dxa" w:w="2500"/>
            <w:shd w:fill="13485C" w:color="auto"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ChatGPT</w:t>
            </w:r>
          </w:p>
        </w:tc>
        <w:tc>
          <w:tcPr>
            <w:tcW w:type="dxa" w:w="2480"/>
            <w:shd w:fill="13485C" w:color="auto"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Gemini</w:t>
            </w:r>
          </w:p>
        </w:tc>
        <w:tc>
          <w:tcPr>
            <w:tcW w:type="dxa" w:w="2480"/>
            <w:shd w:fill="13485C" w:color="auto"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Claude</w:t>
            </w:r>
          </w:p>
        </w:tc>
      </w:tr>
      <w:tr>
        <w:tc>
          <w:tcPr>
            <w:tcW w:type="dxa" w:w="19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Crear</w:t>
            </w:r>
          </w:p>
        </w:tc>
        <w:tc>
          <w:tcPr>
            <w:tcW w:type="dxa" w:w="25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GPTs → Crear</w:t>
            </w:r>
          </w:p>
        </w:tc>
        <w:tc>
          <w:tcPr>
            <w:tcW w:type="dxa" w:w="248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Gems → Gem nuevo</w:t>
            </w:r>
          </w:p>
        </w:tc>
        <w:tc>
          <w:tcPr>
            <w:tcW w:type="dxa" w:w="248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Proyectos → Proyecto nuevo</w:t>
            </w:r>
          </w:p>
        </w:tc>
      </w:tr>
      <w:tr>
        <w:tc>
          <w:tcPr>
            <w:tcW w:type="dxa" w:w="19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Instrucciones</w:t>
            </w:r>
          </w:p>
        </w:tc>
        <w:tc>
          <w:tcPr>
            <w:tcW w:type="dxa" w:w="25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Campo Instrucciones</w:t>
            </w:r>
          </w:p>
        </w:tc>
        <w:tc>
          <w:tcPr>
            <w:tcW w:type="dxa" w:w="248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Campo Instrucciones</w:t>
            </w:r>
          </w:p>
        </w:tc>
        <w:tc>
          <w:tcPr>
            <w:tcW w:type="dxa" w:w="248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Instrucciones del proyecto</w:t>
            </w:r>
          </w:p>
        </w:tc>
      </w:tr>
      <w:tr>
        <w:tc>
          <w:tcPr>
            <w:tcW w:type="dxa" w:w="19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Conocimiento</w:t>
            </w:r>
          </w:p>
        </w:tc>
        <w:tc>
          <w:tcPr>
            <w:tcW w:type="dxa" w:w="25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Subir archivos</w:t>
            </w:r>
          </w:p>
        </w:tc>
        <w:tc>
          <w:tcPr>
            <w:tcW w:type="dxa" w:w="248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Agregar archivos al Gem</w:t>
            </w:r>
          </w:p>
        </w:tc>
        <w:tc>
          <w:tcPr>
            <w:tcW w:type="dxa" w:w="248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Agregar contenido al proyecto</w:t>
            </w:r>
          </w:p>
        </w:tc>
      </w:tr>
      <w:tr>
        <w:tc>
          <w:tcPr>
            <w:tcW w:type="dxa" w:w="19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Herramientas</w:t>
            </w:r>
          </w:p>
        </w:tc>
        <w:tc>
          <w:tcPr>
            <w:tcW w:type="dxa" w:w="25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Acciones y navegación</w:t>
            </w:r>
          </w:p>
        </w:tc>
        <w:tc>
          <w:tcPr>
            <w:tcW w:type="dxa" w:w="248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Extensiones de Google</w:t>
            </w:r>
          </w:p>
        </w:tc>
        <w:tc>
          <w:tcPr>
            <w:tcW w:type="dxa" w:w="248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Conectores y herramientas</w:t>
            </w:r>
          </w:p>
        </w:tc>
      </w:tr>
      <w:tr>
        <w:tc>
          <w:tcPr>
            <w:tcW w:type="dxa" w:w="19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Memoria</w:t>
            </w:r>
          </w:p>
        </w:tc>
        <w:tc>
          <w:tcPr>
            <w:tcW w:type="dxa" w:w="25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Por conversación y memoria de cuenta</w:t>
            </w:r>
          </w:p>
        </w:tc>
        <w:tc>
          <w:tcPr>
            <w:tcW w:type="dxa" w:w="248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Por conversación</w:t>
            </w:r>
          </w:p>
        </w:tc>
        <w:tc>
          <w:tcPr>
            <w:tcW w:type="dxa" w:w="248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Ámbito del proyecto</w:t>
            </w:r>
          </w:p>
        </w:tc>
      </w:tr>
      <w:tr>
        <w:tc>
          <w:tcPr>
            <w:tcW w:type="dxa" w:w="19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Requiere plan pago</w:t>
            </w:r>
          </w:p>
        </w:tc>
        <w:tc>
          <w:tcPr>
            <w:tcW w:type="dxa" w:w="25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Sí</w:t>
            </w:r>
          </w:p>
        </w:tc>
        <w:tc>
          <w:tcPr>
            <w:tcW w:type="dxa" w:w="248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No</w:t>
            </w:r>
          </w:p>
        </w:tc>
        <w:tc>
          <w:tcPr>
            <w:tcW w:type="dxa" w:w="248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Sí</w:t>
            </w:r>
          </w:p>
        </w:tc>
      </w:tr>
    </w:tbl>
    <w:p>
      <w:pPr>
        <w:pStyle w:val="Heading1"/>
        <w:pBdr>
          <w:bottom w:val="single" w:color="13485C" w:sz="8" w:space="6"/>
        </w:pBdr>
        <w:spacing w:after="160" w:before="360"/>
      </w:pPr>
      <w:r>
        <w:rPr>
          <w:rFonts w:ascii="Calibri" w:cs="Calibri" w:eastAsia="Calibri" w:hAnsi="Calibri"/>
          <w:b/>
          <w:bCs/>
          <w:color w:val="13485C"/>
          <w:sz w:val="30"/>
          <w:szCs w:val="30"/>
        </w:rPr>
        <w:t xml:space="preserve">Anexo C. Banco de casos de prueba</w:t>
      </w:r>
    </w:p>
    <w:p>
      <w:pPr>
        <w:spacing w:after="120" w:line="300"/>
      </w:pPr>
      <w:r>
        <w:rPr>
          <w:rFonts w:ascii="Calibri" w:cs="Calibri" w:eastAsia="Calibri" w:hAnsi="Calibri"/>
          <w:i/>
          <w:iCs/>
          <w:sz w:val="21"/>
          <w:szCs w:val="21"/>
        </w:rPr>
        <w:t xml:space="preserve">Diez filas por agente. Al menos tres casos deben ser difíciles: entrada incompleta, excepción a la regla y caso fuera del alcance.</w:t>
      </w:r>
    </w:p>
    <w:tbl>
      <w:tblPr>
        <w:tblW w:type="dxa" w:w="9360"/>
        <w:tblBorders>
          <w:top w:val="single" w:color="BFC9CC" w:sz="4"/>
          <w:left w:val="single" w:color="BFC9CC" w:sz="4"/>
          <w:bottom w:val="single" w:color="BFC9CC" w:sz="4"/>
          <w:right w:val="single" w:color="BFC9CC" w:sz="4"/>
          <w:insideH w:val="single" w:color="BFC9CC" w:sz="4"/>
          <w:insideV w:val="single" w:color="BFC9CC" w:sz="4"/>
        </w:tblBorders>
      </w:tblPr>
      <w:tblGrid>
        <w:gridCol w:w="700"/>
        <w:gridCol w:w="3400"/>
        <w:gridCol w:w="2400"/>
        <w:gridCol w:w="1430"/>
        <w:gridCol w:w="1430"/>
      </w:tblGrid>
      <w:tr>
        <w:trPr>
          <w:tblHeader/>
        </w:trPr>
        <w:tc>
          <w:tcPr>
            <w:tcW w:type="dxa" w:w="700"/>
            <w:shd w:fill="13485C" w:color="auto"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w:t>
            </w:r>
          </w:p>
        </w:tc>
        <w:tc>
          <w:tcPr>
            <w:tcW w:type="dxa" w:w="3400"/>
            <w:shd w:fill="13485C" w:color="auto"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Entrada (caso real)</w:t>
            </w:r>
          </w:p>
        </w:tc>
        <w:tc>
          <w:tcPr>
            <w:tcW w:type="dxa" w:w="2400"/>
            <w:shd w:fill="13485C" w:color="auto"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Qué debería salir</w:t>
            </w:r>
          </w:p>
        </w:tc>
        <w:tc>
          <w:tcPr>
            <w:tcW w:type="dxa" w:w="1430"/>
            <w:shd w:fill="13485C" w:color="auto"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Tipo (fácil/difícil)</w:t>
            </w:r>
          </w:p>
        </w:tc>
        <w:tc>
          <w:tcPr>
            <w:tcW w:type="dxa" w:w="1430"/>
            <w:shd w:fill="13485C" w:color="auto"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¿Utilizable?</w:t>
            </w:r>
          </w:p>
        </w:tc>
      </w:tr>
      <w:tr>
        <w:tc>
          <w:tcPr>
            <w:tcW w:type="dxa" w:w="7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1</w:t>
            </w:r>
          </w:p>
        </w:tc>
        <w:tc>
          <w:tcPr>
            <w:tcW w:type="dxa" w:w="3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c>
          <w:tcPr>
            <w:tcW w:type="dxa" w:w="2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c>
          <w:tcPr>
            <w:tcW w:type="dxa" w:w="143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c>
          <w:tcPr>
            <w:tcW w:type="dxa" w:w="143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r>
      <w:tr>
        <w:tc>
          <w:tcPr>
            <w:tcW w:type="dxa" w:w="7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2</w:t>
            </w:r>
          </w:p>
        </w:tc>
        <w:tc>
          <w:tcPr>
            <w:tcW w:type="dxa" w:w="3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c>
          <w:tcPr>
            <w:tcW w:type="dxa" w:w="2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c>
          <w:tcPr>
            <w:tcW w:type="dxa" w:w="143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c>
          <w:tcPr>
            <w:tcW w:type="dxa" w:w="143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r>
      <w:tr>
        <w:tc>
          <w:tcPr>
            <w:tcW w:type="dxa" w:w="7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3</w:t>
            </w:r>
          </w:p>
        </w:tc>
        <w:tc>
          <w:tcPr>
            <w:tcW w:type="dxa" w:w="3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c>
          <w:tcPr>
            <w:tcW w:type="dxa" w:w="2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c>
          <w:tcPr>
            <w:tcW w:type="dxa" w:w="143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c>
          <w:tcPr>
            <w:tcW w:type="dxa" w:w="143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r>
      <w:tr>
        <w:tc>
          <w:tcPr>
            <w:tcW w:type="dxa" w:w="7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4</w:t>
            </w:r>
          </w:p>
        </w:tc>
        <w:tc>
          <w:tcPr>
            <w:tcW w:type="dxa" w:w="3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c>
          <w:tcPr>
            <w:tcW w:type="dxa" w:w="2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c>
          <w:tcPr>
            <w:tcW w:type="dxa" w:w="143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c>
          <w:tcPr>
            <w:tcW w:type="dxa" w:w="143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r>
      <w:tr>
        <w:tc>
          <w:tcPr>
            <w:tcW w:type="dxa" w:w="7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5</w:t>
            </w:r>
          </w:p>
        </w:tc>
        <w:tc>
          <w:tcPr>
            <w:tcW w:type="dxa" w:w="3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c>
          <w:tcPr>
            <w:tcW w:type="dxa" w:w="2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c>
          <w:tcPr>
            <w:tcW w:type="dxa" w:w="143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c>
          <w:tcPr>
            <w:tcW w:type="dxa" w:w="143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r>
      <w:tr>
        <w:tc>
          <w:tcPr>
            <w:tcW w:type="dxa" w:w="7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6</w:t>
            </w:r>
          </w:p>
        </w:tc>
        <w:tc>
          <w:tcPr>
            <w:tcW w:type="dxa" w:w="3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c>
          <w:tcPr>
            <w:tcW w:type="dxa" w:w="2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c>
          <w:tcPr>
            <w:tcW w:type="dxa" w:w="143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c>
          <w:tcPr>
            <w:tcW w:type="dxa" w:w="143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r>
      <w:tr>
        <w:tc>
          <w:tcPr>
            <w:tcW w:type="dxa" w:w="7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7</w:t>
            </w:r>
          </w:p>
        </w:tc>
        <w:tc>
          <w:tcPr>
            <w:tcW w:type="dxa" w:w="3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c>
          <w:tcPr>
            <w:tcW w:type="dxa" w:w="2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c>
          <w:tcPr>
            <w:tcW w:type="dxa" w:w="143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c>
          <w:tcPr>
            <w:tcW w:type="dxa" w:w="143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r>
      <w:tr>
        <w:tc>
          <w:tcPr>
            <w:tcW w:type="dxa" w:w="7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8</w:t>
            </w:r>
          </w:p>
        </w:tc>
        <w:tc>
          <w:tcPr>
            <w:tcW w:type="dxa" w:w="3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c>
          <w:tcPr>
            <w:tcW w:type="dxa" w:w="2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c>
          <w:tcPr>
            <w:tcW w:type="dxa" w:w="143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c>
          <w:tcPr>
            <w:tcW w:type="dxa" w:w="143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r>
      <w:tr>
        <w:tc>
          <w:tcPr>
            <w:tcW w:type="dxa" w:w="7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9</w:t>
            </w:r>
          </w:p>
        </w:tc>
        <w:tc>
          <w:tcPr>
            <w:tcW w:type="dxa" w:w="3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c>
          <w:tcPr>
            <w:tcW w:type="dxa" w:w="2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c>
          <w:tcPr>
            <w:tcW w:type="dxa" w:w="143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c>
          <w:tcPr>
            <w:tcW w:type="dxa" w:w="143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r>
      <w:tr>
        <w:tc>
          <w:tcPr>
            <w:tcW w:type="dxa" w:w="7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10</w:t>
            </w:r>
          </w:p>
        </w:tc>
        <w:tc>
          <w:tcPr>
            <w:tcW w:type="dxa" w:w="3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c>
          <w:tcPr>
            <w:tcW w:type="dxa" w:w="2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c>
          <w:tcPr>
            <w:tcW w:type="dxa" w:w="143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c>
          <w:tcPr>
            <w:tcW w:type="dxa" w:w="143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
            </w:r>
          </w:p>
        </w:tc>
      </w:tr>
    </w:tbl>
    <w:p>
      <w:pPr>
        <w:pStyle w:val="Heading1"/>
        <w:pBdr>
          <w:bottom w:val="single" w:color="13485C" w:sz="8" w:space="6"/>
        </w:pBdr>
        <w:spacing w:after="160" w:before="360"/>
      </w:pPr>
      <w:r>
        <w:rPr>
          <w:rFonts w:ascii="Calibri" w:cs="Calibri" w:eastAsia="Calibri" w:hAnsi="Calibri"/>
          <w:b/>
          <w:bCs/>
          <w:color w:val="13485C"/>
          <w:sz w:val="30"/>
          <w:szCs w:val="30"/>
        </w:rPr>
        <w:t xml:space="preserve">Anexo D. Correo previo a los participantes</w:t>
      </w:r>
    </w:p>
    <w:p>
      <w:pPr>
        <w:spacing w:after="120" w:line="300"/>
      </w:pPr>
      <w:r>
        <w:rPr>
          <w:rFonts w:ascii="Calibri" w:cs="Calibri" w:eastAsia="Calibri" w:hAnsi="Calibri"/>
          <w:i/>
          <w:iCs/>
          <w:sz w:val="21"/>
          <w:szCs w:val="21"/>
        </w:rPr>
        <w:t xml:space="preserve">Enviar 72 horas antes de la primera sesión.</w:t>
      </w:r>
    </w:p>
    <w:p>
      <w:pPr>
        <w:spacing w:after="120" w:line="300"/>
      </w:pPr>
      <w:r>
        <w:rPr>
          <w:rFonts w:ascii="Calibri" w:cs="Calibri" w:eastAsia="Calibri" w:hAnsi="Calibri"/>
          <w:b/>
          <w:bCs/>
          <w:sz w:val="21"/>
          <w:szCs w:val="21"/>
        </w:rPr>
        <w:t xml:space="preserve">Asunto: Lo que necesitas traer para el módulo de agentes inteligentes</w:t>
      </w:r>
    </w:p>
    <w:p>
      <w:pPr>
        <w:spacing w:after="120" w:line="300"/>
      </w:pPr>
      <w:r>
        <w:rPr>
          <w:rFonts w:ascii="Calibri" w:cs="Calibri" w:eastAsia="Calibri" w:hAnsi="Calibri"/>
          <w:sz w:val="21"/>
          <w:szCs w:val="21"/>
        </w:rPr>
        <w:t xml:space="preserve">Hola. En las dos próximas sesiones no vamos a ver agentes inteligentes en teoría: cada uno va a construir el suyo sobre una tarea real de su trabajo, y en la segunda sesión lo vamos a conectar a un flujo que se ejecute solo. Para que eso sea posible, necesito que llegues con cinco cosas listas:</w:t>
      </w:r>
    </w:p>
    <w:p>
      <w:pPr>
        <w:pStyle w:val="ListParagraph"/>
        <w:numPr>
          <w:ilvl w:val="0"/>
          <w:numId w:val="2"/>
        </w:numPr>
        <w:spacing w:after="60" w:line="290"/>
      </w:pPr>
      <w:r>
        <w:rPr>
          <w:rFonts w:ascii="Calibri" w:cs="Calibri" w:eastAsia="Calibri" w:hAnsi="Calibri"/>
          <w:sz w:val="21"/>
          <w:szCs w:val="21"/>
        </w:rPr>
        <w:t xml:space="preserve">Tu computador portátil (no sirve tablet ni celular) con Edge o Chrome actualizado.</w:t>
      </w:r>
    </w:p>
    <w:p>
      <w:pPr>
        <w:pStyle w:val="ListParagraph"/>
        <w:numPr>
          <w:ilvl w:val="0"/>
          <w:numId w:val="2"/>
        </w:numPr>
        <w:spacing w:after="60" w:line="290"/>
      </w:pPr>
      <w:r>
        <w:rPr>
          <w:rFonts w:ascii="Calibri" w:cs="Calibri" w:eastAsia="Calibri" w:hAnsi="Calibri"/>
          <w:sz w:val="21"/>
          <w:szCs w:val="21"/>
        </w:rPr>
        <w:t xml:space="preserve">Sesión abierta en una plataforma de IA: ChatGPT, Gemini o Claude. Si no tienes plan pago, usa Gemini: los Gems funcionan en la versión gratuita, y con eso alcanza para todo el módulo.</w:t>
      </w:r>
    </w:p>
    <w:p>
      <w:pPr>
        <w:pStyle w:val="ListParagraph"/>
        <w:numPr>
          <w:ilvl w:val="0"/>
          <w:numId w:val="2"/>
        </w:numPr>
        <w:spacing w:after="60" w:line="290"/>
      </w:pPr>
      <w:r>
        <w:rPr>
          <w:rFonts w:ascii="Calibri" w:cs="Calibri" w:eastAsia="Calibri" w:hAnsi="Calibri"/>
          <w:sz w:val="21"/>
          <w:szCs w:val="21"/>
        </w:rPr>
        <w:t xml:space="preserve">Acceso confirmado a make.powerautomate.com con tu cuenta institucional. Entra antes y avísame si no puedes; las cuentas personales de correo no funcionan aquí.</w:t>
      </w:r>
    </w:p>
    <w:p>
      <w:pPr>
        <w:pStyle w:val="ListParagraph"/>
        <w:numPr>
          <w:ilvl w:val="0"/>
          <w:numId w:val="2"/>
        </w:numPr>
        <w:spacing w:after="60" w:line="290"/>
      </w:pPr>
      <w:r>
        <w:rPr>
          <w:rFonts w:ascii="Calibri" w:cs="Calibri" w:eastAsia="Calibri" w:hAnsi="Calibri"/>
          <w:sz w:val="21"/>
          <w:szCs w:val="21"/>
        </w:rPr>
        <w:t xml:space="preserve">Una tarea repetitiva tuya, de las aburridas, que hagas al menos una vez por semana y que termine en un texto: clasificar correos, redactar respuestas, resumir informes, revisar solicitudes.</w:t>
      </w:r>
    </w:p>
    <w:p>
      <w:pPr>
        <w:pStyle w:val="ListParagraph"/>
        <w:numPr>
          <w:ilvl w:val="0"/>
          <w:numId w:val="2"/>
        </w:numPr>
        <w:spacing w:after="60" w:line="290"/>
      </w:pPr>
      <w:r>
        <w:rPr>
          <w:rFonts w:ascii="Calibri" w:cs="Calibri" w:eastAsia="Calibri" w:hAnsi="Calibri"/>
          <w:sz w:val="21"/>
          <w:szCs w:val="21"/>
        </w:rPr>
        <w:t xml:space="preserve">Tres ejemplos reales de esa tarea bien hecha y uno o dos documentos que consultes para hacerla, sin datos personales ni información confidencial. Este es el insumo más importante de la tarde.</w:t>
      </w:r>
    </w:p>
    <w:p>
      <w:pPr>
        <w:spacing w:after="120" w:line="300"/>
      </w:pPr>
      <w:r>
        <w:rPr>
          <w:rFonts w:ascii="Calibri" w:cs="Calibri" w:eastAsia="Calibri" w:hAnsi="Calibri"/>
          <w:sz w:val="21"/>
          <w:szCs w:val="21"/>
        </w:rPr>
        <w:t xml:space="preserve">Si llegas sin la tarea propia, tengo casos de reserva, pero el ejercicio pierde la mitad de su valor. Nos vemos.</w:t>
      </w:r>
    </w:p>
    <w:p>
      <w:pPr>
        <w:pStyle w:val="Heading1"/>
        <w:pBdr>
          <w:bottom w:val="single" w:color="13485C" w:sz="8" w:space="6"/>
        </w:pBdr>
        <w:spacing w:after="160" w:before="360"/>
      </w:pPr>
      <w:r>
        <w:rPr>
          <w:rFonts w:ascii="Calibri" w:cs="Calibri" w:eastAsia="Calibri" w:hAnsi="Calibri"/>
          <w:b/>
          <w:bCs/>
          <w:color w:val="13485C"/>
          <w:sz w:val="30"/>
          <w:szCs w:val="30"/>
        </w:rPr>
        <w:t xml:space="preserve">Anexo E. Casos de reserva</w:t>
      </w:r>
    </w:p>
    <w:p>
      <w:pPr>
        <w:spacing w:after="120" w:line="300"/>
      </w:pPr>
      <w:r>
        <w:rPr>
          <w:rFonts w:ascii="Calibri" w:cs="Calibri" w:eastAsia="Calibri" w:hAnsi="Calibri"/>
          <w:i/>
          <w:iCs/>
          <w:sz w:val="21"/>
          <w:szCs w:val="21"/>
        </w:rPr>
        <w:t xml:space="preserve">Para participantes que lleguen sin tarea propia identificada.</w:t>
      </w:r>
    </w:p>
    <w:tbl>
      <w:tblPr>
        <w:tblW w:type="dxa" w:w="9360"/>
        <w:tblBorders>
          <w:top w:val="single" w:color="BFC9CC" w:sz="4"/>
          <w:left w:val="single" w:color="BFC9CC" w:sz="4"/>
          <w:bottom w:val="single" w:color="BFC9CC" w:sz="4"/>
          <w:right w:val="single" w:color="BFC9CC" w:sz="4"/>
          <w:insideH w:val="single" w:color="BFC9CC" w:sz="4"/>
          <w:insideV w:val="single" w:color="BFC9CC" w:sz="4"/>
        </w:tblBorders>
      </w:tblPr>
      <w:tblGrid>
        <w:gridCol w:w="2400"/>
        <w:gridCol w:w="6960"/>
      </w:tblGrid>
      <w:tr>
        <w:trPr>
          <w:tblHeader/>
        </w:trPr>
        <w:tc>
          <w:tcPr>
            <w:tcW w:type="dxa" w:w="2400"/>
            <w:shd w:fill="13485C" w:color="auto"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Caso</w:t>
            </w:r>
          </w:p>
        </w:tc>
        <w:tc>
          <w:tcPr>
            <w:tcW w:type="dxa" w:w="6960"/>
            <w:shd w:fill="13485C" w:color="auto" w:val="clear"/>
            <w:tcMar>
              <w:top w:type="dxa" w:w="80"/>
              <w:left w:type="dxa" w:w="120"/>
              <w:bottom w:type="dxa" w:w="80"/>
              <w:right w:type="dxa" w:w="120"/>
            </w:tcMar>
          </w:tcPr>
          <w:p>
            <w:pPr>
              <w:spacing w:after="0" w:line="280"/>
            </w:pPr>
            <w:r>
              <w:rPr>
                <w:rFonts w:ascii="Calibri" w:cs="Calibri" w:eastAsia="Calibri" w:hAnsi="Calibri"/>
                <w:b/>
                <w:bCs/>
                <w:color w:val="FFFFFF"/>
                <w:sz w:val="20"/>
                <w:szCs w:val="20"/>
              </w:rPr>
              <w:t xml:space="preserve">Descripción</w:t>
            </w:r>
          </w:p>
        </w:tc>
      </w:tr>
      <w:tr>
        <w:tc>
          <w:tcPr>
            <w:tcW w:type="dxa" w:w="2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Respuesta a solicitudes de información</w:t>
            </w:r>
          </w:p>
        </w:tc>
        <w:tc>
          <w:tcPr>
            <w:tcW w:type="dxa" w:w="69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Llegan correos pidiendo datos de un servicio. El agente clasifica el tipo de solicitud, redacta la respuesta con la información del manual adjunto y marca los casos que requieren a una persona.</w:t>
            </w:r>
          </w:p>
        </w:tc>
      </w:tr>
      <w:tr>
        <w:tc>
          <w:tcPr>
            <w:tcW w:type="dxa" w:w="2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Resumen de actas de reunión</w:t>
            </w:r>
          </w:p>
        </w:tc>
        <w:tc>
          <w:tcPr>
            <w:tcW w:type="dxa" w:w="69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A partir del texto de una reunión, el agente entrega acuerdos, responsables y fechas en un formato fijo, y señala los acuerdos sin responsable asignado.</w:t>
            </w:r>
          </w:p>
        </w:tc>
      </w:tr>
      <w:tr>
        <w:tc>
          <w:tcPr>
            <w:tcW w:type="dxa" w:w="240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Revisión de formatos recibidos</w:t>
            </w:r>
          </w:p>
        </w:tc>
        <w:tc>
          <w:tcPr>
            <w:tcW w:type="dxa" w:w="6960"/>
            <w:tcMar>
              <w:top w:type="dxa" w:w="80"/>
              <w:left w:type="dxa" w:w="120"/>
              <w:bottom w:type="dxa" w:w="80"/>
              <w:right w:type="dxa" w:w="120"/>
            </w:tcMar>
          </w:tcPr>
          <w:p>
            <w:pPr>
              <w:spacing w:after="0" w:line="280"/>
            </w:pPr>
            <w:r>
              <w:rPr>
                <w:rFonts w:ascii="Calibri" w:cs="Calibri" w:eastAsia="Calibri" w:hAnsi="Calibri"/>
                <w:color w:val="000000"/>
                <w:sz w:val="20"/>
                <w:szCs w:val="20"/>
              </w:rPr>
              <w:t xml:space="preserve">Un formato llega diligenciado. El agente verifica que estén los campos obligatorios, lista lo que falta y redacta el correo de devolución al solicitante.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Creación de agentes inteligentes · Oscar Iván Vargas Pineda ·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abstractNum w:abstractNumId="5" w15:restartNumberingAfterBreak="0">
    <w:multiLevelType w:val="hybridMultilevel"/>
    <w:lvl w:ilvl="0" w15:tentative="1">
      <w:start w:val="1"/>
      <w:numFmt w:val="decimal"/>
      <w:lvlText w:val="%1."/>
      <w:lvlJc w:val="left"/>
      <w:pPr>
        <w:ind w:left="420" w:hanging="300"/>
      </w:pPr>
    </w:lvl>
  </w:abstractNum>
  <w:abstractNum w:abstractNumId="6" w15:restartNumberingAfterBreak="0">
    <w:multiLevelType w:val="hybridMultilevel"/>
    <w:lvl w:ilvl="0" w15:tentative="1">
      <w:start w:val="1"/>
      <w:numFmt w:val="decimal"/>
      <w:lvlText w:val="%1."/>
      <w:lvlJc w:val="left"/>
      <w:pPr>
        <w:ind w:left="420" w:hanging="300"/>
      </w:pPr>
    </w:lvl>
  </w:abstractNum>
  <w:abstractNum w:abstractNumId="7" w15:restartNumberingAfterBreak="0">
    <w:multiLevelType w:val="hybridMultilevel"/>
    <w:lvl w:ilvl="0" w15:tentative="1">
      <w:start w:val="1"/>
      <w:numFmt w:val="decimal"/>
      <w:lvlText w:val="%1."/>
      <w:lvlJc w:val="left"/>
      <w:pPr>
        <w:ind w:left="420" w:hanging="300"/>
      </w:pPr>
    </w:lvl>
  </w:abstractNum>
  <w:abstractNum w:abstractNumId="8" w15:restartNumberingAfterBreak="0">
    <w:multiLevelType w:val="hybridMultilevel"/>
    <w:lvl w:ilvl="0" w15:tentative="1">
      <w:start w:val="1"/>
      <w:numFmt w:val="decimal"/>
      <w:lvlText w:val="%1."/>
      <w:lvlJc w:val="left"/>
      <w:pPr>
        <w:ind w:left="420" w:hanging="300"/>
      </w:pPr>
    </w:lvl>
  </w:abstractNum>
  <w:abstractNum w:abstractNumId="9" w15:restartNumberingAfterBreak="0">
    <w:multiLevelType w:val="hybridMultilevel"/>
    <w:lvl w:ilvl="0" w15:tentative="1">
      <w:start w:val="1"/>
      <w:numFmt w:val="decimal"/>
      <w:lvlText w:val="%1."/>
      <w:lvlJc w:val="left"/>
      <w:pPr>
        <w:ind w:left="420" w:hanging="300"/>
      </w:pPr>
    </w:lvl>
  </w:abstractNum>
  <w:abstractNum w:abstractNumId="10" w15:restartNumberingAfterBreak="0">
    <w:multiLevelType w:val="hybridMultilevel"/>
    <w:lvl w:ilvl="0" w15:tentative="1">
      <w:start w:val="1"/>
      <w:numFmt w:val="decimal"/>
      <w:lvlText w:val="%1."/>
      <w:lvlJc w:val="left"/>
      <w:pPr>
        <w:ind w:left="420" w:hanging="300"/>
      </w:pPr>
    </w:lvl>
  </w:abstractNum>
  <w:abstractNum w:abstractNumId="11" w15:restartNumberingAfterBreak="0">
    <w:multiLevelType w:val="hybridMultilevel"/>
    <w:lvl w:ilvl="0" w15:tentative="1">
      <w:start w:val="1"/>
      <w:numFmt w:val="decimal"/>
      <w:lvlText w:val="%1."/>
      <w:lvlJc w:val="left"/>
      <w:pPr>
        <w:ind w:left="420" w:hanging="300"/>
      </w:pPr>
    </w:lvl>
  </w:abstractNum>
  <w:abstractNum w:abstractNumId="12" w15:restartNumberingAfterBreak="0">
    <w:multiLevelType w:val="hybridMultilevel"/>
    <w:lvl w:ilvl="0" w15:tentative="1">
      <w:start w:val="1"/>
      <w:numFmt w:val="decimal"/>
      <w:lvlText w:val="%1."/>
      <w:lvlJc w:val="left"/>
      <w:pPr>
        <w:ind w:left="420" w:hanging="300"/>
      </w:pPr>
    </w:lvl>
  </w:abstractNum>
  <w:abstractNum w:abstractNumId="13" w15:restartNumberingAfterBreak="0">
    <w:multiLevelType w:val="hybridMultilevel"/>
    <w:lvl w:ilvl="0" w15:tentative="1">
      <w:start w:val="1"/>
      <w:numFmt w:val="decimal"/>
      <w:lvlText w:val="%1."/>
      <w:lvlJc w:val="left"/>
      <w:pPr>
        <w:ind w:left="420" w:hanging="300"/>
      </w:pPr>
    </w:lvl>
  </w:abstractNum>
  <w:abstractNum w:abstractNumId="14" w15:restartNumberingAfterBreak="0">
    <w:multiLevelType w:val="hybridMultilevel"/>
    <w:lvl w:ilvl="0" w15:tentative="1">
      <w:start w:val="1"/>
      <w:numFmt w:val="decimal"/>
      <w:lvlText w:val="%1."/>
      <w:lvlJc w:val="left"/>
      <w:pPr>
        <w:ind w:left="420" w:hanging="300"/>
      </w:pPr>
    </w:lvl>
  </w:abstractNum>
  <w:abstractNum w:abstractNumId="15"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2026-09-12T20:15:10.291Z</dcterms:created>
  <dcterms:modified xsi:type="dcterms:W3CDTF">2026-09-12T20:15:10.291Z</dcterms:modified>
</cp:coreProperties>
</file>

<file path=docProps/custom.xml><?xml version="1.0" encoding="utf-8"?>
<Properties xmlns="http://schemas.openxmlformats.org/officeDocument/2006/custom-properties" xmlns:vt="http://schemas.openxmlformats.org/officeDocument/2006/docPropsVTypes"/>
</file>