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BC471" w14:textId="3AA34BC1" w:rsidR="00C30C44" w:rsidRPr="00C8715B" w:rsidRDefault="00C30C44" w:rsidP="00C8715B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C8715B">
        <w:rPr>
          <w:rFonts w:ascii="Arial" w:hAnsi="Arial" w:cs="Arial"/>
          <w:b/>
          <w:bCs/>
        </w:rPr>
        <w:t>Problema</w:t>
      </w:r>
      <w:r w:rsidRPr="00C8715B">
        <w:rPr>
          <w:rFonts w:ascii="Arial" w:hAnsi="Arial" w:cs="Arial"/>
        </w:rPr>
        <w:t xml:space="preserve">: «Huella hídrica del arroz bajo riego por inundación vs. tecnologías alternativas Tensión: el arroz riego es altamente demandante de agua frente a alternativas (AWD, secano mejorado), pero no está claro cuánta agua se ahorraría realmente en condiciones llaneras específicas. Contexto: productores arroceros de Meta y Casanare, campañas recientes (semestres A/B). Por qué importa: es el cultivo que más presiona el balance hídrico de la cuenca alta. Verificar: láminas de riego y huella hídrica reportadas para arroz en Colombia (revisa publicaciones de Fedearroz y literatura de </w:t>
      </w:r>
      <w:proofErr w:type="spellStart"/>
      <w:r w:rsidRPr="00C8715B">
        <w:rPr>
          <w:rFonts w:ascii="Arial" w:hAnsi="Arial" w:cs="Arial"/>
        </w:rPr>
        <w:t>water</w:t>
      </w:r>
      <w:proofErr w:type="spellEnd"/>
      <w:r w:rsidRPr="00C8715B">
        <w:rPr>
          <w:rFonts w:ascii="Arial" w:hAnsi="Arial" w:cs="Arial"/>
        </w:rPr>
        <w:t xml:space="preserve"> </w:t>
      </w:r>
      <w:proofErr w:type="spellStart"/>
      <w:r w:rsidRPr="00C8715B">
        <w:rPr>
          <w:rFonts w:ascii="Arial" w:hAnsi="Arial" w:cs="Arial"/>
        </w:rPr>
        <w:t>footprint</w:t>
      </w:r>
      <w:proofErr w:type="spellEnd"/>
      <w:r w:rsidRPr="00C8715B">
        <w:rPr>
          <w:rFonts w:ascii="Arial" w:hAnsi="Arial" w:cs="Arial"/>
        </w:rPr>
        <w:t>); confirma si ya hay estudios de AWD —</w:t>
      </w:r>
      <w:proofErr w:type="spellStart"/>
      <w:r w:rsidRPr="00C8715B">
        <w:rPr>
          <w:rFonts w:ascii="Arial" w:hAnsi="Arial" w:cs="Arial"/>
        </w:rPr>
        <w:t>alternate</w:t>
      </w:r>
      <w:proofErr w:type="spellEnd"/>
      <w:r w:rsidRPr="00C8715B">
        <w:rPr>
          <w:rFonts w:ascii="Arial" w:hAnsi="Arial" w:cs="Arial"/>
        </w:rPr>
        <w:t xml:space="preserve"> </w:t>
      </w:r>
      <w:proofErr w:type="spellStart"/>
      <w:r w:rsidRPr="00C8715B">
        <w:rPr>
          <w:rFonts w:ascii="Arial" w:hAnsi="Arial" w:cs="Arial"/>
        </w:rPr>
        <w:t>wetting</w:t>
      </w:r>
      <w:proofErr w:type="spellEnd"/>
      <w:r w:rsidRPr="00C8715B">
        <w:rPr>
          <w:rFonts w:ascii="Arial" w:hAnsi="Arial" w:cs="Arial"/>
        </w:rPr>
        <w:t xml:space="preserve"> and </w:t>
      </w:r>
      <w:proofErr w:type="spellStart"/>
      <w:r w:rsidRPr="00C8715B">
        <w:rPr>
          <w:rFonts w:ascii="Arial" w:hAnsi="Arial" w:cs="Arial"/>
        </w:rPr>
        <w:t>drying</w:t>
      </w:r>
      <w:proofErr w:type="spellEnd"/>
      <w:r w:rsidRPr="00C8715B">
        <w:rPr>
          <w:rFonts w:ascii="Arial" w:hAnsi="Arial" w:cs="Arial"/>
        </w:rPr>
        <w:t xml:space="preserve">— aplicados en los Llanos o solo en otras regiones/países.» </w:t>
      </w:r>
    </w:p>
    <w:p w14:paraId="2CE640C8" w14:textId="77777777" w:rsidR="00C30C44" w:rsidRPr="00C8715B" w:rsidRDefault="00C30C44" w:rsidP="00C8715B">
      <w:pPr>
        <w:pStyle w:val="Prrafodelista"/>
        <w:jc w:val="both"/>
        <w:rPr>
          <w:rFonts w:ascii="Arial" w:hAnsi="Arial" w:cs="Arial"/>
        </w:rPr>
      </w:pPr>
    </w:p>
    <w:p w14:paraId="00E00BDF" w14:textId="4F5F7724" w:rsidR="00C30C44" w:rsidRPr="00C8715B" w:rsidRDefault="00C30C44" w:rsidP="00C8715B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C8715B">
        <w:rPr>
          <w:rFonts w:ascii="Arial" w:hAnsi="Arial" w:cs="Arial"/>
          <w:b/>
          <w:bCs/>
        </w:rPr>
        <w:t>Causas clave</w:t>
      </w:r>
      <w:r w:rsidRPr="00C8715B">
        <w:rPr>
          <w:rFonts w:ascii="Arial" w:hAnsi="Arial" w:cs="Arial"/>
        </w:rPr>
        <w:t xml:space="preserve">: «Riego por inundación como paquete tecnológico dominante y heredado — [HECHO] Verificar en estadísticas de Fedearroz y censo arrocero qué % del área de Meta/Casanare es riego por inundación vs. secano. Vacío de conocimiento agronómico local sobre AWD en condiciones llaneras — [HECHO, es tu vacío] Esto es justamente lo que verificas con PRISMA: confirma si hay ensayos AWD publicados en los Llanos o solo en Asia/otras regiones de Colombia.» </w:t>
      </w:r>
    </w:p>
    <w:p w14:paraId="3CF1FA7D" w14:textId="77777777" w:rsidR="00C30C44" w:rsidRPr="00C8715B" w:rsidRDefault="00C30C44" w:rsidP="00C8715B">
      <w:pPr>
        <w:pStyle w:val="Prrafodelista"/>
        <w:jc w:val="both"/>
        <w:rPr>
          <w:rFonts w:ascii="Arial" w:hAnsi="Arial" w:cs="Arial"/>
        </w:rPr>
      </w:pPr>
    </w:p>
    <w:p w14:paraId="273C565A" w14:textId="1C6A71FA" w:rsidR="000E2AE6" w:rsidRPr="00C8715B" w:rsidRDefault="00C30C44" w:rsidP="00C8715B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C8715B">
        <w:rPr>
          <w:rFonts w:ascii="Arial" w:hAnsi="Arial" w:cs="Arial"/>
          <w:b/>
          <w:bCs/>
        </w:rPr>
        <w:t>Efectos clave</w:t>
      </w:r>
      <w:r w:rsidRPr="00C8715B">
        <w:rPr>
          <w:rFonts w:ascii="Arial" w:hAnsi="Arial" w:cs="Arial"/>
        </w:rPr>
        <w:t xml:space="preserve">: «Huella hídrica azul alta por kg de arroz — [HECHO, parcial] La WF alta del arroz inundado está documentada a nivel global/nacional; el valor llanero específico es [HIPÓTESIS] hasta que lo calcules. Costos de bombeo/energía elevados para el productor — [HIPÓTESIS] </w:t>
      </w:r>
      <w:proofErr w:type="gramStart"/>
      <w:r w:rsidRPr="00C8715B">
        <w:rPr>
          <w:rFonts w:ascii="Arial" w:hAnsi="Arial" w:cs="Arial"/>
        </w:rPr>
        <w:t>Plausible</w:t>
      </w:r>
      <w:proofErr w:type="gramEnd"/>
      <w:r w:rsidRPr="00C8715B">
        <w:rPr>
          <w:rFonts w:ascii="Arial" w:hAnsi="Arial" w:cs="Arial"/>
        </w:rPr>
        <w:t xml:space="preserve"> pero requiere datos de costos prediales; verifica si Fedearroz publica estructura de costos por sistema de riego.»</w:t>
      </w:r>
    </w:p>
    <w:p w14:paraId="3D700B90" w14:textId="77777777" w:rsidR="00C30C44" w:rsidRPr="00C8715B" w:rsidRDefault="00C30C44" w:rsidP="00C8715B">
      <w:pPr>
        <w:pStyle w:val="Prrafodelista"/>
        <w:jc w:val="both"/>
        <w:rPr>
          <w:rFonts w:ascii="Arial" w:hAnsi="Arial" w:cs="Arial"/>
        </w:rPr>
      </w:pPr>
    </w:p>
    <w:p w14:paraId="482BA6F5" w14:textId="77777777" w:rsidR="00C8715B" w:rsidRDefault="00C8715B" w:rsidP="00C8715B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C8715B">
        <w:rPr>
          <w:rFonts w:ascii="Arial" w:hAnsi="Arial" w:cs="Arial"/>
          <w:b/>
          <w:bCs/>
        </w:rPr>
        <w:t>Pregunta</w:t>
      </w:r>
      <w:r w:rsidRPr="00C8715B">
        <w:rPr>
          <w:rFonts w:ascii="Arial" w:hAnsi="Arial" w:cs="Arial"/>
        </w:rPr>
        <w:t xml:space="preserve">: </w:t>
      </w:r>
      <w:r w:rsidR="00C30C44" w:rsidRPr="00C8715B">
        <w:rPr>
          <w:rFonts w:ascii="Arial" w:hAnsi="Arial" w:cs="Arial"/>
        </w:rPr>
        <w:t>¿Cuál es la huella hídrica (azul, verde y gris, en m³/t) del arroz bajo riego por inundación continua en los sistemas productivos de Meta y Casanare durante las campañas A y B de 2005 al 2025, y cómo se compara con los valores reportados a nivel nacional y global?</w:t>
      </w:r>
    </w:p>
    <w:p w14:paraId="4DB0E25D" w14:textId="77777777" w:rsidR="00C8715B" w:rsidRPr="00C8715B" w:rsidRDefault="00C8715B" w:rsidP="00C8715B">
      <w:pPr>
        <w:pStyle w:val="Prrafodelista"/>
        <w:rPr>
          <w:rFonts w:ascii="Arial" w:hAnsi="Arial" w:cs="Arial"/>
          <w:b/>
          <w:bCs/>
          <w:i/>
          <w:iCs/>
        </w:rPr>
      </w:pPr>
    </w:p>
    <w:p w14:paraId="3CEC66D6" w14:textId="5672A639" w:rsidR="00FE3055" w:rsidRPr="00C8715B" w:rsidRDefault="00FE3055" w:rsidP="00C8715B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C8715B">
        <w:rPr>
          <w:rFonts w:ascii="Arial" w:hAnsi="Arial" w:cs="Arial"/>
          <w:b/>
          <w:bCs/>
          <w:i/>
          <w:iCs/>
        </w:rPr>
        <w:t>Objetivo general</w:t>
      </w:r>
      <w:r w:rsidRPr="00C8715B">
        <w:rPr>
          <w:rFonts w:ascii="Arial" w:hAnsi="Arial" w:cs="Arial"/>
          <w:i/>
          <w:iCs/>
        </w:rPr>
        <w:t>: Cuantificar</w:t>
      </w:r>
      <w:r w:rsidRPr="00C8715B">
        <w:rPr>
          <w:rFonts w:ascii="Arial" w:hAnsi="Arial" w:cs="Arial"/>
        </w:rPr>
        <w:t xml:space="preserve"> la huella hídrica (azul, verde y gris, en m³/t) del arroz bajo riego por inundación continua en los sistemas productivos de Meta y Casanare durante 2022–2024, desagregada por componente.</w:t>
      </w:r>
    </w:p>
    <w:p w14:paraId="1A9A3071" w14:textId="77777777" w:rsidR="00C30C44" w:rsidRPr="00C8715B" w:rsidRDefault="00C30C44" w:rsidP="00C8715B">
      <w:pPr>
        <w:jc w:val="both"/>
        <w:rPr>
          <w:rFonts w:ascii="Arial" w:hAnsi="Arial" w:cs="Arial"/>
        </w:rPr>
      </w:pPr>
    </w:p>
    <w:p w14:paraId="4AB89994" w14:textId="208CD955" w:rsidR="00590AC7" w:rsidRDefault="00590AC7" w:rsidP="00716E17">
      <w:pPr>
        <w:pStyle w:val="Prrafodelista"/>
      </w:pPr>
    </w:p>
    <w:p w14:paraId="46B12E72" w14:textId="77777777" w:rsidR="00FF7C27" w:rsidRDefault="00FF7C27" w:rsidP="00716E17">
      <w:pPr>
        <w:pStyle w:val="Prrafodelista"/>
      </w:pPr>
    </w:p>
    <w:p w14:paraId="0A91889F" w14:textId="77777777" w:rsidR="00FF7C27" w:rsidRDefault="00FF7C27" w:rsidP="00716E17">
      <w:pPr>
        <w:pStyle w:val="Prrafodelista"/>
      </w:pPr>
    </w:p>
    <w:p w14:paraId="3B2B4228" w14:textId="77777777" w:rsidR="00FF7C27" w:rsidRDefault="00FF7C27" w:rsidP="00716E17">
      <w:pPr>
        <w:pStyle w:val="Prrafodelista"/>
      </w:pPr>
    </w:p>
    <w:p w14:paraId="5DFC8BF8" w14:textId="77777777" w:rsidR="00FF7C27" w:rsidRDefault="00FF7C27" w:rsidP="00716E17">
      <w:pPr>
        <w:pStyle w:val="Prrafodelista"/>
      </w:pPr>
    </w:p>
    <w:p w14:paraId="5E25A06E" w14:textId="77777777" w:rsidR="00FF7C27" w:rsidRDefault="00FF7C27" w:rsidP="00716E17">
      <w:pPr>
        <w:pStyle w:val="Prrafodelista"/>
      </w:pPr>
    </w:p>
    <w:p w14:paraId="66017E44" w14:textId="77777777" w:rsidR="00FF7C27" w:rsidRDefault="00FF7C27" w:rsidP="00716E17">
      <w:pPr>
        <w:pStyle w:val="Prrafodelista"/>
      </w:pPr>
    </w:p>
    <w:p w14:paraId="154766F8" w14:textId="77777777" w:rsidR="00FF7C27" w:rsidRDefault="00FF7C27" w:rsidP="00716E17">
      <w:pPr>
        <w:pStyle w:val="Prrafodelista"/>
      </w:pPr>
    </w:p>
    <w:p w14:paraId="67264053" w14:textId="77777777" w:rsidR="00FF7C27" w:rsidRDefault="00FF7C27" w:rsidP="00716E17">
      <w:pPr>
        <w:pStyle w:val="Prrafodelista"/>
      </w:pPr>
    </w:p>
    <w:p w14:paraId="2F3E5E69" w14:textId="77777777" w:rsidR="00FF7C27" w:rsidRDefault="00FF7C27" w:rsidP="00716E17">
      <w:pPr>
        <w:pStyle w:val="Prrafodelista"/>
      </w:pPr>
    </w:p>
    <w:p w14:paraId="777B0AF1" w14:textId="77777777" w:rsidR="00FF7C27" w:rsidRDefault="00FF7C27" w:rsidP="00716E17">
      <w:pPr>
        <w:pStyle w:val="Prrafodelista"/>
      </w:pPr>
    </w:p>
    <w:p w14:paraId="1AF692FA" w14:textId="77777777" w:rsidR="00FF7C27" w:rsidRDefault="00FF7C27" w:rsidP="00716E17">
      <w:pPr>
        <w:pStyle w:val="Prrafodelista"/>
      </w:pPr>
    </w:p>
    <w:p w14:paraId="782D57F5" w14:textId="77777777" w:rsidR="00FF7C27" w:rsidRDefault="00FF7C27" w:rsidP="00FF7C27">
      <w:pPr>
        <w:pStyle w:val="Prrafodelista"/>
      </w:pPr>
      <w:r>
        <w:lastRenderedPageBreak/>
        <w:t>// estructura del marco con preguntas guía</w:t>
      </w:r>
    </w:p>
    <w:p w14:paraId="7E944F81" w14:textId="77777777" w:rsidR="00FF7C27" w:rsidRDefault="00FF7C27" w:rsidP="00FF7C27">
      <w:pPr>
        <w:pStyle w:val="Prrafodelista"/>
      </w:pPr>
    </w:p>
    <w:p w14:paraId="1ABB11A9" w14:textId="77777777" w:rsidR="00FF7C27" w:rsidRDefault="00FF7C27" w:rsidP="00FF7C27">
      <w:pPr>
        <w:pStyle w:val="Prrafodelista"/>
      </w:pPr>
      <w:r>
        <w:t>Actúa como director de tesis. Con base en:</w:t>
      </w:r>
    </w:p>
    <w:p w14:paraId="15A1355F" w14:textId="77777777" w:rsidR="00FF7C27" w:rsidRDefault="00FF7C27" w:rsidP="00FF7C27">
      <w:pPr>
        <w:pStyle w:val="Prrafodelista"/>
      </w:pPr>
    </w:p>
    <w:p w14:paraId="64894118" w14:textId="5FD97D0D" w:rsidR="00FF7C27" w:rsidRPr="00FF7C27" w:rsidRDefault="00FF7C27" w:rsidP="00FF7C27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t>Pregunta: «</w:t>
      </w:r>
      <w:r w:rsidRPr="00C8715B">
        <w:rPr>
          <w:rFonts w:ascii="Arial" w:hAnsi="Arial" w:cs="Arial"/>
        </w:rPr>
        <w:t>¿Cuál es la huella hídrica (azul, verde y gris, en m³/t) del arroz bajo riego por inundación continua en los sistemas productivos de Meta y Casanare durante las campañas A y B de 2005 al 2025, y cómo se compara con los valores reportados a nivel nacional y global?</w:t>
      </w:r>
      <w:r>
        <w:t>»</w:t>
      </w:r>
    </w:p>
    <w:p w14:paraId="00932FC8" w14:textId="77777777" w:rsidR="00FF7C27" w:rsidRDefault="00FF7C27" w:rsidP="00FF7C27">
      <w:pPr>
        <w:pStyle w:val="Prrafodelista"/>
      </w:pPr>
    </w:p>
    <w:p w14:paraId="299CBB03" w14:textId="740E4F7D" w:rsidR="00FF7C27" w:rsidRPr="00FF7C27" w:rsidRDefault="00FF7C27" w:rsidP="00FF7C27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t xml:space="preserve">Objetivo general: </w:t>
      </w:r>
      <w:proofErr w:type="gramStart"/>
      <w:r>
        <w:t>«</w:t>
      </w:r>
      <w:r w:rsidRPr="00C8715B">
        <w:rPr>
          <w:rFonts w:ascii="Arial" w:hAnsi="Arial" w:cs="Arial"/>
          <w:i/>
          <w:iCs/>
        </w:rPr>
        <w:t xml:space="preserve"> Cuantificar</w:t>
      </w:r>
      <w:proofErr w:type="gramEnd"/>
      <w:r w:rsidRPr="00C8715B">
        <w:rPr>
          <w:rFonts w:ascii="Arial" w:hAnsi="Arial" w:cs="Arial"/>
        </w:rPr>
        <w:t xml:space="preserve"> la huella hídrica (azul, verde y gris, en m³/t) del arroz bajo riego por inundación continua en los sistemas productivos de Meta y Casanare durante 2022–2024, desagregada por componente.</w:t>
      </w:r>
      <w:r>
        <w:t>»</w:t>
      </w:r>
    </w:p>
    <w:p w14:paraId="7CBF3422" w14:textId="77777777" w:rsidR="00FF7C27" w:rsidRDefault="00FF7C27" w:rsidP="00FF7C27">
      <w:pPr>
        <w:pStyle w:val="Prrafodelista"/>
      </w:pPr>
    </w:p>
    <w:p w14:paraId="45B95551" w14:textId="632FC459" w:rsidR="00FF7C27" w:rsidRDefault="00FF7C27" w:rsidP="00FF7C27">
      <w:pPr>
        <w:pStyle w:val="Prrafodelista"/>
      </w:pPr>
      <w:r>
        <w:t>Propón una estructura jerárquica de marco teórico y estado del arte. Para cada apartado entrega:</w:t>
      </w:r>
      <w:r>
        <w:t xml:space="preserve"> </w:t>
      </w:r>
      <w:r>
        <w:t>un subtítulo claro, 2-3 preguntas precisas que deban responderse con referencias.</w:t>
      </w:r>
    </w:p>
    <w:p w14:paraId="720AD353" w14:textId="77777777" w:rsidR="00FF7C27" w:rsidRDefault="00FF7C27" w:rsidP="00FF7C27">
      <w:pPr>
        <w:pStyle w:val="Prrafodelista"/>
      </w:pPr>
    </w:p>
    <w:p w14:paraId="742C732A" w14:textId="2459FB42" w:rsidR="00FF7C27" w:rsidRDefault="00FF7C27" w:rsidP="00FF7C27">
      <w:pPr>
        <w:pStyle w:val="Prrafodelista"/>
      </w:pPr>
      <w:r>
        <w:t>No inventes citas: el contenido lo buscaré después.</w:t>
      </w:r>
    </w:p>
    <w:sectPr w:rsidR="00FF7C2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56BD8"/>
    <w:multiLevelType w:val="hybridMultilevel"/>
    <w:tmpl w:val="B84CD8B8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914C2"/>
    <w:multiLevelType w:val="multilevel"/>
    <w:tmpl w:val="F8AA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060120">
    <w:abstractNumId w:val="0"/>
  </w:num>
  <w:num w:numId="2" w16cid:durableId="2098015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C44"/>
    <w:rsid w:val="000E2AE6"/>
    <w:rsid w:val="00336E80"/>
    <w:rsid w:val="0040211F"/>
    <w:rsid w:val="00451FF3"/>
    <w:rsid w:val="004B18AC"/>
    <w:rsid w:val="004F3B63"/>
    <w:rsid w:val="005143AA"/>
    <w:rsid w:val="00590AC7"/>
    <w:rsid w:val="00716E17"/>
    <w:rsid w:val="00744489"/>
    <w:rsid w:val="0083563D"/>
    <w:rsid w:val="009C3F2D"/>
    <w:rsid w:val="00A87AD1"/>
    <w:rsid w:val="00B7545F"/>
    <w:rsid w:val="00C30C44"/>
    <w:rsid w:val="00C8715B"/>
    <w:rsid w:val="00DD2403"/>
    <w:rsid w:val="00E35D90"/>
    <w:rsid w:val="00EB6025"/>
    <w:rsid w:val="00FE3055"/>
    <w:rsid w:val="00FF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EEC41E"/>
  <w14:defaultImageDpi w14:val="330"/>
  <w15:chartTrackingRefBased/>
  <w15:docId w15:val="{E8B094A0-3E67-4385-ABD8-C25D81004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0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0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0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0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0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0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0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0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0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0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0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0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0C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0C4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0C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0C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0C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0C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0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0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0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0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0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0C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0C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0C4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0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0C4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0C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2</Pages>
  <Words>449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Ivan Vargas Pineda</dc:creator>
  <cp:keywords/>
  <dc:description/>
  <cp:lastModifiedBy>Oscar Ivan Vargas Pineda</cp:lastModifiedBy>
  <cp:revision>3</cp:revision>
  <dcterms:created xsi:type="dcterms:W3CDTF">2026-06-04T17:28:00Z</dcterms:created>
  <dcterms:modified xsi:type="dcterms:W3CDTF">2026-06-17T14:08:00Z</dcterms:modified>
</cp:coreProperties>
</file>