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“Instruções: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Abrir a pasta comentarios_classificacao_oficial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Abrir o arquivo de acordo com seu nome (comentarios_classificador_nome)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Enquanto houver comentários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Ler o texto.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Primeiro, ver se o texto se encaixa em alguma categoria de toxicidade. 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Se sim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  <w:t xml:space="preserve">Colocar o número do vetor (i.e. 1.4), de acordo com a tabela, na coluna </w:t>
      </w:r>
      <w:r w:rsidDel="00000000" w:rsidR="00000000" w:rsidRPr="00000000">
        <w:rPr>
          <w:b w:val="1"/>
          <w:bCs w:val="1"/>
          <w:rtl w:val="0"/>
        </w:rPr>
        <w:t xml:space="preserve">categoria de toxicidade.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Colocar 1 na coluna</w:t>
      </w:r>
      <w:r w:rsidDel="00000000" w:rsidR="00000000" w:rsidRPr="00000000">
        <w:rPr>
          <w:b w:val="1"/>
          <w:bCs w:val="1"/>
          <w:rtl w:val="0"/>
        </w:rPr>
        <w:t xml:space="preserve"> toxicidade.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Se não</w:t>
      </w:r>
    </w:p>
    <w:p w:rsidR="00000000" w:rsidDel="00000000" w:rsidP="00000000" w:rsidRDefault="00000000" w:rsidRPr="00000000" w14:paraId="0000000D">
      <w:pPr>
        <w:ind w:left="1440" w:firstLine="720"/>
        <w:rPr/>
      </w:pPr>
      <w:r w:rsidDel="00000000" w:rsidR="00000000" w:rsidRPr="00000000">
        <w:rPr>
          <w:rtl w:val="0"/>
        </w:rPr>
        <w:t xml:space="preserve">Colocar 0 na coluna </w:t>
      </w:r>
      <w:r w:rsidDel="00000000" w:rsidR="00000000" w:rsidRPr="00000000">
        <w:rPr>
          <w:b w:val="1"/>
          <w:bCs w:val="1"/>
          <w:rtl w:val="0"/>
        </w:rPr>
        <w:t xml:space="preserve">categoria de toxicidade.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Colocar 0 na coluna </w:t>
      </w:r>
      <w:r w:rsidDel="00000000" w:rsidR="00000000" w:rsidRPr="00000000">
        <w:rPr>
          <w:b w:val="1"/>
          <w:bCs w:val="1"/>
          <w:rtl w:val="0"/>
        </w:rPr>
        <w:t xml:space="preserve">toxicidade.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Segundo, ver se o texto se encaixa em alguma categoria de misoginia.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Se sim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t xml:space="preserve">Colocar o número do vetor (i.e. 1.4), de acordo com a tabela, na coluna </w:t>
      </w:r>
      <w:r w:rsidDel="00000000" w:rsidR="00000000" w:rsidRPr="00000000">
        <w:rPr>
          <w:b w:val="1"/>
          <w:bCs w:val="1"/>
          <w:rtl w:val="0"/>
        </w:rPr>
        <w:t xml:space="preserve">categoria de misoginia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3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Colocar 1 na coluna </w:t>
      </w:r>
      <w:r w:rsidDel="00000000" w:rsidR="00000000" w:rsidRPr="00000000">
        <w:rPr>
          <w:b w:val="1"/>
          <w:bCs w:val="1"/>
          <w:rtl w:val="0"/>
        </w:rPr>
        <w:t xml:space="preserve">misoginia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Se não</w:t>
      </w:r>
    </w:p>
    <w:p w:rsidR="00000000" w:rsidDel="00000000" w:rsidP="00000000" w:rsidRDefault="00000000" w:rsidRPr="00000000" w14:paraId="00000015">
      <w:pPr>
        <w:ind w:left="1440" w:firstLine="720"/>
        <w:rPr/>
      </w:pPr>
      <w:r w:rsidDel="00000000" w:rsidR="00000000" w:rsidRPr="00000000">
        <w:rPr>
          <w:rtl w:val="0"/>
        </w:rPr>
        <w:t xml:space="preserve">Colocar 0 na coluna </w:t>
      </w:r>
      <w:r w:rsidDel="00000000" w:rsidR="00000000" w:rsidRPr="00000000">
        <w:rPr>
          <w:b w:val="1"/>
          <w:bCs w:val="1"/>
          <w:rtl w:val="0"/>
        </w:rPr>
        <w:t xml:space="preserve">categoria de misoginia.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Colocar 0 na coluna </w:t>
      </w:r>
      <w:r w:rsidDel="00000000" w:rsidR="00000000" w:rsidRPr="00000000">
        <w:rPr>
          <w:b w:val="1"/>
          <w:bCs w:val="1"/>
          <w:rtl w:val="0"/>
        </w:rPr>
        <w:t xml:space="preserve">misoginia</w:t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Pensar se houve dúvida ou certeza durante o processo de classificação. Se foi certeza absoluta, sem ambiguidade de conceito, colocar 1 na coluna </w:t>
      </w:r>
      <w:r w:rsidDel="00000000" w:rsidR="00000000" w:rsidRPr="00000000">
        <w:rPr>
          <w:b w:val="1"/>
          <w:bCs w:val="1"/>
          <w:rtl w:val="0"/>
        </w:rPr>
        <w:t xml:space="preserve">certeza</w:t>
      </w:r>
      <w:r w:rsidDel="00000000" w:rsidR="00000000" w:rsidRPr="00000000">
        <w:rPr>
          <w:rtl w:val="0"/>
        </w:rPr>
        <w:t xml:space="preserve">. Se não, colocar 0.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Definição para misoginia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3.317846138798"/>
        <w:gridCol w:w="2516.5549958429115"/>
        <w:gridCol w:w="2716.87778158165"/>
        <w:gridCol w:w="2554.1155181689246"/>
        <w:tblGridChange w:id="0">
          <w:tblGrid>
            <w:gridCol w:w="1283.317846138798"/>
            <w:gridCol w:w="2516.5549958429115"/>
            <w:gridCol w:w="2716.87778158165"/>
            <w:gridCol w:w="2554.115518168924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Ameaças, planos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prejudicar e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incitamento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 Ameaças de danos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Expressar intenção, vontade ou desejo de prejudicar um indivíduo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mulher ou grupo de mulheres. Isto poderia incluir, mas não é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limitado a: formas físicas, sexuais, emocionais ou baseadas na privacidade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dano.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 matarei qualquer mulher que responder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mim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 Incitamento e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incentivo ao dano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Incitar ou encorajar um indivíduo, grupo ou geral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audiência para prejudicar uma mulher ou grupo de mulheres. Inclui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linguagem onde o autor procura racionalizar e/ou justificar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prejudicar mulheres a outra pessoa.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Estuprá-la a colocaria nela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lugar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Depreciação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Ataques descritivos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Caracterizar ou descrever mulheres de maneira depreciativa. Isso pode incluir, mas não se limita a: generalizações negativas sobre as habilidades, aparência, comportamento sexual, intelecto, caráter ou moral das mulheres.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futebol feminino é uma merda, elas são tão lentas e desajeitadas.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Ataques agressivos e emotivos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Expressar forte sentimento negativo contra as mulheres, como nojo ou ódio. Isso pode ser através da descrição direta das emoções subjetivas do falante, acusações infundadas ou o uso de insultos de gênero, profanidades de gênero e insultos baseados em gênero.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 odeio mulheres.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 Ataques desumanizantes e objetificação sexual explícita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Depreciar mulheres comparando-as a entidades não humanas, como vermes, doenças ou lixo, ou reduzi-las abertamente a objetos sexuais.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Mulheres são porcas.</w:t>
            </w:r>
          </w:p>
        </w:tc>
      </w:tr>
      <w:tr>
        <w:trPr>
          <w:cantSplit w:val="0"/>
          <w:trHeight w:val="1935.82031249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Animosidade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Uso casual de gírias de gênero, profanidades e insultos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gírias de gênero, profanidades de gênero e insultos, mas não para atacar intencionalmente as mulheres. Apenas termos que tradicionalmente descrevem mulheres estão no escopo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 de ser uma vadiazinha.*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Diferenças imutáveis de gênero e estereótipos de gênero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Afirmar diferenças imutáveis, naturais ou essenciais entre homens e mulheres. Em alguns casos, isso pode ser na forma de usar traços femininos para atacar homens. A maioria das piadas sexistas se enquadrará nesta categoria.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cérebros de homens e mulheres são programados de forma diferente, mano, é assim que é.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Elogios de gênero ambíguos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Elogiar ostensivamente as mulheres, mas na verdade depreciando-as ou implicando sua inferioridade. Isso pode incluir, mas não se limita a: redução do valor das mulheres à sua atratividade ou desejabilidade sexual, ou implicação de que as mulheres são inatamente frágeis, indefesas ou fracas.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Mulheres são flores delicadas que precisam ser cuidadas.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 Explicações condescendentes ou conselhos indesejados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Oferecer conselhos não solicitados ou paternalistas a mulheres sobre tópicos e questões sobre os quais elas sabem mais (conhecido como 'mansplaining').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Minha namorada sempre reclama de dores menstruais, mas ela simplesmente não entende a ciência médica para eliminá-las!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Discussão Preconceituosa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Apoio mau tratamento de mulheres individuais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Expressar apoio ao mau tratamento de mulheres como indivíduos. O apoio pode ser mostrado negando, subestimando ou buscando justificar tal mau tratamento.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mulheres não deveriam mostrar tanta pele, a culpa é delas se forem estupradas.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 Apoio à discriminação sistêmica contra mulheres como grupo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Expressar apoio à discriminação sistêmica de mulheres como grupo. O apoio pode ser mostrado negando, subestimando ou buscando justificar tal discriminação.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liderança de homens em salas de diretoria é um mal necessário — as corporações precisam ser administradas de forma eficiente.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Definição para toxicidade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45"/>
        <w:gridCol w:w="1620"/>
        <w:gridCol w:w="6210"/>
        <w:tblGridChange w:id="0">
          <w:tblGrid>
            <w:gridCol w:w="1245"/>
            <w:gridCol w:w="1620"/>
            <w:gridCol w:w="62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Ódio e Assédio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 Doxing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Divulgação de informações pessoais de um alvo para o público em geral, com o objetivo de prejudicá-lo.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1.2. Ataque à identidade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 em ataques severos a indivíduos ou grupos com base em sua afiliação a um grupo protegido ou vulnerável.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1.3. Falsa representação de identidade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 a disseminação de declarações que comunicam deturpações pejorativas, estereótipos e outras generalizações insultuosas sobre populações protegidas ou vulneráveis.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1.4. Insulto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Ataque pessoal direcionado, como xingamentos, comentários negativos, depreciativos e inflamatórios sobre o indivíduo.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1.5. Agressão Sexual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avanços sexuais indesejados, sexualização indesejável e compartilhamento não consensual de conteúdo sexual, entre outras formas de conversas sexuais não solicitadas.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1.6. Ameaça de Violência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Refere-se a conteúdo que expressa o desejo de matar ou infligir dano físico, celebra atos violentos ou incita outros a cometerem violência.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Dano autoinfligido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2.1. Promoção de transtorno alimentar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Abrange conteúdo que promove transtornos alimentares como escolhas de estilo de vida legítimas ou glorifica corpos excessivamente magros.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2.2. Autolesão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Ideação de se machucar fisicamente de propósito para lidar com o sofrimento emocional, incluindo também a ideação suicida.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Dano ideológico</w:t>
            </w:r>
          </w:p>
        </w:tc>
        <w:tc>
          <w:tcPr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3.1. Extremismo, terrorismo e crime organizado</w:t>
            </w:r>
          </w:p>
        </w:tc>
        <w:tc>
          <w:tcPr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conteúdo relacionado ao recrutamento, elogio ou assistência a grupos extremistas, terroristas ou de crime organizado.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3.2. Desinformação</w:t>
            </w:r>
          </w:p>
        </w:tc>
        <w:tc>
          <w:tcPr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 a informação falsa ou enganosa, que pode ser disseminada com ou sem a intenção deliberada de prejudicar.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Exploração</w:t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4.1. Serviços sexuais adultos</w:t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Refere-se à promoção ou solicitação de serviços sexuais ilegais que exploram participantes frequentemente vulneráveis.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4.2. Material de abuso sexual infantil</w:t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 definido como conteúdo que envolve o abuso e a exploração sexual de qualquer pessoa menor de dezoito anos.</w:t>
            </w:r>
          </w:p>
        </w:tc>
      </w:tr>
      <w:tr>
        <w:trPr>
          <w:cantSplit w:val="0"/>
          <w:trHeight w:val="898.4326171874999" w:hRule="atLeast"/>
          <w:tblHeader w:val="0"/>
        </w:trPr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4.3. Golpes</w:t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São tentativas de enganar uma pessoa para que ela forneça fundos ou informações sensíveis usando técnicas fraudulentas ou invasivas.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