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Vídeos - toxicidade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2535"/>
        <w:tblGridChange w:id="0">
          <w:tblGrid>
            <w:gridCol w:w="4500"/>
            <w:gridCol w:w="2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e4791" w:space="0" w:sz="6" w:val="single"/>
              <w:left w:color="3e4791" w:space="0" w:sz="6" w:val="single"/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Modelo/Teste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left w:color="cccccc" w:space="0" w:sz="6" w:val="single"/>
              <w:bottom w:color="3e4791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BerTimbau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0.713 (0.680, 0.747)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RoBERTa - desbalanceado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0.712 (0.686, 0.738)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Qwen3 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0.697 (0.662, 0.732)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BERTimbau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0.693 (0.626, 0.759)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RoBERTa - balanceado 60/40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0.690 (0.650, 0.730)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Vídeos - misoginia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3390"/>
        <w:tblGridChange w:id="0">
          <w:tblGrid>
            <w:gridCol w:w="4500"/>
            <w:gridCol w:w="33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3e4791" w:space="0" w:sz="6" w:val="single"/>
              <w:left w:color="3e4791" w:space="0" w:sz="6" w:val="single"/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Modelo/Teste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left w:color="cccccc" w:space="0" w:sz="6" w:val="single"/>
              <w:bottom w:color="3e4791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Macro F1 (Média e Intervalo de Confiança)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RoBERTa - desbalanceado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0.736 (0.696, 0.776)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BerTimbau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0.722 (0.700, 0.744)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Qwen3 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0.719 (0.691, 0.746)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Qwen3 8B (com PCA e Otimização via GridSearch)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0.716 (0.681, 0.751)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3e4791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Qwen3 8B (com ajuste de parâmetros)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e4791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0.710 (0.673, 0.746)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Comentários - toxicidade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3105"/>
        <w:tblGridChange w:id="0">
          <w:tblGrid>
            <w:gridCol w:w="4500"/>
            <w:gridCol w:w="31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3e4791" w:space="0" w:sz="6" w:val="single"/>
              <w:left w:color="3e4791" w:space="0" w:sz="6" w:val="single"/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Modelo/Teste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left w:color="cccccc" w:space="0" w:sz="6" w:val="single"/>
              <w:bottom w:color="3e4791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Macro F1 (Valor Central e Intervalo de Confiança)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BerTimbau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0.754 (0.722, 0.787)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BERTimbau (com PCA e Otimização via GridSearch)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0.746 (0.721, 0.771)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0.746 (0.718, 0.773)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Qwen3 8B (com ajuste de parâmetros)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0.744 (0.713, 0.776)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BERTimbau (com ajuste de parâmetros)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0.739 (0.717, 0.762)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t xml:space="preserve">Comentários - misoginia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2535"/>
        <w:tblGridChange w:id="0">
          <w:tblGrid>
            <w:gridCol w:w="4500"/>
            <w:gridCol w:w="2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e4791" w:space="0" w:sz="6" w:val="single"/>
              <w:left w:color="3e4791" w:space="0" w:sz="6" w:val="single"/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model/test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left w:color="cccccc" w:space="0" w:sz="6" w:val="single"/>
              <w:bottom w:color="3e4791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macro_f1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BerTimbau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0.800 (0.784, 0.815)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Qwen3 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0.771 (0.749, 0.794)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RoBERTa - misoginia - desbalanceado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0.770 (0.746, 0.795)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ffff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RoBERTa - misoginia - balanceado 60/40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0.766 (0.741, 0.790)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f6f8f9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Regressão Logística com entrada os embeddings do Qwen3 8B (com PCA e Otimização via GridSearch)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3e4791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0.764 (0.733, 0.796)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