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Fiche mémo – Obligations légales &amp; devoir de conseil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color w:val="000000"/>
          <w:u w:val="single"/>
        </w:rPr>
      </w:pPr>
      <w:r w:rsidDel="00000000" w:rsidR="00000000" w:rsidRPr="00000000">
        <w:rPr>
          <w:color w:val="000000"/>
          <w:u w:val="single"/>
          <w:rtl w:val="0"/>
        </w:rPr>
        <w:t xml:space="preserve">1. Obligations légales d’information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Fournir une notice d’information claire et compréhensible.</w:t>
        <w:br w:type="textWrapping"/>
        <w:t xml:space="preserve">- Communiquer les Conditions Générales et Particulières.</w:t>
        <w:br w:type="textWrapping"/>
        <w:t xml:space="preserve">- Mentionner les garanties, exclusions, franchises et tarifs.</w:t>
        <w:br w:type="textWrapping"/>
        <w:t xml:space="preserve">- Respecter le devoir de transparence (pas d’information trompeuse).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color w:val="000000"/>
          <w:u w:val="single"/>
        </w:rPr>
      </w:pPr>
      <w:r w:rsidDel="00000000" w:rsidR="00000000" w:rsidRPr="00000000">
        <w:rPr>
          <w:color w:val="000000"/>
          <w:u w:val="single"/>
          <w:rtl w:val="0"/>
        </w:rPr>
        <w:t xml:space="preserve">2. Le devoir de conseil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Identifier les besoins et attentes exprimés par le client.</w:t>
        <w:br w:type="textWrapping"/>
        <w:t xml:space="preserve">- Adapter la proposition à la situation personnelle et professionnelle.</w:t>
        <w:br w:type="textWrapping"/>
        <w:t xml:space="preserve">- Justifier le choix du contrat proposé.</w:t>
        <w:br w:type="textWrapping"/>
        <w:t xml:space="preserve">- Formaliser par écrit les conseils donnés (traçabilité).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color w:val="000000"/>
          <w:u w:val="single"/>
        </w:rPr>
      </w:pPr>
      <w:r w:rsidDel="00000000" w:rsidR="00000000" w:rsidRPr="00000000">
        <w:rPr>
          <w:color w:val="000000"/>
          <w:u w:val="single"/>
          <w:rtl w:val="0"/>
        </w:rPr>
        <w:t xml:space="preserve">3. Protection du consommateur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Respect du Code de la consommation.</w:t>
        <w:br w:type="textWrapping"/>
        <w:t xml:space="preserve">- Interdiction des pratiques commerciales trompeuses.</w:t>
        <w:br w:type="textWrapping"/>
        <w:t xml:space="preserve">- Droit de rétractation de 14 jours en cas de souscription à distance.</w:t>
        <w:br w:type="textWrapping"/>
        <w:t xml:space="preserve">- Obligation de loyauté et clarté.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color w:val="000000"/>
          <w:u w:val="single"/>
        </w:rPr>
      </w:pPr>
      <w:r w:rsidDel="00000000" w:rsidR="00000000" w:rsidRPr="00000000">
        <w:rPr>
          <w:color w:val="000000"/>
          <w:u w:val="single"/>
          <w:rtl w:val="0"/>
        </w:rPr>
        <w:t xml:space="preserve">4. RGPD et données de santé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Les données de santé sont des données sensibles.</w:t>
        <w:br w:type="textWrapping"/>
        <w:t xml:space="preserve">- Consentement explicite requis pour leur collecte et traitement.</w:t>
        <w:br w:type="textWrapping"/>
        <w:t xml:space="preserve">- Obligation de sécuriser les données (stockage, transmission).</w:t>
        <w:br w:type="textWrapping"/>
        <w:t xml:space="preserve">- Limiter la conservation des données au strict nécessaire.</w:t>
        <w:br w:type="textWrapping"/>
        <w:t xml:space="preserve">- Risques : sanctions financières (CNIL), atteinte à la réputation.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color w:val="000000"/>
          <w:u w:val="single"/>
        </w:rPr>
      </w:pPr>
      <w:r w:rsidDel="00000000" w:rsidR="00000000" w:rsidRPr="00000000">
        <w:rPr>
          <w:color w:val="000000"/>
          <w:u w:val="single"/>
          <w:rtl w:val="0"/>
        </w:rPr>
        <w:t xml:space="preserve">5. Bonnes pratiques pour les conseillers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✔ Écouter activement le client et reformuler ses besoins.</w:t>
        <w:br w:type="textWrapping"/>
        <w:t xml:space="preserve">✔ Expliquer clairement les garanties et exclusions.</w:t>
        <w:br w:type="textWrapping"/>
        <w:t xml:space="preserve">✔ Utiliser un langage simple et compréhensible.</w:t>
        <w:br w:type="textWrapping"/>
        <w:t xml:space="preserve">✔ Remettre systématiquement les documents obligatoires.</w:t>
        <w:br w:type="textWrapping"/>
        <w:t xml:space="preserve">✔ Assurer la confidentialité des informations partagées.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