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0" w:line="240" w:lineRule="auto"/>
        <w:ind w:left="0" w:right="0" w:firstLine="0"/>
        <w:jc w:val="center"/>
        <w:rPr>
          <w:rFonts w:ascii="Calibri" w:cs="Calibri" w:eastAsia="Calibri" w:hAnsi="Calibri"/>
          <w:color w:val="17365d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shd w:fill="auto" w:val="clear"/>
          <w:vertAlign w:val="baseline"/>
          <w:rtl w:val="0"/>
        </w:rPr>
        <w:t xml:space="preserve">Quiz – Contrats santé, Résiliation, Obligations et RGPD</w:t>
      </w:r>
    </w:p>
    <w:p w:rsidR="00000000" w:rsidDel="00000000" w:rsidP="00000000" w:rsidRDefault="00000000" w:rsidRPr="00000000" w14:paraId="00000002">
      <w:pPr>
        <w:spacing w:after="300" w:before="0" w:line="240" w:lineRule="auto"/>
        <w:ind w:left="0" w:right="0" w:firstLine="0"/>
        <w:jc w:val="center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Contrats responsables / ANI / 100% santé</w:t>
      </w:r>
    </w:p>
    <w:p w:rsidR="00000000" w:rsidDel="00000000" w:rsidP="00000000" w:rsidRDefault="00000000" w:rsidRPr="00000000" w14:paraId="00000004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 Quelles conditions un contrat santé doit-il remplir pour être qualifié de 'contrat responsable' 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Il doit respecter des planchers et plafonds de remboursement fixés par l’État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Il doit obligatoirement couvrir tous les ayants droit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Il ne couvre que les soins hospitaliers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Il est réservé aux travailleurs non-salariés</w:t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2. Quelles garanties sont obligatoires selon l’ANI pour un contrat collectif santé 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Le ticket modérateur, le forfait hospitalier, les soins dentaires et optiques minimum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Les dépassements d’honoraires à 100%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L’ostéopathie, la chiropraxie et l’acupuncture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Un remboursement intégral des cures thermales</w:t>
      </w:r>
    </w:p>
    <w:p w:rsidR="00000000" w:rsidDel="00000000" w:rsidP="00000000" w:rsidRDefault="00000000" w:rsidRPr="00000000" w14:paraId="00000010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3. Quels postes sont concernés par le dispositif '100% Santé' 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Optique, dentaire, audiologie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Optique, hospitalisation, médecine douce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Médecine générale, pharmacie, maternité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Dentaire, cures thermales, orthophonie</w:t>
      </w:r>
    </w:p>
    <w:p w:rsidR="00000000" w:rsidDel="00000000" w:rsidP="00000000" w:rsidRDefault="00000000" w:rsidRPr="00000000" w14:paraId="00000016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Résiliation infra-annuelle</w:t>
      </w:r>
    </w:p>
    <w:p w:rsidR="00000000" w:rsidDel="00000000" w:rsidP="00000000" w:rsidRDefault="00000000" w:rsidRPr="00000000" w14:paraId="00000017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4. Depuis quand est-il possible de résilier son contrat santé à tout moment après un an ?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Depuis janvier 2018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Depuis décembre 2020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Depuis janvier 2023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Depuis septembre 2019</w:t>
      </w:r>
    </w:p>
    <w:p w:rsidR="00000000" w:rsidDel="00000000" w:rsidP="00000000" w:rsidRDefault="00000000" w:rsidRPr="00000000" w14:paraId="0000001D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5. Quels types de contrats sont concernés par la résiliation infra-annuelle 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Tous les contrats individuels et collectifs à adhésion facultative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Uniquement les contrats collectifs obligatoires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Uniquement les contrats souscrits après 2021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Uniquement les contrats responsables</w:t>
      </w:r>
    </w:p>
    <w:p w:rsidR="00000000" w:rsidDel="00000000" w:rsidP="00000000" w:rsidRDefault="00000000" w:rsidRPr="00000000" w14:paraId="00000023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Obligations d’information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6. Quel document l’assureur doit-il obligatoirement remettre à l’assuré avant la souscription ?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La fiche d'information standardisée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Une attestation d’adhésion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Une carte mutuelle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Le code des assurances</w:t>
      </w:r>
    </w:p>
    <w:p w:rsidR="00000000" w:rsidDel="00000000" w:rsidP="00000000" w:rsidRDefault="00000000" w:rsidRPr="00000000" w14:paraId="0000002A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7. À quelle fréquence l’assuré doit-il recevoir un relevé d’information ?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Une fois par an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Tous les mois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Tous les deux ans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À chaque demande de remboursement</w:t>
      </w:r>
    </w:p>
    <w:p w:rsidR="00000000" w:rsidDel="00000000" w:rsidP="00000000" w:rsidRDefault="00000000" w:rsidRPr="00000000" w14:paraId="00000030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RGPD / Devoir de conseil</w:t>
      </w:r>
    </w:p>
    <w:p w:rsidR="00000000" w:rsidDel="00000000" w:rsidP="00000000" w:rsidRDefault="00000000" w:rsidRPr="00000000" w14:paraId="00000031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8. Quelles données personnelles peut collecter l’assureur ?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Celles strictement nécessaires à la gestion du contrat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Toutes les données médicales sans restriction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Les données personnelles à but commercial uniquement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Les données des ayants droit sans leur consentement</w:t>
      </w:r>
    </w:p>
    <w:p w:rsidR="00000000" w:rsidDel="00000000" w:rsidP="00000000" w:rsidRDefault="00000000" w:rsidRPr="00000000" w14:paraId="00000037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9. Quels sont les droits de l’assuré sur ses données personnelles (RGPD) ? (Plusieurs bonnes réponses possibles)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Droit d’accès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Droit de rectification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Droit à l’effacement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Aucun droit spécifique</w:t>
      </w:r>
    </w:p>
    <w:p w:rsidR="00000000" w:rsidDel="00000000" w:rsidP="00000000" w:rsidRDefault="00000000" w:rsidRPr="00000000" w14:paraId="0000003D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10. En quoi consiste le devoir de conseil d’un intermédiaire en assurance ?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A. Il doit proposer un contrat adapté aux besoins et à la situation du client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B. Il doit uniquement expliquer les garanties du contrat le moins cher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C. Il doit fournir tous les contrats du marché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D. Il n’a aucune obligation envers le client</w:t>
      </w:r>
    </w:p>
    <w:p w:rsidR="00000000" w:rsidDel="00000000" w:rsidP="00000000" w:rsidRDefault="00000000" w:rsidRPr="00000000" w14:paraId="00000043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Corrigé :</w:t>
      </w:r>
    </w:p>
    <w:p w:rsidR="00000000" w:rsidDel="00000000" w:rsidP="00000000" w:rsidRDefault="00000000" w:rsidRPr="00000000" w14:paraId="00000049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1.1 = A</w:t>
      </w:r>
    </w:p>
    <w:p w:rsidR="00000000" w:rsidDel="00000000" w:rsidP="00000000" w:rsidRDefault="00000000" w:rsidRPr="00000000" w14:paraId="0000004A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1.2 = A</w:t>
      </w:r>
    </w:p>
    <w:p w:rsidR="00000000" w:rsidDel="00000000" w:rsidP="00000000" w:rsidRDefault="00000000" w:rsidRPr="00000000" w14:paraId="0000004B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1.3 = A</w:t>
      </w:r>
    </w:p>
    <w:p w:rsidR="00000000" w:rsidDel="00000000" w:rsidP="00000000" w:rsidRDefault="00000000" w:rsidRPr="00000000" w14:paraId="0000004C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1.4 = C</w:t>
      </w:r>
    </w:p>
    <w:p w:rsidR="00000000" w:rsidDel="00000000" w:rsidP="00000000" w:rsidRDefault="00000000" w:rsidRPr="00000000" w14:paraId="0000004D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1.5 = A</w:t>
      </w:r>
    </w:p>
    <w:p w:rsidR="00000000" w:rsidDel="00000000" w:rsidP="00000000" w:rsidRDefault="00000000" w:rsidRPr="00000000" w14:paraId="0000004E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1.6 = A</w:t>
      </w:r>
    </w:p>
    <w:p w:rsidR="00000000" w:rsidDel="00000000" w:rsidP="00000000" w:rsidRDefault="00000000" w:rsidRPr="00000000" w14:paraId="0000004F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1.7 = A</w:t>
      </w:r>
    </w:p>
    <w:p w:rsidR="00000000" w:rsidDel="00000000" w:rsidP="00000000" w:rsidRDefault="00000000" w:rsidRPr="00000000" w14:paraId="00000050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1.8 = A</w:t>
      </w:r>
    </w:p>
    <w:p w:rsidR="00000000" w:rsidDel="00000000" w:rsidP="00000000" w:rsidRDefault="00000000" w:rsidRPr="00000000" w14:paraId="00000051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1.9 = A, B, C</w:t>
      </w:r>
    </w:p>
    <w:p w:rsidR="00000000" w:rsidDel="00000000" w:rsidP="00000000" w:rsidRDefault="00000000" w:rsidRPr="00000000" w14:paraId="00000052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1.10 = A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0" w:firstLine="0"/>
      </w:pPr>
      <w:rPr/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vZ+yIQBkP2Lsntwf481LFmQmw==">CgMxLjA4AHIhMV96Y0hIU1VvNkFfU1Bvb2R1MWN3R29qM0plTThoY2N1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