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ftyv0b30591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🏥 Hospitalisation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Frais de séjour et forfait journalier hospitalier.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Honoraires médicaux et chirurgicaux.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Chambre particulière (selon formule).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Frais d’accompagnement (lit d’accompagnant, frais télé, TV selon niveau de couverture).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sanitaire lié à l’hospitalisation (selon conditions).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lo0kua2gh4vf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😬 Dentaire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Soins conservateurs (caries, détartrage).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Prothèses dentaires (couronnes, bridges, dentiers).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Implants (souvent plafonnés / forfaitisés).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Orthodontie (enfants et adultes selon garantie).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Panier </w:t>
      </w:r>
      <w:r w:rsidDel="00000000" w:rsidR="00000000" w:rsidRPr="00000000">
        <w:rPr>
          <w:b w:val="1"/>
          <w:rtl w:val="0"/>
        </w:rPr>
        <w:t xml:space="preserve">100 % Santé</w:t>
      </w:r>
      <w:r w:rsidDel="00000000" w:rsidR="00000000" w:rsidRPr="00000000">
        <w:rPr>
          <w:rtl w:val="0"/>
        </w:rPr>
        <w:t xml:space="preserve"> : prothèses remboursées sans reste à charge.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Hors panier : remboursement variable, plafonné ou en forfait.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wya6fqggsdo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👓 Optique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Montures (plafond ou forfait).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Verres correcteurs (selon correction).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Lentilles de contact (forfait annuel).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Chirurgie réfractive (ex. myopie) – parfois incluse dans les formules haut de gamme.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Panier </w:t>
      </w:r>
      <w:r w:rsidDel="00000000" w:rsidR="00000000" w:rsidRPr="00000000">
        <w:rPr>
          <w:b w:val="1"/>
          <w:rtl w:val="0"/>
        </w:rPr>
        <w:t xml:space="preserve">100 % Santé</w:t>
      </w:r>
      <w:r w:rsidDel="00000000" w:rsidR="00000000" w:rsidRPr="00000000">
        <w:rPr>
          <w:rtl w:val="0"/>
        </w:rPr>
        <w:t xml:space="preserve"> : monture ≤ 30 € + verres à tarifs encadrés → reste à charge 0.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7ti9fv4qcrrv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💊 Médecine courante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Consultations généralistes et spécialistes.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 médicales et examens de laboratoire.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Radiologie et imagerie médicale.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Pharmacie (médicaments remboursés par la Sécu).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Actes techniques médicaux.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Dépassements d’honoraires (selon niveau de garantie).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upfy0k9w62zs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👂 Audiologie (Appareillage auditif)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Prothèses auditives (classe I = 100 % Santé, reste à charge 0 €).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 II : tarifs libres → remboursement limité (forfait selon contrat).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Prestations associées (suivi, réglages, entretien).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ux5222c3sud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🌿 Prévention &amp; Bien-être (variable selon contrats)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Vaccins non remboursés par l’AMO.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Médecines douces (ostéopathie, acupuncture, chiropraxie).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Sevrage tabagique, programmes nutrition/sport.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Bilans de santé.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Style w:val="Title"/>
      <w:jc w:val="center"/>
      <w:rPr/>
    </w:pPr>
    <w:bookmarkStart w:colFirst="0" w:colLast="0" w:name="_2qommammbzuy" w:id="6"/>
    <w:bookmarkEnd w:id="6"/>
    <w:r w:rsidDel="00000000" w:rsidR="00000000" w:rsidRPr="00000000">
      <w:rPr>
        <w:rtl w:val="0"/>
      </w:rPr>
      <w:t xml:space="preserve">Fiches Produits - Jour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