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Méthodes de Vente - Jour 4</w:t>
      </w:r>
    </w:p>
    <w:p>
      <w:pPr>
        <w:pStyle w:val="Heading1"/>
      </w:pPr>
      <w:r>
        <w:t>SONCAS</w:t>
      </w:r>
    </w:p>
    <w:p>
      <w:r>
        <w:t>Méthode pour identifier les motivations du client : Sécurité, Orgueil, Nouveauté, Confort, Argent, Sympathie.</w:t>
      </w:r>
    </w:p>
    <w:p>
      <w:pPr>
        <w:pStyle w:val="Heading1"/>
      </w:pPr>
      <w:r>
        <w:t>CAB</w:t>
      </w:r>
    </w:p>
    <w:p>
      <w:r>
        <w:t>Technique pour présenter une offre : Caractéristique (du produit), Avantage (ce que cela apporte), Bénéfice (pour le client).</w:t>
      </w:r>
    </w:p>
    <w:p>
      <w:pPr>
        <w:pStyle w:val="Heading1"/>
      </w:pPr>
      <w:r>
        <w:t>Questionnement</w:t>
      </w:r>
    </w:p>
    <w:p>
      <w:r>
        <w:t>Utiliser des questions ouvertes pour découvrir les besoins, reformuler pour vérifier la compréhension.</w:t>
      </w:r>
    </w:p>
    <w:p>
      <w:pPr>
        <w:pStyle w:val="Heading1"/>
      </w:pPr>
      <w:r>
        <w:t>Objections</w:t>
      </w:r>
    </w:p>
    <w:p>
      <w:r>
        <w:t>Accueillir positivement, comprendre le sens de l’objection, répondre avec des arguments précis et adaptés.</w:t>
      </w:r>
    </w:p>
    <w:p>
      <w:pPr>
        <w:pStyle w:val="Heading1"/>
      </w:pPr>
      <w:r>
        <w:t>Fidélisation</w:t>
      </w:r>
    </w:p>
    <w:p>
      <w:r>
        <w:t>Conclure positivement, rassurer le client, proposer un suivi régulier.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