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Tabs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.nav-tabs class to generate a tabbed interface.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Pill Home</w:t>
        </w:r>
      </w:hyperlink>
      <w:r w:rsidDel="00000000" w:rsidR="00000000" w:rsidRPr="00000000">
        <w:rPr>
          <w:rtl w:val="0"/>
        </w:rPr>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Home</w:t>
        </w:r>
      </w:hyperlink>
      <w:r w:rsidDel="00000000" w:rsidR="00000000" w:rsidRPr="00000000">
        <w:rPr>
          <w:rtl w:val="0"/>
        </w:rPr>
        <w:t xml:space="preserve"> </w:t>
      </w:r>
      <w:hyperlink w:anchor="z337ya">
        <w:r w:rsidDel="00000000" w:rsidR="00000000" w:rsidRPr="00000000">
          <w:rPr>
            <w:color w:val="0000ee"/>
            <w:u w:val="single"/>
            <w:rtl w:val="0"/>
          </w:rPr>
          <w:t xml:space="preserve">Profile</w:t>
        </w:r>
      </w:hyperlink>
      <w:r w:rsidDel="00000000" w:rsidR="00000000" w:rsidRPr="00000000">
        <w:rPr>
          <w:rtl w:val="0"/>
        </w:rPr>
        <w:t xml:space="preserve"> </w:t>
      </w:r>
      <w:hyperlink w:anchor="3j2qqm3">
        <w:r w:rsidDel="00000000" w:rsidR="00000000" w:rsidRPr="00000000">
          <w:rPr>
            <w:color w:val="0000ee"/>
            <w:u w:val="single"/>
            <w:rtl w:val="0"/>
          </w:rPr>
          <w:t xml:space="preserve">Messages</w:t>
        </w:r>
      </w:hyperlink>
      <w:r w:rsidDel="00000000" w:rsidR="00000000" w:rsidRPr="00000000">
        <w:rPr>
          <w:rtl w:val="0"/>
        </w:rPr>
        <w:t xml:space="preserve"> </w:t>
      </w:r>
      <w:hyperlink w:anchor="1y810tw">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Icon tabs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that same HTML with tabs, but use .nav-pills instead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w:t>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Accordions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card component, you can extend the default collapse behavior to create an accordion.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rPr>
      </w:pPr>
      <w:hyperlink w:anchor="4i7ojhp">
        <w:r w:rsidDel="00000000" w:rsidR="00000000" w:rsidRPr="00000000">
          <w:rPr>
            <w:b w:val="1"/>
            <w:color w:val="0000ee"/>
            <w:u w:val="single"/>
            <w:rtl w:val="0"/>
          </w:rPr>
          <w:t xml:space="preserve">Collapse one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rPr>
      </w:pPr>
      <w:hyperlink w:anchor="2xcytpi">
        <w:r w:rsidDel="00000000" w:rsidR="00000000" w:rsidRPr="00000000">
          <w:rPr>
            <w:b w:val="1"/>
            <w:color w:val="0000ee"/>
            <w:u w:val="single"/>
            <w:rtl w:val="0"/>
          </w:rPr>
          <w:t xml:space="preserve">Collapse two</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rPr>
      </w:pPr>
      <w:hyperlink w:anchor="1ci93xb">
        <w:r w:rsidDel="00000000" w:rsidR="00000000" w:rsidRPr="00000000">
          <w:rPr>
            <w:b w:val="1"/>
            <w:color w:val="0000ee"/>
            <w:u w:val="single"/>
            <w:rtl w:val="0"/>
          </w:rPr>
          <w:t xml:space="preserve">Collapse three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rPr>
      </w:pPr>
      <w:hyperlink w:anchor="3whwml4">
        <w:r w:rsidDel="00000000" w:rsidR="00000000" w:rsidRPr="00000000">
          <w:rPr>
            <w:b w:val="1"/>
            <w:color w:val="0000ee"/>
            <w:u w:val="single"/>
            <w:rtl w:val="0"/>
          </w:rPr>
          <w:t xml:space="preserve">Collapse boxed One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rPr>
      </w:pPr>
      <w:hyperlink w:anchor="2bn6wsx">
        <w:r w:rsidDel="00000000" w:rsidR="00000000" w:rsidRPr="00000000">
          <w:rPr>
            <w:b w:val="1"/>
            <w:color w:val="0000ee"/>
            <w:u w:val="single"/>
            <w:rtl w:val="0"/>
          </w:rPr>
          <w:t xml:space="preserve">Collapse boxed two</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rPr>
      </w:pPr>
      <w:hyperlink w:anchor="qsh70q">
        <w:r w:rsidDel="00000000" w:rsidR="00000000" w:rsidRPr="00000000">
          <w:rPr>
            <w:b w:val="1"/>
            <w:color w:val="0000ee"/>
            <w:u w:val="single"/>
            <w:rtl w:val="0"/>
          </w:rPr>
          <w:t xml:space="preserve">Collapse boxed three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