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before="1440"/>
        <w:jc w:val="center"/>
      </w:pPr>
      <w:r>
        <w:rPr>
          <w:b/>
          <w:bCs/>
          <w:sz w:val="48"/>
          <w:szCs w:val="48"/>
        </w:rPr>
        <w:t xml:space="preserve">SYSTÈME RAG D'ANALYSE DE PLANNING</w:t>
      </w:r>
    </w:p>
    <w:p>
      <w:pPr>
        <w:spacing w:after="240"/>
        <w:jc w:val="center"/>
      </w:pPr>
      <w:r>
        <w:rPr>
          <w:sz w:val="28"/>
          <w:szCs w:val="28"/>
        </w:rPr>
        <w:t xml:space="preserve">Denim Washing Production Planner — CP-SAT + LLM Expert</w:t>
      </w:r>
    </w:p>
    <w:p>
      <w:pPr>
        <w:spacing w:after="240"/>
        <w:jc w:val="center"/>
      </w:pPr>
      <w:r>
        <w:rPr>
          <w:sz w:val="24"/>
          <w:szCs w:val="24"/>
        </w:rPr>
        <w:t xml:space="preserve">Base de connaissances pour le moteur RAG (rag_engine.py)</w:t>
      </w:r>
    </w:p>
    <w:p>
      <w:pPr>
        <w:spacing w:after="1440"/>
        <w:jc w:val="center"/>
      </w:pPr>
      <w:r>
        <w:rPr>
          <w:i/>
          <w:iCs/>
          <w:color w:val="888888"/>
          <w:sz w:val="22"/>
          <w:szCs w:val="22"/>
        </w:rPr>
        <w:t xml:space="preserve">Version 2.0 — 2025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PARTIE I — Contexte Métier et Architecture Globale</w:t>
      </w:r>
    </w:p>
    <w:p>
      <w:pPr>
        <w:pBdr>
          <w:bottom w:val="single" w:color="2E75B6" w:sz="6" w:space="1"/>
        </w:pBdr>
        <w:spacing w:after="12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 Contexte : Atelier de Lavage Denim Micwic</w:t>
      </w:r>
    </w:p>
    <w:p>
      <w:pPr>
        <w:spacing w:after="160"/>
      </w:pPr>
      <w:r>
        <w:rPr>
          <w:sz w:val="22"/>
          <w:szCs w:val="22"/>
        </w:rPr>
        <w:t xml:space="preserve">L'atelier planifie la production de lavage denim (washing, délavage, teinture). Chaque commande client nécessite une recette de fabrication composée d'opérations séquentielles (ex. : Lavage, Centrifugation, Séchage). Le solveur CP-SAT hybride (LNS + CP-SAT) affecte les tâches aux machines disponibles et optimise le makespan tout en respectant les deadlines et les urgences.</w:t>
      </w:r>
    </w:p>
    <w:p>
      <w:pPr>
        <w:spacing w:after="160"/>
      </w:pPr>
      <w:r>
        <w:rPr>
          <w:sz w:val="22"/>
          <w:szCs w:val="22"/>
        </w:rPr>
        <w:t xml:space="preserve">La base de données SQL Server CommandesDB est la source de vérité. Elle alimente le solveur Python (FastAPI + OR-Tools) via une API .NET REST. Le planning résultant est stocké dans les tables Plannings et PlanningRows.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 Stack technique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0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Composant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Technologie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Base de données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SQL Server (CommandesDB)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Source de vérité : 6 tables réelles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API CP-SAT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FastAPI + OR-Tools (Python)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Génération du planning via /api/planning/run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Embeddings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nomic-embed-text (Ollama)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Vectorisation des chunks de connaissance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Vector DB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FAISS (in-process)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Stockage et recherche sémantique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LLM Expert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Mistral 7B (Ollama)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Diagnostic, analyse et recommandations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API RAG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FastAPI /api/planning/analyze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Endpoint d'analyse RAG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PARTIE II — Schéma Réel de CommandesDB</w:t>
      </w:r>
    </w:p>
    <w:p>
      <w:pPr>
        <w:pBdr>
          <w:bottom w:val="single" w:color="2E75B6" w:sz="6" w:space="1"/>
        </w:pBdr>
        <w:spacing w:after="120"/>
      </w:pPr>
    </w:p>
    <w:p>
      <w:pPr>
        <w:spacing w:after="160"/>
      </w:pPr>
      <w:r>
        <w:rPr>
          <w:sz w:val="22"/>
          <w:szCs w:val="22"/>
        </w:rPr>
        <w:t xml:space="preserve">Les six tables suivantes constituent la source de données réelle du système. Chaque table est décrite avec ses colonnes exactes.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 Table : Commandes</w:t>
      </w:r>
    </w:p>
    <w:p>
      <w:pPr>
        <w:spacing w:after="160"/>
      </w:pPr>
      <w:r>
        <w:rPr>
          <w:sz w:val="22"/>
          <w:szCs w:val="22"/>
        </w:rPr>
        <w:t xml:space="preserve">Table source des commandes clients à planifier. Le statut 'En attente' déclenche l'inclusion dans le planning CP-SAT.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1000"/>
        <w:gridCol w:w="45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Colonne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Clé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Identifiant unique de la commande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NumeroCommande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Référence métier lisible (ex. CMD-2025-001)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DateExport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Deadline de livraison — utilisée comme contrainte CP-SAT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Urgence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Niveau d'urgence : 1 = très urgent, valeurs élevées = normal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Quantite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Quantité totale à produire (pièces)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RecetteId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FK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Recette de fabrication associée (→ Recettes)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Statut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 attente | En cours | Terminé — CP-SAT filtre sur 'En attente'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 Table : Machines</w:t>
      </w:r>
    </w:p>
    <w:p>
      <w:pPr>
        <w:spacing w:after="160"/>
      </w:pPr>
      <w:r>
        <w:rPr>
          <w:sz w:val="22"/>
          <w:szCs w:val="22"/>
        </w:rPr>
        <w:t xml:space="preserve">Ressources physiques de l'atelier. Seules les machines avec Statut = 'Fonctionnel' sont incluses dans le planning.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1000"/>
        <w:gridCol w:w="45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Colonne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Clé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Identifiant de la machine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NomMachine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 de la machine (ex. : Machine_Lavage_01)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CapaciteMax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Capacité physique maximale par lot (pièces) — plafond dur dans CP-SAT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Statut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'Fonctionnel' | 'En maintenance' | autre — filtre d'inclusion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Operations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Liste CSV des opérations supportées (ex. 'Lavage,Centrifugation')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 Table : Recettes</w:t>
      </w:r>
    </w:p>
    <w:p>
      <w:pPr>
        <w:spacing w:after="160"/>
      </w:pPr>
      <w:r>
        <w:rPr>
          <w:sz w:val="22"/>
          <w:szCs w:val="22"/>
        </w:rPr>
        <w:t xml:space="preserve">Référentiel des gammes de fabrication. Une recette définit la séquence d'opérations à appliquer à une commande.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1000"/>
        <w:gridCol w:w="45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Colonne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Clé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Identifiant de la recette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NomRecette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 de la recette (ex. : Stonewash_Léger, Denim_Bleu_Délavé)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 Table : OperationsRecette</w:t>
      </w:r>
    </w:p>
    <w:p>
      <w:pPr>
        <w:spacing w:after="160"/>
      </w:pPr>
      <w:r>
        <w:rPr>
          <w:sz w:val="22"/>
          <w:szCs w:val="22"/>
        </w:rPr>
        <w:t xml:space="preserve">Détail des opérations de chaque recette, ordonnées séquentiellement. DureeTotale = TempsChargementMinutes + DureeMinutes + TempsDecharementMinutes.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000"/>
        <w:gridCol w:w="42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Colonne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Clé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Identifiant de l'opération dans la recette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RecetteId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FK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Recette parente (→ Recettes)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Ordre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Ordre d'exécution séquentiel (1, 2, 3, ...)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NomOperation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 de l'opération — doit correspondre aux Operations de Machines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DureeMinutes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Durée nette de traitement (minutes)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QuantiteLot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Taille de lot cible définie par la recette (pièces/lot)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TempsChargementMinutes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Temps de chargement avant traitement (minutes)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TempsDecharementMinutes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Temps de déchargement après traitement (minutes)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 Table : Plannings</w:t>
      </w:r>
    </w:p>
    <w:p>
      <w:pPr>
        <w:spacing w:after="160"/>
      </w:pPr>
      <w:r>
        <w:rPr>
          <w:sz w:val="22"/>
          <w:szCs w:val="22"/>
        </w:rPr>
        <w:t xml:space="preserve">Métadonnées d'un planning généré. Chaque exécution du solveur crée une entrée dans cette table.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1000"/>
        <w:gridCol w:w="45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Colonne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Clé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Identifiant du planning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DateGeneration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DATETIME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Horodatage de génération du planning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DateDebut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Date de début de planification (= date du jour à l'exécution)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Statut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Actif | Archivé | En erreur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MakespanPM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Makespan total en productive minutes (PPD = 1440 min/jour)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MakespanDays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Makespan converti en jours (MakespanPM ÷ 1440, arrondi)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NombreCommandes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Nombre de commandes planifiées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NombreLignes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Nombre total de lignes Gantt générées (PlanningRows)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 Table : PlanningRows</w:t>
      </w:r>
    </w:p>
    <w:p>
      <w:pPr>
        <w:spacing w:after="160"/>
      </w:pPr>
      <w:r>
        <w:rPr>
          <w:sz w:val="22"/>
          <w:szCs w:val="22"/>
        </w:rPr>
        <w:t xml:space="preserve">Cœur du planning : chaque ligne représente un lot d'une opération d'une commande, affecté à une machine avec ses horaires précis.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000"/>
        <w:gridCol w:w="42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Colonne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Clé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Identifiant unique de la ligne Gantt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PlanningId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FK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Planning parent (→ Plannings)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NumeroCommande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Référence de la commande planifiée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NomOperation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 de l'opération exécutée dans ce lot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MachineId / MachineName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INT/VARCHAR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FK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Machine affectée (ID + nom lisible)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StartPM / EndPM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Début/Fin en productive minutes depuis le jour 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DureeMinutes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Durée nette de traitement (sans chargement/déchargement)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DureeTotale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DureeMinutes + Chargement + Déchargement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LotSize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Pièces réellement traitées dans CE lot (dernier lot peut être &lt; QuantiteLot)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LotIdx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Index du lot (0-based : 0, 1, 2, ... NbLots-1)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NbLots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Nombre total de lots pour cette opération/commande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DateStart / DateEnd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Dates calendaires de début et fin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DateExport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Deadline de livraison héritée de la commande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PARTIE III — Logique Métier du Solveur CP-SAT</w:t>
      </w:r>
    </w:p>
    <w:p>
      <w:pPr>
        <w:pBdr>
          <w:bottom w:val="single" w:color="2E75B6" w:sz="6" w:space="1"/>
        </w:pBdr>
        <w:spacing w:after="12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 Paramètres globaux du solveur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0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Paramètre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Valeur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PPD (Productive Minutes/Day)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1440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 journée = 1440 min productives (24h/24, 7j/7)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LNS_ITERATIONS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300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Nombre d'itérations heuristiques (Layer 1)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LNS_TIME_LIMIT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45 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Temps max alloué à la phase heuristique LNS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DESTROY_RATIO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0.25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Fraction des tâches détruites et ré-affectées par itération LNS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MAX_SOLVE_SECONDS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90 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Temps max alloué au solveur CP-SAT (Layer 2)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TARDINESS_PENALTY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100 000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Coefficient de pénalité par minute de retard — priorité absolue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NUM_SEARCH_WORKERS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Threads parallèles du solveur CP-SAT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 Règle de taille de lot effective — CONTRAINTE HARD</w:t>
      </w:r>
    </w:p>
    <w:p>
      <w:pPr>
        <w:spacing w:after="160"/>
      </w:pPr>
      <w:r>
        <w:rPr>
          <w:sz w:val="22"/>
          <w:szCs w:val="22"/>
        </w:rPr>
        <w:t xml:space="preserve">La taille de lot réelle d'une tâche est déterminée par la règle suivante. C'est une contrainte inviolable du système :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lot_size_effectif = min(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op.QuantiteLot,       # taille définie par la recette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machine.CapaciteMax,  # plafond physique de la machine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cmd.Quantite          # quantité totale de la commande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)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nb_lots = ceil(cmd.Quantite / lot_size_effectif)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duree_tache_totale = op.DureeTotale × nb_lots</w:t>
      </w:r>
    </w:p>
    <w:p>
      <w:pPr>
        <w:spacing w:after="120"/>
      </w:pPr>
    </w:p>
    <w:p>
      <w:pPr>
        <w:spacing w:after="160" w:before="80"/>
      </w:pPr>
      <w:r>
        <w:rPr>
          <w:b/>
          <w:bCs/>
          <w:color w:val="C0392B"/>
          <w:sz w:val="20"/>
          <w:szCs w:val="20"/>
        </w:rPr>
        <w:t xml:space="preserve">⚠️  Une machine avec une petite CapaciteMax génère PLUS de lots → durée PLUS longue. C'est le principal levier d'optimisation.</w:t>
      </w:r>
    </w:p>
    <w:p>
      <w:pPr>
        <w:spacing w:after="160" w:before="80"/>
      </w:pPr>
      <w:r>
        <w:rPr>
          <w:b/>
          <w:bCs/>
          <w:color w:val="C0392B"/>
          <w:sz w:val="20"/>
          <w:szCs w:val="20"/>
        </w:rPr>
        <w:t xml:space="preserve">⚠️  Si une commande a plus de 5 lots pour une opération, chercher une machine avec une capacité plus grande.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 Fonction de priorité et score d'urgence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priority_score(cmd) =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cmd.Urgence × 1000           # fort poids sur l'urgence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- date_to_pm(cmd.DateExport)  # deadline plus tôt = score plus élevé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+ sum(op.DureeTotale)         # favorise légèrement les longs jobs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urgency_weight(urgence) = max(1, 10 // max(urgence, 1))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# Urgence=1  → weight=10  (très critique)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# Urgence=5  → weight=2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# Urgence=10 → weight=1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 Fonction objectif CP-SAT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Minimize(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TARDINESS_PENALTY × Σ(urgency_weight(cmd) × max(0, end_pm - deadline_pm))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+ makespan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)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# 100_000 garantit que zéro retard est TOUJOURS préféré à une réduction du makespan.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# La tardivité est la priorité absolue.</w:t>
      </w:r>
    </w:p>
    <w:p>
      <w:pPr>
        <w:spacing w:after="120"/>
      </w:pPr>
    </w:p>
    <w:p>
      <w:pPr>
        <w:spacing w:after="160" w:before="80"/>
      </w:pPr>
      <w:r>
        <w:rPr>
          <w:b/>
          <w:bCs/>
          <w:color w:val="C0392B"/>
          <w:sz w:val="20"/>
          <w:szCs w:val="20"/>
        </w:rPr>
        <w:t xml:space="preserve">⚠️  Un planning avec makespan élevé mais ZÉRO RETARD est MEILLEUR qu'un planning court avec une commande urgente en retard.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 Statuts du solveur — définitions exactes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Définition exacte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OPTIMAL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 solveur a prouvé mathématiquement qu'aucune meilleure solution n'existe. Relancer avec plus de temps est INUTILE.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FEASIBLE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Solution valide mais dont l'optimalité n'est pas prouvée (time limit atteinte). Relancer avec plus de temps PEUT améliorer.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INFEASIBLE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Aucune solution valide n'existe avec les contraintes données. Vérifier les données machines/opérations.</w:t>
            </w:r>
          </w:p>
        </w:tc>
      </w:tr>
    </w:tbl>
    <w:p>
      <w:pPr>
        <w:spacing w:after="200"/>
      </w:pPr>
    </w:p>
    <w:p>
      <w:pPr>
        <w:spacing w:after="160" w:before="80"/>
      </w:pPr>
      <w:r>
        <w:rPr>
          <w:b/>
          <w:bCs/>
          <w:color w:val="C0392B"/>
          <w:sz w:val="20"/>
          <w:szCs w:val="20"/>
        </w:rPr>
        <w:t xml:space="preserve">⚠️  Ne JAMAIS suggérer de relancer le solveur si le statut est OPTIMAL — c'est une preuve mathématique, pas une limite de temps.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 Gestion du temps — Productive Minutes (PM)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PM = day_offset × 1440   (PPD = 1440 min/jour)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Conversion PM → date calendaire :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day    = PM // 1440          # numéro du jour (0 = date de début du planning)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heure  = (PM % 1440) // 60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minute = PM % 60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date   = DateDebut + timedelta(days=day)  # les weekends sont exclus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Exemple : StartPM = 4320  →  jour 3, 00h00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Exemple : MakespanPM = 720  →  0 jour, 12h00 (moins d'une journée — NORMAL)</w:t>
      </w:r>
    </w:p>
    <w:p>
      <w:pPr>
        <w:spacing w:after="160" w:before="80"/>
      </w:pPr>
      <w:r>
        <w:rPr>
          <w:i/>
          <w:iCs/>
          <w:color w:val="555555"/>
          <w:sz w:val="20"/>
          <w:szCs w:val="20"/>
        </w:rPr>
        <w:t xml:space="preserve">ℹ️  Un MakespanDays=0 signifie que le planning se termine en moins d'une journée (MakespanPM &lt; 1440). Ce n'est PAS une anomalie.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PARTIE IV — Critères de Qualité et Diagnostics</w:t>
      </w:r>
    </w:p>
    <w:p>
      <w:pPr>
        <w:pBdr>
          <w:bottom w:val="single" w:color="2E75B6" w:sz="6" w:space="1"/>
        </w:pBdr>
        <w:spacing w:after="12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 Critères d'un bon planning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Zéro retard sur les commandes urgence 1, 2 ou 3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Statut CP-SAT = OPTIMAL (preuve mathématique d'optimalité)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NbLots ≤ 5 par opération par commande (sauf quantité exceptionnelle)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Toutes les machines disponibles dont les opérations correspondent aux commandes sont utilisées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 Problèmes à détecter et recommandations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Problème détecté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Recommandation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Commande en retard (JoursRetard &gt; 0)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Vérifier NbLots. Si élevé, affecter à une machine avec plus de capacité. Vérifier si une machine non utilisée supporte l'opération. Si statut=FEASIBLE, relancer avec plus de temps.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Machine NON UTILISÉE alors que ses opérations correspondent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Activer le mode multi-machines. La machine peut prendre des lots en parallèle et réduire le makespan.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NbLots &gt; 5 pour une opération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Affecter à une machine avec une plus grande CapaciteMax. Activer le mode multi-machines.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Statut = FEASIBLE (non Optimal)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Augmenter MAX_SOLVE_SECONDS à 120-150s. Augmenter LNS_ITERATIONS à 500. Vérifier que toutes les machines fonctionnelles sont incluses.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Machine non utilisée dont les opérations NE correspondent PAS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Normal — le solveur ne peut pas l'utiliser. Ne PAS recommander cette machine.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 Règles d'interprétation critiques — interdictions</w:t>
      </w:r>
    </w:p>
    <w:p>
      <w:pPr>
        <w:spacing w:after="160" w:before="80"/>
      </w:pPr>
      <w:r>
        <w:rPr>
          <w:b/>
          <w:bCs/>
          <w:color w:val="C0392B"/>
          <w:sz w:val="20"/>
          <w:szCs w:val="20"/>
        </w:rPr>
        <w:t xml:space="preserve">⚠️  Ne JAMAIS qualifier une machine de 'surchargée' sur la base du seul TauxCharge. Une machine à 100% sur un planning de 4h travaille en continu — c'est OPTIMAL.</w:t>
      </w:r>
    </w:p>
    <w:p>
      <w:pPr>
        <w:spacing w:after="160" w:before="80"/>
      </w:pPr>
      <w:r>
        <w:rPr>
          <w:b/>
          <w:bCs/>
          <w:color w:val="C0392B"/>
          <w:sz w:val="20"/>
          <w:szCs w:val="20"/>
        </w:rPr>
        <w:t xml:space="preserve">⚠️  Ne JAMAIS recommander une machine non utilisée sans vérifier que ses opérations supportées correspondent aux opérations requises.</w:t>
      </w:r>
    </w:p>
    <w:p>
      <w:pPr>
        <w:spacing w:after="160" w:before="80"/>
      </w:pPr>
      <w:r>
        <w:rPr>
          <w:b/>
          <w:bCs/>
          <w:color w:val="C0392B"/>
          <w:sz w:val="20"/>
          <w:szCs w:val="20"/>
        </w:rPr>
        <w:t xml:space="preserve">⚠️  Ne JAMAIS suggérer de modifier l'urgence d'une commande — c'est une donnée métier fixe, pas un levier du solveur.</w:t>
      </w:r>
    </w:p>
    <w:p>
      <w:pPr>
        <w:spacing w:after="160" w:before="80"/>
      </w:pPr>
      <w:r>
        <w:rPr>
          <w:b/>
          <w:bCs/>
          <w:color w:val="C0392B"/>
          <w:sz w:val="20"/>
          <w:szCs w:val="20"/>
        </w:rPr>
        <w:t xml:space="preserve">⚠️  Ne JAMAIS inventer de chiffres. Utiliser UNIQUEMENT les valeurs présentes dans les données SQL fournies (requêtes A–F).</w:t>
      </w:r>
    </w:p>
    <w:p>
      <w:pPr>
        <w:spacing w:after="160" w:before="80"/>
      </w:pPr>
      <w:r>
        <w:rPr>
          <w:b/>
          <w:bCs/>
          <w:color w:val="C0392B"/>
          <w:sz w:val="20"/>
          <w:szCs w:val="20"/>
        </w:rPr>
        <w:t xml:space="preserve">⚠️  Ne JAMAIS confondre MakespanDays=0 avec un problème. C'est normal pour un petit planning terminé en moins d'une journée.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PARTIE V — Pipeline RAG et Requêtes SQL Diagnostiques</w:t>
      </w:r>
    </w:p>
    <w:p>
      <w:pPr>
        <w:pBdr>
          <w:bottom w:val="single" w:color="2E75B6" w:sz="6" w:space="1"/>
        </w:pBdr>
        <w:spacing w:after="12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 Architecture du pipeline RAG</w:t>
      </w:r>
    </w:p>
    <w:p>
      <w:pPr>
        <w:spacing w:after="160"/>
      </w:pPr>
      <w:r>
        <w:rPr>
          <w:sz w:val="22"/>
          <w:szCs w:val="22"/>
        </w:rPr>
        <w:t xml:space="preserve">Chaque question utilisateur déclenche le pipeline suivant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Embedding de la question</w:t>
      </w:r>
      <w:r>
        <w:rPr>
          <w:sz w:val="22"/>
          <w:szCs w:val="22"/>
        </w:rPr>
        <w:t xml:space="preserve"> via nomic-embed-text (Ollama)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Recherche FAISS</w:t>
      </w:r>
      <w:r>
        <w:rPr>
          <w:sz w:val="22"/>
          <w:szCs w:val="22"/>
        </w:rPr>
        <w:t xml:space="preserve"> — top-3 chunks de connaissance pertinents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Données SQL live</w:t>
      </w:r>
      <w:r>
        <w:rPr>
          <w:sz w:val="22"/>
          <w:szCs w:val="22"/>
        </w:rPr>
        <w:t xml:space="preserve"> — requêtes A–F pré-fetched par le .NET ChatController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Assemblage du prompt</w:t>
      </w:r>
      <w:r>
        <w:rPr>
          <w:sz w:val="22"/>
          <w:szCs w:val="22"/>
        </w:rPr>
        <w:t xml:space="preserve"> — SQL (vérité terrain) + chunks RAG (contexte secondaire)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Appel Mistral</w:t>
      </w:r>
      <w:r>
        <w:rPr>
          <w:sz w:val="22"/>
          <w:szCs w:val="22"/>
        </w:rPr>
        <w:t xml:space="preserve"> via Ollama — réponse structurée [DIAGNOSTIC → PROBLÈMES → RECOMMANDATIONS]</w:t>
      </w:r>
    </w:p>
    <w:p>
      <w:pPr>
        <w:spacing w:after="160"/>
      </w:pPr>
    </w:p>
    <w:p>
      <w:pPr>
        <w:spacing w:after="160" w:before="80"/>
      </w:pPr>
      <w:r>
        <w:rPr>
          <w:b/>
          <w:bCs/>
          <w:color w:val="C0392B"/>
          <w:sz w:val="20"/>
          <w:szCs w:val="20"/>
        </w:rPr>
        <w:t xml:space="preserve">⚠️  PRIORITÉ ABSOLUE : Les données SQL (requêtes A–F) sont la vérité terrain. Les chunks RAG (ce document) fournissent le contexte métier mais NE fournissent JAMAIS de chiffres à utiliser dans les réponses.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 Requête A — Synthèse du planning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SELECT Id, Statut, MakespanPM, MakespanDays, NombreCommandes, NombreLignes,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CONVERT(varchar, DateGeneration, 23) AS DateGeneration,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CONVERT(varchar, DateDebut,      23) AS DateDebut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FROM Plannings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WHERE Id = @PlanningId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 Requête B — Commandes en retard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SELECT pr.NumeroCommande, c.Urgence,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CONVERT(varchar,c.DateExport,23)      AS Deadline,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CONVERT(varchar,MAX(pr.DateEnd),23)   AS FinPlanifiee,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DATEDIFF(day,c.DateExport,MAX(pr.DateEnd)) AS JoursRetard,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r.NomRecette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FROM PlanningRows pr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JOIN Commandes c ON pr.NumeroCommande = c.NumeroCommande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JOIN Recettes  r ON r.Id = c.RecetteId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WHERE pr.PlanningId = @PlanningId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GROUP BY pr.NumeroCommande, c.Urgence, c.DateExport, r.NomRecette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HAVING DATEDIFF(day,c.DateExport,MAX(pr.DateEnd)) &gt; 0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ORDER BY c.Urgence ASC, JoursRetard DESC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 Requête C — Charge et utilisation des machines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SELECT m.Id, m.NomMachine, m.CapaciteMax, m.Operations,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COUNT(DISTINCT pr.NumeroCommande)      AS NbCommandes,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CAST(SUM(pr.DureeTotale) AS BIGINT)    AS MinutesPlanifiees,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p.MakespanPM,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CAST(SUM(pr.DureeTotale) AS FLOAT) / NULLIF(p.MakespanPM,0) * 100 AS TauxChargePct,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CASE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WHEN CAST(SUM(pr.DureeTotale) AS FLOAT)/NULLIF(p.MakespanPM,0) &gt; 0.90 THEN 'SURCHARGE'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WHEN CAST(SUM(pr.DureeTotale) AS FLOAT)/NULLIF(p.MakespanPM,0) &lt; 0.30 THEN 'SOUS-UTILISEE'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ELSE 'NOMINAL'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END AS Etat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FROM Machines m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JOIN PlanningRows pr ON m.Id = pr.MachineId AND pr.PlanningId = @PlanningId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JOIN Plannings    p  ON p.Id = @PlanningId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GROUP BY m.Id, m.NomMachine, m.CapaciteMax, m.Operations, p.MakespanPM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ORDER BY TauxChargePct DESC</w:t>
      </w:r>
    </w:p>
    <w:p>
      <w:pPr>
        <w:spacing w:after="160" w:before="80"/>
      </w:pPr>
      <w:r>
        <w:rPr>
          <w:i/>
          <w:iCs/>
          <w:color w:val="555555"/>
          <w:sz w:val="20"/>
          <w:szCs w:val="20"/>
        </w:rPr>
        <w:t xml:space="preserve">ℹ️  Note importante : TauxChargePct (MinutesPlanifiees/MakespanPM) n'est PAS un indicateur de surcharge fiable pour les petits plannings. Ne pas diagnostiquer de surcharge sur ce seul critère.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 Requête D — Fragmentation des lots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SELECT pr.NumeroCommande, pr.NomOperation, pr.MachineId, pr.MachineName,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MAX(pr.NbLots) AS NbLots, MAX(pr.QuantiteLot) AS LotSizeEffectif,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m.CapaciteMax AS CapaciteMaxMachine,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op.QuantiteLot AS LotSizeRecette, c.Quantite AS QuantiteCommande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FROM PlanningRows pr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JOIN Machines m ON pr.MachineId = m.Id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JOIN OperationsRecette op ON op.NomOperation = pr.NomOperation AND op.RecetteId = pr.RecetteId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JOIN Commandes c ON pr.NumeroCommande = c.NumeroCommande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WHERE pr.PlanningId = @PlanningId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GROUP BY pr.NumeroCommande, pr.NomOperation, pr.MachineId, pr.MachineName,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  m.CapaciteMax, op.QuantiteLot, c.Quantite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HAVING MAX(pr.NbLots) &gt; 3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ORDER BY NbLots DESC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 Requête E — Séquencement complet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SELECT pr.NumeroCommande, pr.NomOperation, op.Ordre,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pr.MachineId, pr.MachineName,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CONVERT(varchar, pr.DateStart, 23) AS DateStart,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CONVERT(varchar, pr.DateEnd,   23) AS DateEnd,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pr.StartPM, pr.EndPM, pr.LotIdx, pr.NbLots,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   pr.LotSize, pr.QuantiteLot, pr.DureeMinutes, pr.DureeTotale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FROM PlanningRows pr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JOIN OperationsRecette op ON op.NomOperation = pr.NomOperation AND op.RecetteId = pr.RecetteId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WHERE pr.PlanningId = @PlanningId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ORDER BY pr.NumeroCommande, op.Ordre, pr.LotIdx</w:t>
      </w:r>
    </w:p>
    <w:p>
      <w:pPr>
        <w:spacing w:after="160" w:before="80"/>
      </w:pPr>
      <w:r>
        <w:rPr>
          <w:i/>
          <w:iCs/>
          <w:color w:val="555555"/>
          <w:sz w:val="20"/>
          <w:szCs w:val="20"/>
        </w:rPr>
        <w:t xml:space="preserve">ℹ️  Requête E n'est injectée dans le prompt LLM que si la question contient des mots-clés de séquencement (ordre, timing, quand, lot, heure...).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 Requête F — Machines disponibles non utilisées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SELECT m.Id, m.NomMachine, m.CapaciteMax, m.Operations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FROM Machines m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WHERE m.Statut = 'Fonctionnel'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AND m.Id NOT IN (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SELECT DISTINCT MachineId FROM PlanningRows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  WHERE PlanningId = @PlanningId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  )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PARTIE VI — System Prompt et Règles LLM</w:t>
      </w:r>
    </w:p>
    <w:p>
      <w:pPr>
        <w:pBdr>
          <w:bottom w:val="single" w:color="2E75B6" w:sz="6" w:space="1"/>
        </w:pBdr>
        <w:spacing w:after="12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 Règles de réponse — sans exception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Répondre directement en 2 à 6 lignes. Jamais plus sauf si la question liste explicitement plusieurs points.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Zéro blabla : pas d'introduction, pas de conclusion, pas de "Bien sûr", pas de reformulation.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Chiffres réels uniquement — ceux présents dans les données SQL fournies. Ne jamais inventer ni extrapoler.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Si une information est absente des données : "Cette information n'est pas disponible pour ce planning."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Jamais de noms de colonnes SQL (MakespanPM, TauxChargePct, NbLots...) dans les réponses.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Répondre dans la langue exacte de l'utilisateur (français ou anglais).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Ne jamais suggérer de modifier l'urgence d'une commande — c'est une donnée métier fixe.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Si le statut est OPTIMAL, ne JAMAIS suggérer de relancer le solveur — l'optimalité est prouvée.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 Format de réponse structuré</w:t>
      </w:r>
    </w:p>
    <w:p>
      <w:pPr>
        <w:spacing w:after="160"/>
      </w:pPr>
      <w:r>
        <w:rPr>
          <w:sz w:val="22"/>
          <w:szCs w:val="22"/>
        </w:rPr>
        <w:t xml:space="preserve">Les réponses du LLM doivent suivre cette structure quand plusieurs problèmes sont détectés :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[DIAGNOSTIC]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Résumé du planning (1-2 lignes avec les chiffres réels).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[PROBLÈMES IDENTIFIÉS]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🔴 CRITIQUE — &lt;commande&gt; : &lt;problème exact avec chiffres&gt;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🟠 IMPORTANT — &lt;problème secondaire&gt;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🟡 INFO — &lt;point d'attention&gt;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[RECOMMANDATIONS]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R1 — &lt;action concrète avec les machines/commandes réelles visibles dans les données&gt;</w:t>
      </w:r>
    </w:p>
    <w:p>
      <w:pPr>
        <w:shd w:fill="F4F4F4" w:val="clear"/>
        <w:spacing w:after="0" w:before="0"/>
      </w:pPr>
      <w:r>
        <w:rPr>
          <w:rFonts w:ascii="Courier New" w:cs="Courier New" w:eastAsia="Courier New" w:hAnsi="Courier New"/>
          <w:sz w:val="20"/>
          <w:szCs w:val="20"/>
        </w:rPr>
        <w:t xml:space="preserve">R2 — &lt;autre action&gt;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PARTIE VII — Exemple Complet de Session d'Analyse</w:t>
      </w:r>
    </w:p>
    <w:p>
      <w:pPr>
        <w:pBdr>
          <w:bottom w:val="single" w:color="2E75B6" w:sz="6" w:space="1"/>
        </w:pBdr>
        <w:spacing w:after="12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 Dataset de démonstration — Planning PL-42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2200"/>
        <w:gridCol w:w="900"/>
        <w:gridCol w:w="1500"/>
        <w:gridCol w:w="1700"/>
        <w:gridCol w:w="15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Commande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Urgence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Recette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Qté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Deadline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Fin planif.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Retard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CMD-2025-047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 (critique)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Stonewash_Léger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18 avr.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21 avr.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 jours ⚠️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CMD-2025-051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Denim_Bleu_Clair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19 avr.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 avr.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 jour ⚠️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CMD-2025-055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Stonewash_Lourd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22 avr.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21 avr.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 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CMD-2025-060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Délavage_Stone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25 avr.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23 avr.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 ✅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 Exemple de réponse — Diagnostic global</w:t>
      </w:r>
    </w:p>
    <w:p>
      <w:pPr>
        <w:spacing w:after="160"/>
      </w:pPr>
      <w:r>
        <w:rPr>
          <w:sz w:val="22"/>
          <w:szCs w:val="22"/>
        </w:rPr>
        <w:t xml:space="preserve">Question : "Analyse le planning 42. Est-il optimal et quels sont les problèmes principaux ?"</w:t>
      </w:r>
    </w:p>
    <w:p>
      <w:pPr>
        <w:pBdr>
          <w:left w:val="single" w:color="F5A623" w:sz="12" w:space="6"/>
        </w:pBdr>
        <w:shd w:fill="FFF8E8" w:val="clear"/>
        <w:spacing w:after="120" w:before="120"/>
        <w:ind w:left="360"/>
      </w:pPr>
      <w:r>
        <w:rPr>
          <w:b/>
          <w:bCs/>
          <w:sz w:val="22"/>
          <w:szCs w:val="22"/>
        </w:rPr>
        <w:t xml:space="preserve">[DIAGNOSTIC]
</w:t>
      </w:r>
      <w:r>
        <w:rPr>
          <w:sz w:val="22"/>
          <w:szCs w:val="22"/>
        </w:rPr>
        <w:t xml:space="preserve">Planning PL-42 : statut FEASIBLE, makespan 4 jours, 12 commandes, 87 lignes.
</w:t>
      </w:r>
      <w:r>
        <w:rPr>
          <w:b/>
          <w:bCs/>
          <w:sz w:val="22"/>
          <w:szCs w:val="22"/>
        </w:rPr>
        <w:t xml:space="preserve">[PROBLÈMES]
</w:t>
      </w:r>
      <w:r>
        <w:rPr>
          <w:sz w:val="22"/>
          <w:szCs w:val="22"/>
        </w:rPr>
        <w:t xml:space="preserve">🔴 CMD-2025-047 (urgence 1) : retard 3 jours — 8 lots sur Laveuse_A (capacité 50). Laveuse_C (capacité 100, non utilisée) réduirait à 4 lots.
</w:t>
      </w:r>
      <w:r>
        <w:rPr>
          <w:sz w:val="22"/>
          <w:szCs w:val="22"/>
        </w:rPr>
        <w:t xml:space="preserve">🟠 CMD-2025-051 (urgence 2) : retard 1 jour.
</w:t>
      </w:r>
      <w:r>
        <w:rPr>
          <w:b/>
          <w:bCs/>
          <w:sz w:val="22"/>
          <w:szCs w:val="22"/>
        </w:rPr>
        <w:t xml:space="preserve">[RECOMMANDATIONS]
</w:t>
      </w:r>
      <w:r>
        <w:rPr>
          <w:sz w:val="22"/>
          <w:szCs w:val="22"/>
        </w:rPr>
        <w:t xml:space="preserve">R1 — Réaffecter CMD-2025-047 vers Laveuse_C : lot_effectif = min(recette, 100, 400) → 4 lots au lieu de 8, durée divisée par 2.
</w:t>
      </w:r>
      <w:r>
        <w:rPr>
          <w:sz w:val="22"/>
          <w:szCs w:val="22"/>
        </w:rPr>
        <w:t xml:space="preserve">R2 — Statut FEASIBLE : relancer avec MAX_SOLVE_SECONDS=150 peut encore améliorer.</w:t>
      </w:r>
    </w:p>
    <w:p>
      <w:pPr>
        <w:spacing w:after="200"/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PARTIE VIII — Glossaire Technique</w:t>
      </w:r>
    </w:p>
    <w:p>
      <w:pPr>
        <w:pBdr>
          <w:bottom w:val="single" w:color="2E75B6" w:sz="6" w:space="1"/>
        </w:pBdr>
        <w:spacing w:after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Terme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Définition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PM (Productive Minutes)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Unité de temps interne : minutes écoulées depuis le jour 0 du planning. 1 jour = 1440 PM.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PPD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Productive Minutes Per Day = 1440. L'atelier fonctionne 24h/24, 7j/7.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Makespan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Durée totale du planning, de la première tâche à la dernière. Exprimé en PM et en jours.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NbLots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Nombre de lots nécessaires pour traiter une commande sur une opération donnée.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LNS (Layer 1)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Large Neighbourhood Search — phase heuristique rapide qui produit une solution initiale.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CP-SAT (Layer 2)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Solveur de contraintes de Google OR-Tools — optimise la solution LNS.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OPTIMAL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Statut CP-SAT : preuve mathématique qu'aucune meilleure solution n'existe.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FEASIBLE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Statut CP-SAT : solution valide mais non prouvée optimale (time limit atteinte).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TARDINESS_PENALTY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Coefficient 100 000 appliqué aux retards. Garantit que zéro retard prime toujours sur le makespan.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urgency_weight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Poids de l'urgence : urgence 1 → poids 10, urgence 5 → poids 2, urgence 10 → poids 1.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FAISS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Base vectorielle en mémoire utilisée pour la recherche sémantique des chunks RAG.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nomic-embed-text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Modèle d'embedding utilisé pour vectoriser les chunks et les questions.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Mistral 7B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Modèle LLM local (via Ollama) utilisé pour générer les diagnostics.</w:t>
            </w:r>
          </w:p>
        </w:tc>
      </w:tr>
    </w:tbl>
    <w:p>
      <w:pPr>
        <w:spacing w:after="200"/>
      </w:pPr>
    </w:p>
    <w:sectPr>
      <w:footerReference w:type="default" r:id="rId7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2"/>
        <w:szCs w:val="22"/>
      </w:rPr>
      <w:t xml:space="preserve">Denim Washing Planner — RAG Knowledge Base  |  Page </w:t>
    </w:r>
    <w:r>
      <w:fldChar w:fldCharType="begin"/>
      <w:instrText xml:space="preserve">PAGE</w:instrText>
      <w:fldChar w:fldCharType="separate"/>
      <w:fldChar w:fldCharType="end"/>
    </w:r>
    <w:r>
      <w:rPr>
        <w:sz w:val="22"/>
        <w:szCs w:val="22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2026-04-24T20:51:27.678Z</dcterms:created>
  <dcterms:modified xsi:type="dcterms:W3CDTF">2026-04-24T20:51:27.679Z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