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随着互联网的蓬勃发展，再加上国家三胎政策的相继开放，中国母婴电商市场势不可挡。目前，新时代年轻父母消费能力不断增强，育儿观念也随之改变，中国母婴电商市场发展形态也越来越多样化。随之引起各大母婴品牌更加激烈的争夺，越来越多的母婴品牌管窥到行业潜在的商机，纷纷加入母婴电商，行业竞争越来越激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请对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婴儿商品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销售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数据进行分析，该数据集包括：购买商品表、婴儿信息数据。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表1：mum_baby_trade_history，购买商品表，共有29971条数据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72405" cy="199199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表2：mum_baby，婴儿信息表，共有953条数据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71770" cy="105600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分析目的：利用销售数据协助商家了解店铺销售运营情况及用户属性特征，实现精准营销的目的。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3NmJlZTQ1ZDYyYzI2OTgwZTMyYzk1NjM3MzY0YzUifQ=="/>
  </w:docVars>
  <w:rsids>
    <w:rsidRoot w:val="00000000"/>
    <w:rsid w:val="69EE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2022-08-22T02:36:14Z</dcterms:created>
  <dc:creator>78675</dc:creator>
  <cp:lastModifiedBy>竹芽子</cp:lastModifiedBy>
  <dcterms:modified xsi:type="dcterms:W3CDTF">2022-08-22T02:40:49Z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10774D645E6C42659819D599BAD848E9</vt:lpwstr>
  </property>
</Properties>
</file>