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rPr>
          <w:rFonts w:ascii="宋体" w:hAnsi="宋体" w:eastAsia="宋体"/>
          <w:sz w:val="24"/>
          <w:szCs w:val="24"/>
        </w:rPr>
      </w:pPr>
      <w:bookmarkStart w:id="0" w:name="_Hlk103873769"/>
      <w:r>
        <w:rPr>
          <w:rFonts w:hint="eastAsia" w:ascii="宋体" w:hAnsi="宋体" w:eastAsia="宋体"/>
          <w:sz w:val="24"/>
          <w:szCs w:val="24"/>
        </w:rPr>
        <w:t>一、选择题</w:t>
      </w:r>
    </w:p>
    <w:p>
      <w:pPr>
        <w:spacing w:line="440" w:lineRule="exac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暴风雨摧毁了几个工厂，从而减少了资本存量。这个事件对要素市场有什么影响？（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）</w:t>
      </w:r>
    </w:p>
    <w:p>
      <w:pPr>
        <w:spacing w:line="440" w:lineRule="exac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A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工资与资本的租赁价格都上升</w:t>
      </w:r>
    </w:p>
    <w:p>
      <w:pPr>
        <w:spacing w:line="440" w:lineRule="exac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B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工资与资本的租赁价格都下降</w:t>
      </w:r>
    </w:p>
    <w:p>
      <w:pPr>
        <w:spacing w:line="440" w:lineRule="exac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工资上升，而资本的租赁价格下降</w:t>
      </w:r>
    </w:p>
    <w:p>
      <w:pPr>
        <w:spacing w:line="440" w:lineRule="exac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工资下降，而资本的租赁价格上升</w:t>
      </w:r>
    </w:p>
    <w:p>
      <w:pPr>
        <w:spacing w:line="440" w:lineRule="exac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—家在竞争市场上经营的面包店以每块10美元的价格出售点心，并以每小时5美元的价格雇用工人。为</w:t>
      </w:r>
      <w:r>
        <w:rPr>
          <w:rFonts w:hint="eastAsia" w:ascii="宋体" w:hAnsi="宋体" w:eastAsia="宋体"/>
          <w:sz w:val="24"/>
          <w:szCs w:val="24"/>
        </w:rPr>
        <w:t>使利润最大化，它应该雇用工人直到劳动的边际产量为（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）。</w:t>
      </w: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tips:边际产量*产品价格=边际产量值=工资）</w:t>
      </w:r>
    </w:p>
    <w:p>
      <w:pPr>
        <w:spacing w:line="440" w:lineRule="exac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A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每小时1/2块点心</w:t>
      </w:r>
    </w:p>
    <w:p>
      <w:pPr>
        <w:spacing w:line="440" w:lineRule="exac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B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每小时2块点心</w:t>
      </w:r>
    </w:p>
    <w:p>
      <w:pPr>
        <w:spacing w:line="440" w:lineRule="exac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每小时10块点心</w:t>
      </w:r>
    </w:p>
    <w:p>
      <w:pPr>
        <w:spacing w:line="440" w:lineRule="exac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每小时15块点心</w:t>
      </w:r>
    </w:p>
    <w:p>
      <w:pPr>
        <w:spacing w:line="440" w:lineRule="exact"/>
        <w:rPr>
          <w:rFonts w:ascii="宋体" w:hAnsi="宋体" w:eastAsia="宋体"/>
          <w:sz w:val="24"/>
          <w:szCs w:val="24"/>
        </w:rPr>
      </w:pPr>
    </w:p>
    <w:p>
      <w:pPr>
        <w:spacing w:line="440" w:lineRule="exac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二、简答题</w:t>
      </w:r>
    </w:p>
    <w:p>
      <w:pPr>
        <w:spacing w:line="440" w:lineRule="exact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自从</w:t>
      </w:r>
      <w:r>
        <w:rPr>
          <w:rFonts w:ascii="宋体" w:hAnsi="宋体" w:eastAsia="宋体"/>
          <w:sz w:val="24"/>
          <w:szCs w:val="24"/>
        </w:rPr>
        <w:t>20世纪70年代以来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中国</w:t>
      </w:r>
      <w:bookmarkStart w:id="1" w:name="_GoBack"/>
      <w:bookmarkEnd w:id="1"/>
      <w:r>
        <w:rPr>
          <w:rFonts w:ascii="宋体" w:hAnsi="宋体" w:eastAsia="宋体"/>
          <w:sz w:val="24"/>
          <w:szCs w:val="24"/>
        </w:rPr>
        <w:t>的收入不平等加剧了。</w:t>
      </w:r>
      <w:r>
        <w:rPr>
          <w:rFonts w:hint="eastAsia" w:ascii="宋体" w:hAnsi="宋体" w:eastAsia="宋体"/>
          <w:sz w:val="24"/>
          <w:szCs w:val="24"/>
        </w:rPr>
        <w:t>本</w:t>
      </w:r>
      <w:r>
        <w:rPr>
          <w:rFonts w:ascii="宋体" w:hAnsi="宋体" w:eastAsia="宋体"/>
          <w:sz w:val="24"/>
          <w:szCs w:val="24"/>
        </w:rPr>
        <w:t>章中讨论的一些因</w:t>
      </w:r>
      <w:r>
        <w:rPr>
          <w:rFonts w:hint="eastAsia" w:ascii="宋体" w:hAnsi="宋体" w:eastAsia="宋体"/>
          <w:sz w:val="24"/>
          <w:szCs w:val="24"/>
        </w:rPr>
        <w:t>素对这种加剧起了作用。这些因素是什么？</w:t>
      </w:r>
    </w:p>
    <w:p>
      <w:pPr>
        <w:spacing w:line="440" w:lineRule="exact"/>
        <w:rPr>
          <w:rFonts w:ascii="宋体" w:hAnsi="宋体" w:eastAsia="宋体"/>
          <w:sz w:val="24"/>
          <w:szCs w:val="24"/>
        </w:rPr>
      </w:pPr>
    </w:p>
    <w:p>
      <w:pPr>
        <w:spacing w:line="440" w:lineRule="exac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三、计算题</w:t>
      </w:r>
    </w:p>
    <w:p>
      <w:pPr>
        <w:spacing w:line="440" w:lineRule="exact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假设一个家庭的税收负担等于它的收入乘0.5再减10000美元。在这种制度之下，一些家庭将向政府纳税，而一些家庭将通过“负所得税”从政府那里得到钱。</w:t>
      </w:r>
    </w:p>
    <w:p>
      <w:pPr>
        <w:spacing w:line="440" w:lineRule="exac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(1)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考虑税前收入为0、10000美元、20000美元、30000美元和40000美元的家庭。</w:t>
      </w:r>
      <w:r>
        <w:rPr>
          <w:rFonts w:hint="eastAsia" w:ascii="宋体" w:hAnsi="宋体" w:eastAsia="宋体"/>
          <w:sz w:val="24"/>
          <w:szCs w:val="24"/>
        </w:rPr>
        <w:t>计算</w:t>
      </w:r>
      <w:r>
        <w:rPr>
          <w:rFonts w:ascii="宋体" w:hAnsi="宋体" w:eastAsia="宋体"/>
          <w:sz w:val="24"/>
          <w:szCs w:val="24"/>
        </w:rPr>
        <w:t>每个家庭的税前收入、向政府支付的税收或从政府那里得到的钱，以及税后收入。</w:t>
      </w:r>
    </w:p>
    <w:p>
      <w:pPr>
        <w:spacing w:line="440" w:lineRule="exac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(2)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这种制度中边际税率是多少？从政府那里得到钱的家庭的收入量最大是多少？</w:t>
      </w:r>
    </w:p>
    <w:p>
      <w:pPr>
        <w:spacing w:line="440" w:lineRule="exac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(3)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现在假设税表改变了，因此一个家庭的税收负担等于其收入乘1/4再减10000美元。在这种新制度中边际税率是多少？从政府那里得到钱的家庭的收入量最大是多少？</w:t>
      </w:r>
    </w:p>
    <w:p>
      <w:pPr>
        <w:spacing w:line="440" w:lineRule="exac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(4)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这里所讨论的</w:t>
      </w:r>
      <w:r>
        <w:rPr>
          <w:rFonts w:hint="eastAsia" w:ascii="宋体" w:hAnsi="宋体" w:eastAsia="宋体"/>
          <w:sz w:val="24"/>
          <w:szCs w:val="24"/>
        </w:rPr>
        <w:t>两个</w:t>
      </w:r>
      <w:r>
        <w:rPr>
          <w:rFonts w:ascii="宋体" w:hAnsi="宋体" w:eastAsia="宋体"/>
          <w:sz w:val="24"/>
          <w:szCs w:val="24"/>
        </w:rPr>
        <w:t>税的主要优点是什么？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YzYzhlY2ZlODc0NDI3ZDBiNzY0ZTc2YWY1YzdlOWMifQ=="/>
  </w:docVars>
  <w:rsids>
    <w:rsidRoot w:val="00655376"/>
    <w:rsid w:val="003C63EE"/>
    <w:rsid w:val="0054726A"/>
    <w:rsid w:val="00655376"/>
    <w:rsid w:val="00841B9D"/>
    <w:rsid w:val="00B877F9"/>
    <w:rsid w:val="00F01D82"/>
    <w:rsid w:val="00F62ACC"/>
    <w:rsid w:val="5BBD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551</Words>
  <Characters>598</Characters>
  <Lines>4</Lines>
  <Paragraphs>1</Paragraphs>
  <TotalTime>14</TotalTime>
  <ScaleCrop>false</ScaleCrop>
  <LinksUpToDate>false</LinksUpToDate>
  <CharactersWithSpaces>612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2022-05-19T01:53:00Z</dcterms:created>
  <dc:creator>诗诺</dc:creator>
  <cp:lastModifiedBy>·Nemo·</cp:lastModifiedBy>
  <dcterms:modified xsi:type="dcterms:W3CDTF">2023-06-01T08:43:23Z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C9FA1A496D454D3CA9DDCCE5F5F7D053_12</vt:lpwstr>
  </property>
</Properties>
</file>