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657E" w14:textId="77777777" w:rsidR="008A60ED" w:rsidRPr="008A60ED" w:rsidRDefault="00027AC6" w:rsidP="008A60ED">
      <w:pPr>
        <w:jc w:val="center"/>
        <w:rPr>
          <w:rFonts w:ascii="黑体" w:eastAsia="黑体" w:hAnsi="黑体" w:cs="微软雅黑"/>
          <w:b/>
          <w:bCs/>
          <w:sz w:val="28"/>
          <w:szCs w:val="28"/>
        </w:rPr>
      </w:pPr>
      <w:r w:rsidRPr="008A60ED">
        <w:rPr>
          <w:rFonts w:ascii="黑体" w:eastAsia="黑体" w:hAnsi="黑体" w:cs="微软雅黑" w:hint="eastAsia"/>
          <w:b/>
          <w:bCs/>
          <w:sz w:val="28"/>
          <w:szCs w:val="28"/>
        </w:rPr>
        <w:t>第九章</w:t>
      </w:r>
    </w:p>
    <w:p w14:paraId="3734FB8F" w14:textId="77777777" w:rsidR="0075534D" w:rsidRPr="00C10016" w:rsidRDefault="0075534D" w:rsidP="008F2449">
      <w:pPr>
        <w:spacing w:line="440" w:lineRule="exact"/>
        <w:rPr>
          <w:rFonts w:ascii="黑体" w:eastAsia="黑体" w:hAnsi="黑体" w:cs="Times New Roman"/>
          <w:b/>
          <w:bCs/>
          <w:sz w:val="24"/>
        </w:rPr>
      </w:pPr>
      <w:r w:rsidRPr="00C10016">
        <w:rPr>
          <w:rFonts w:ascii="黑体" w:eastAsia="黑体" w:hAnsi="黑体" w:cs="Times New Roman" w:hint="eastAsia"/>
          <w:b/>
          <w:bCs/>
          <w:sz w:val="24"/>
        </w:rPr>
        <w:t>学习目标</w:t>
      </w:r>
    </w:p>
    <w:p w14:paraId="71EDE5B1" w14:textId="1C77A606" w:rsidR="00570825" w:rsidRPr="00570825" w:rsidRDefault="00570825" w:rsidP="008F2449">
      <w:pPr>
        <w:spacing w:line="440" w:lineRule="exact"/>
        <w:rPr>
          <w:rFonts w:ascii="宋体" w:eastAsia="宋体" w:hAnsi="宋体"/>
        </w:rPr>
      </w:pPr>
      <w:r w:rsidRPr="00570825">
        <w:rPr>
          <w:rFonts w:ascii="宋体" w:eastAsia="宋体" w:hAnsi="宋体"/>
        </w:rPr>
        <w:t>区分完全竞争模型和作为企业家活动过程中的竞争概念</w:t>
      </w:r>
    </w:p>
    <w:p w14:paraId="50021372" w14:textId="77777777" w:rsidR="00570825" w:rsidRPr="00570825" w:rsidRDefault="00570825" w:rsidP="008F2449">
      <w:pPr>
        <w:spacing w:line="440" w:lineRule="exact"/>
        <w:rPr>
          <w:rFonts w:ascii="宋体" w:eastAsia="宋体" w:hAnsi="宋体"/>
        </w:rPr>
      </w:pPr>
      <w:r w:rsidRPr="00570825">
        <w:rPr>
          <w:rFonts w:ascii="宋体" w:eastAsia="宋体" w:hAnsi="宋体"/>
        </w:rPr>
        <w:t>研究逐利者寻求限制市场竞争的方式</w:t>
      </w:r>
    </w:p>
    <w:p w14:paraId="216539A0" w14:textId="352903FB" w:rsidR="00570825" w:rsidRPr="00570825" w:rsidRDefault="00570825" w:rsidP="008F2449">
      <w:pPr>
        <w:spacing w:line="440" w:lineRule="exact"/>
        <w:rPr>
          <w:rFonts w:ascii="宋体" w:eastAsia="宋体" w:hAnsi="宋体"/>
        </w:rPr>
      </w:pPr>
      <w:r w:rsidRPr="00570825">
        <w:rPr>
          <w:rFonts w:ascii="宋体" w:eastAsia="宋体" w:hAnsi="宋体"/>
        </w:rPr>
        <w:t>批判性分析有关“低于成本价销售”和“掠夺性定价”说法的反竞争本质</w:t>
      </w:r>
    </w:p>
    <w:p w14:paraId="28B8D83E" w14:textId="77777777" w:rsidR="00570825" w:rsidRPr="00570825" w:rsidRDefault="00570825" w:rsidP="008F2449">
      <w:pPr>
        <w:spacing w:line="440" w:lineRule="exact"/>
        <w:rPr>
          <w:rFonts w:ascii="宋体" w:eastAsia="宋体" w:hAnsi="宋体"/>
        </w:rPr>
      </w:pPr>
      <w:r w:rsidRPr="00570825">
        <w:rPr>
          <w:rFonts w:ascii="宋体" w:eastAsia="宋体" w:hAnsi="宋体"/>
        </w:rPr>
        <w:t>区分反托拉斯政策的目的与管制实践</w:t>
      </w:r>
    </w:p>
    <w:p w14:paraId="50B074A4" w14:textId="018A78D2" w:rsidR="00570825" w:rsidRPr="00570825" w:rsidRDefault="00570825" w:rsidP="008F2449">
      <w:pPr>
        <w:spacing w:line="440" w:lineRule="exact"/>
        <w:rPr>
          <w:rFonts w:ascii="宋体" w:eastAsia="宋体" w:hAnsi="宋体"/>
        </w:rPr>
      </w:pPr>
      <w:r w:rsidRPr="00570825">
        <w:rPr>
          <w:rFonts w:ascii="宋体" w:eastAsia="宋体" w:hAnsi="宋体"/>
        </w:rPr>
        <w:t>说明为什么不应该用理想但不可实现的方法作为参照，去评估不够理想的市场过程</w:t>
      </w:r>
    </w:p>
    <w:p w14:paraId="146AE7A5" w14:textId="6D3769F5" w:rsidR="00AF4AE6" w:rsidRDefault="00570825" w:rsidP="008F2449">
      <w:pPr>
        <w:spacing w:line="440" w:lineRule="exact"/>
        <w:rPr>
          <w:rFonts w:ascii="黑体" w:eastAsia="黑体" w:hAnsi="黑体" w:cs="Times New Roman"/>
          <w:b/>
          <w:bCs/>
          <w:sz w:val="24"/>
        </w:rPr>
      </w:pPr>
      <w:r>
        <w:rPr>
          <w:rFonts w:ascii="黑体" w:eastAsia="黑体" w:hAnsi="黑体" w:cs="Times New Roman" w:hint="eastAsia"/>
          <w:b/>
          <w:bCs/>
          <w:sz w:val="24"/>
        </w:rPr>
        <w:t>完全竞争市场定义与理解</w:t>
      </w:r>
      <w:r w:rsidR="008959D9">
        <w:rPr>
          <w:rFonts w:ascii="黑体" w:eastAsia="黑体" w:hAnsi="黑体" w:cs="Times New Roman" w:hint="eastAsia"/>
          <w:b/>
          <w:bCs/>
          <w:sz w:val="24"/>
        </w:rPr>
        <w:t>；完全竞争企业市场长期均衡时，利润为0</w:t>
      </w:r>
      <w:r w:rsidR="00927E9C">
        <w:rPr>
          <w:rFonts w:ascii="黑体" w:eastAsia="黑体" w:hAnsi="黑体" w:cs="Times New Roman" w:hint="eastAsia"/>
          <w:b/>
          <w:bCs/>
          <w:sz w:val="24"/>
        </w:rPr>
        <w:t>，且行业中无企业进出；掠夺性定价含义；反托拉斯政策的内容及作用</w:t>
      </w:r>
    </w:p>
    <w:p w14:paraId="5557BBC8" w14:textId="77777777" w:rsidR="00AF4AE6" w:rsidRPr="00AF4AE6" w:rsidRDefault="00AF4AE6" w:rsidP="008F2449">
      <w:pPr>
        <w:spacing w:line="440" w:lineRule="exact"/>
        <w:rPr>
          <w:rFonts w:ascii="微软雅黑" w:eastAsia="微软雅黑" w:hAnsi="微软雅黑" w:cs="微软雅黑"/>
          <w:sz w:val="32"/>
          <w:szCs w:val="32"/>
        </w:rPr>
      </w:pPr>
    </w:p>
    <w:p w14:paraId="14BA2D47" w14:textId="1D43A311" w:rsidR="00171298" w:rsidRPr="0075534D" w:rsidRDefault="0075534D" w:rsidP="0075534D">
      <w:pPr>
        <w:spacing w:line="440" w:lineRule="exact"/>
        <w:rPr>
          <w:rFonts w:ascii="Times New Roman" w:eastAsia="宋体" w:hAnsi="Times New Roman" w:cs="Times New Roman"/>
          <w:b/>
          <w:bCs/>
          <w:sz w:val="24"/>
        </w:rPr>
      </w:pPr>
      <w:r w:rsidRPr="0075534D">
        <w:rPr>
          <w:rFonts w:ascii="Times New Roman" w:eastAsia="宋体" w:hAnsi="Times New Roman" w:cs="Times New Roman" w:hint="eastAsia"/>
          <w:b/>
          <w:bCs/>
          <w:sz w:val="24"/>
        </w:rPr>
        <w:t>一、</w:t>
      </w:r>
      <w:r w:rsidR="00027AC6" w:rsidRPr="0075534D">
        <w:rPr>
          <w:rFonts w:ascii="Times New Roman" w:eastAsia="宋体" w:hAnsi="Times New Roman" w:cs="Times New Roman"/>
          <w:b/>
          <w:bCs/>
          <w:sz w:val="24"/>
        </w:rPr>
        <w:t>解释概念</w:t>
      </w:r>
    </w:p>
    <w:p w14:paraId="4567BA62" w14:textId="4ECB2144" w:rsidR="00171298" w:rsidRPr="0075534D" w:rsidRDefault="0075534D" w:rsidP="0075534D">
      <w:pPr>
        <w:tabs>
          <w:tab w:val="left" w:pos="2676"/>
        </w:tabs>
        <w:spacing w:line="440" w:lineRule="exact"/>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027AC6" w:rsidRPr="0075534D">
        <w:rPr>
          <w:rFonts w:ascii="Times New Roman" w:eastAsia="宋体" w:hAnsi="Times New Roman" w:cs="Times New Roman"/>
          <w:sz w:val="24"/>
        </w:rPr>
        <w:t>完全竞争市场</w:t>
      </w:r>
    </w:p>
    <w:p w14:paraId="37662748" w14:textId="77777777" w:rsidR="00171298" w:rsidRPr="0075534D" w:rsidRDefault="00027AC6" w:rsidP="0075534D">
      <w:pPr>
        <w:tabs>
          <w:tab w:val="left" w:pos="2676"/>
        </w:tabs>
        <w:spacing w:line="440" w:lineRule="exact"/>
        <w:ind w:firstLineChars="200" w:firstLine="480"/>
        <w:rPr>
          <w:rFonts w:ascii="Times New Roman" w:eastAsia="宋体" w:hAnsi="Times New Roman" w:cs="Times New Roman"/>
          <w:sz w:val="24"/>
        </w:rPr>
      </w:pPr>
      <w:r w:rsidRPr="0075534D">
        <w:rPr>
          <w:rFonts w:ascii="Times New Roman" w:eastAsia="宋体" w:hAnsi="Times New Roman" w:cs="Times New Roman"/>
          <w:sz w:val="24"/>
        </w:rPr>
        <w:t>完全竞争市场又称纯粹竞争市场或自由竞争市场，是指一个行业中有非常多的生产销售企业，它们都以同样的方式向市场提供同类的、标准化的产品（如粮食、棉花等农产品）的市场。卖者和买者对于商品或劳务的价格均不能控制。在这种竞争环境中，由于买卖双方对价格都无影响力，只能是价格的接受者，企业的任何提价或降价行为都会招致对本企业产品需求的骤减或利润的不必要流失。因此，产品价格只能随供求关系而定。</w:t>
      </w:r>
    </w:p>
    <w:p w14:paraId="64FDBB4A" w14:textId="5223CDAD" w:rsidR="00171298" w:rsidRPr="0075534D" w:rsidRDefault="0075534D" w:rsidP="0075534D">
      <w:pPr>
        <w:spacing w:line="440" w:lineRule="exac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027AC6" w:rsidRPr="0075534D">
        <w:rPr>
          <w:rFonts w:ascii="Times New Roman" w:eastAsia="宋体" w:hAnsi="Times New Roman" w:cs="Times New Roman"/>
          <w:sz w:val="24"/>
        </w:rPr>
        <w:t>帕累托最优</w:t>
      </w:r>
    </w:p>
    <w:p w14:paraId="7506E051" w14:textId="77777777" w:rsidR="00171298" w:rsidRPr="0075534D" w:rsidRDefault="00027AC6" w:rsidP="0075534D">
      <w:pPr>
        <w:spacing w:line="440" w:lineRule="exact"/>
        <w:ind w:firstLineChars="200" w:firstLine="480"/>
        <w:rPr>
          <w:rFonts w:ascii="Times New Roman" w:eastAsia="宋体" w:hAnsi="Times New Roman" w:cs="Times New Roman"/>
          <w:sz w:val="24"/>
        </w:rPr>
      </w:pPr>
      <w:r w:rsidRPr="0075534D">
        <w:rPr>
          <w:rFonts w:ascii="Times New Roman" w:eastAsia="宋体" w:hAnsi="Times New Roman" w:cs="Times New Roman"/>
          <w:sz w:val="24"/>
        </w:rPr>
        <w:t>帕累托最优（</w:t>
      </w:r>
      <w:r w:rsidRPr="0075534D">
        <w:rPr>
          <w:rFonts w:ascii="Times New Roman" w:eastAsia="宋体" w:hAnsi="Times New Roman" w:cs="Times New Roman"/>
          <w:sz w:val="24"/>
        </w:rPr>
        <w:t>Pareto Optimality</w:t>
      </w:r>
      <w:r w:rsidRPr="0075534D">
        <w:rPr>
          <w:rFonts w:ascii="Times New Roman" w:eastAsia="宋体" w:hAnsi="Times New Roman" w:cs="Times New Roman"/>
          <w:sz w:val="24"/>
        </w:rPr>
        <w:t>），也称为帕累托效率（</w:t>
      </w:r>
      <w:r w:rsidRPr="0075534D">
        <w:rPr>
          <w:rFonts w:ascii="Times New Roman" w:eastAsia="宋体" w:hAnsi="Times New Roman" w:cs="Times New Roman"/>
          <w:sz w:val="24"/>
        </w:rPr>
        <w:t>Pareto efficiency</w:t>
      </w:r>
      <w:r w:rsidRPr="0075534D">
        <w:rPr>
          <w:rFonts w:ascii="Times New Roman" w:eastAsia="宋体" w:hAnsi="Times New Roman" w:cs="Times New Roman"/>
          <w:sz w:val="24"/>
        </w:rPr>
        <w:t>），是指资源分配的一种理想状态，假定固有的一群人和可分配的资源，从一种分配状态到另一种状态的变化中，在没有使任何人境况变坏的前提下，使得至少一个人变得更好，这就是帕累托改进或帕累托最优化。</w:t>
      </w:r>
    </w:p>
    <w:p w14:paraId="03FE3452" w14:textId="77777777" w:rsidR="0075534D" w:rsidRDefault="0075534D" w:rsidP="0075534D">
      <w:pPr>
        <w:spacing w:line="440" w:lineRule="exact"/>
        <w:rPr>
          <w:rFonts w:ascii="Times New Roman" w:eastAsia="宋体" w:hAnsi="Times New Roman" w:cs="Times New Roman"/>
          <w:sz w:val="24"/>
        </w:rPr>
      </w:pPr>
    </w:p>
    <w:p w14:paraId="45A01967" w14:textId="32585D52" w:rsidR="00171298" w:rsidRPr="0075534D" w:rsidRDefault="0075534D" w:rsidP="0075534D">
      <w:pPr>
        <w:spacing w:line="440" w:lineRule="exact"/>
        <w:rPr>
          <w:rFonts w:ascii="Times New Roman" w:eastAsia="宋体" w:hAnsi="Times New Roman" w:cs="Times New Roman"/>
          <w:b/>
          <w:bCs/>
          <w:sz w:val="24"/>
        </w:rPr>
      </w:pPr>
      <w:r w:rsidRPr="0075534D">
        <w:rPr>
          <w:rFonts w:ascii="Times New Roman" w:eastAsia="宋体" w:hAnsi="Times New Roman" w:cs="Times New Roman" w:hint="eastAsia"/>
          <w:b/>
          <w:bCs/>
          <w:sz w:val="24"/>
        </w:rPr>
        <w:t>二、</w:t>
      </w:r>
      <w:r w:rsidR="00027AC6" w:rsidRPr="0075534D">
        <w:rPr>
          <w:rFonts w:ascii="Times New Roman" w:eastAsia="宋体" w:hAnsi="Times New Roman" w:cs="Times New Roman"/>
          <w:b/>
          <w:bCs/>
          <w:sz w:val="24"/>
        </w:rPr>
        <w:t>选择题</w:t>
      </w:r>
    </w:p>
    <w:p w14:paraId="29FB6394" w14:textId="5496F8C4" w:rsidR="00171298" w:rsidRPr="0075534D" w:rsidRDefault="0075534D" w:rsidP="0075534D">
      <w:pPr>
        <w:spacing w:line="440" w:lineRule="exact"/>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027AC6" w:rsidRPr="0075534D">
        <w:rPr>
          <w:rFonts w:ascii="Times New Roman" w:eastAsia="宋体" w:hAnsi="Times New Roman" w:cs="Times New Roman"/>
          <w:sz w:val="24"/>
        </w:rPr>
        <w:t>广告最不可能出现在哪个市场结构之中（</w:t>
      </w:r>
      <w:r w:rsidR="00027AC6" w:rsidRPr="0075534D">
        <w:rPr>
          <w:rFonts w:ascii="Times New Roman" w:eastAsia="宋体" w:hAnsi="Times New Roman" w:cs="Times New Roman"/>
          <w:sz w:val="24"/>
        </w:rPr>
        <w:t xml:space="preserve"> </w:t>
      </w:r>
      <w:r w:rsidR="00027AC6" w:rsidRPr="0075534D">
        <w:rPr>
          <w:rFonts w:ascii="Times New Roman" w:eastAsia="宋体" w:hAnsi="Times New Roman" w:cs="Times New Roman"/>
          <w:sz w:val="24"/>
        </w:rPr>
        <w:t>）？</w:t>
      </w:r>
    </w:p>
    <w:p w14:paraId="2C27F278" w14:textId="77777777" w:rsidR="00171298" w:rsidRPr="0075534D" w:rsidRDefault="00027AC6" w:rsidP="0075534D">
      <w:pPr>
        <w:numPr>
          <w:ilvl w:val="0"/>
          <w:numId w:val="4"/>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寡头垄断</w:t>
      </w:r>
    </w:p>
    <w:p w14:paraId="138DA6EF" w14:textId="77777777" w:rsidR="00171298" w:rsidRPr="0075534D" w:rsidRDefault="00027AC6" w:rsidP="0075534D">
      <w:pPr>
        <w:numPr>
          <w:ilvl w:val="0"/>
          <w:numId w:val="4"/>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完全竞争</w:t>
      </w:r>
    </w:p>
    <w:p w14:paraId="3C49E149" w14:textId="77777777" w:rsidR="00171298" w:rsidRPr="0075534D" w:rsidRDefault="00027AC6" w:rsidP="0075534D">
      <w:pPr>
        <w:numPr>
          <w:ilvl w:val="0"/>
          <w:numId w:val="4"/>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垄断</w:t>
      </w:r>
    </w:p>
    <w:p w14:paraId="79548BC7" w14:textId="77777777" w:rsidR="00171298" w:rsidRPr="0075534D" w:rsidRDefault="00027AC6" w:rsidP="0075534D">
      <w:pPr>
        <w:numPr>
          <w:ilvl w:val="0"/>
          <w:numId w:val="4"/>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垄断竞争</w:t>
      </w:r>
    </w:p>
    <w:p w14:paraId="3B833E77" w14:textId="77777777" w:rsidR="00171298" w:rsidRPr="0075534D" w:rsidRDefault="00027AC6" w:rsidP="0075534D">
      <w:pPr>
        <w:spacing w:line="440" w:lineRule="exact"/>
        <w:rPr>
          <w:rFonts w:ascii="Times New Roman" w:eastAsia="宋体" w:hAnsi="Times New Roman" w:cs="Times New Roman"/>
          <w:sz w:val="24"/>
        </w:rPr>
      </w:pPr>
      <w:r w:rsidRPr="0075534D">
        <w:rPr>
          <w:rFonts w:ascii="Times New Roman" w:eastAsia="宋体" w:hAnsi="Times New Roman" w:cs="Times New Roman"/>
          <w:sz w:val="24"/>
        </w:rPr>
        <w:t>正确答案：</w:t>
      </w:r>
      <w:r w:rsidRPr="0075534D">
        <w:rPr>
          <w:rFonts w:ascii="Times New Roman" w:eastAsia="宋体" w:hAnsi="Times New Roman" w:cs="Times New Roman"/>
          <w:sz w:val="24"/>
        </w:rPr>
        <w:t>B</w:t>
      </w:r>
    </w:p>
    <w:p w14:paraId="350027BC" w14:textId="77777777" w:rsidR="00171298" w:rsidRPr="0075534D" w:rsidRDefault="00171298" w:rsidP="0075534D">
      <w:pPr>
        <w:spacing w:line="440" w:lineRule="exact"/>
        <w:rPr>
          <w:rFonts w:ascii="Times New Roman" w:eastAsia="宋体" w:hAnsi="Times New Roman" w:cs="Times New Roman"/>
          <w:sz w:val="24"/>
        </w:rPr>
      </w:pPr>
    </w:p>
    <w:p w14:paraId="62011C3B" w14:textId="2451091F" w:rsidR="00171298" w:rsidRPr="0075534D" w:rsidRDefault="0075534D" w:rsidP="0075534D">
      <w:pPr>
        <w:spacing w:line="440" w:lineRule="exac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027AC6" w:rsidRPr="0075534D">
        <w:rPr>
          <w:rFonts w:ascii="Times New Roman" w:eastAsia="宋体" w:hAnsi="Times New Roman" w:cs="Times New Roman"/>
          <w:sz w:val="24"/>
        </w:rPr>
        <w:t>根据完全竞争市场的条件，下列哪个行业是接近完全竞争行业（</w:t>
      </w:r>
      <w:r w:rsidR="00027AC6" w:rsidRPr="0075534D">
        <w:rPr>
          <w:rFonts w:ascii="Times New Roman" w:eastAsia="宋体" w:hAnsi="Times New Roman" w:cs="Times New Roman"/>
          <w:sz w:val="24"/>
        </w:rPr>
        <w:t xml:space="preserve"> </w:t>
      </w:r>
      <w:r w:rsidR="00027AC6" w:rsidRPr="0075534D">
        <w:rPr>
          <w:rFonts w:ascii="Times New Roman" w:eastAsia="宋体" w:hAnsi="Times New Roman" w:cs="Times New Roman"/>
          <w:sz w:val="24"/>
        </w:rPr>
        <w:t>）？</w:t>
      </w:r>
    </w:p>
    <w:p w14:paraId="5FA4E178" w14:textId="77777777" w:rsidR="00171298" w:rsidRPr="0075534D" w:rsidRDefault="00027AC6" w:rsidP="0075534D">
      <w:pPr>
        <w:numPr>
          <w:ilvl w:val="0"/>
          <w:numId w:val="5"/>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自行车行业</w:t>
      </w:r>
    </w:p>
    <w:p w14:paraId="536A90DC" w14:textId="77777777" w:rsidR="00171298" w:rsidRPr="0075534D" w:rsidRDefault="00027AC6" w:rsidP="0075534D">
      <w:pPr>
        <w:numPr>
          <w:ilvl w:val="0"/>
          <w:numId w:val="5"/>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玉米行业</w:t>
      </w:r>
    </w:p>
    <w:p w14:paraId="3A4420B6" w14:textId="77777777" w:rsidR="00171298" w:rsidRPr="0075534D" w:rsidRDefault="00027AC6" w:rsidP="0075534D">
      <w:pPr>
        <w:numPr>
          <w:ilvl w:val="0"/>
          <w:numId w:val="5"/>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糖果行业</w:t>
      </w:r>
    </w:p>
    <w:p w14:paraId="62A7C952" w14:textId="77777777" w:rsidR="00171298" w:rsidRPr="0075534D" w:rsidRDefault="00027AC6" w:rsidP="0075534D">
      <w:pPr>
        <w:numPr>
          <w:ilvl w:val="0"/>
          <w:numId w:val="5"/>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服装行业</w:t>
      </w:r>
    </w:p>
    <w:p w14:paraId="59E33B82" w14:textId="77777777" w:rsidR="00171298" w:rsidRPr="0075534D" w:rsidRDefault="00027AC6" w:rsidP="0075534D">
      <w:pPr>
        <w:spacing w:line="440" w:lineRule="exact"/>
        <w:rPr>
          <w:rFonts w:ascii="Times New Roman" w:eastAsia="宋体" w:hAnsi="Times New Roman" w:cs="Times New Roman"/>
          <w:sz w:val="24"/>
        </w:rPr>
      </w:pPr>
      <w:r w:rsidRPr="0075534D">
        <w:rPr>
          <w:rFonts w:ascii="Times New Roman" w:eastAsia="宋体" w:hAnsi="Times New Roman" w:cs="Times New Roman"/>
          <w:sz w:val="24"/>
        </w:rPr>
        <w:t>正确答案：</w:t>
      </w:r>
      <w:r w:rsidRPr="0075534D">
        <w:rPr>
          <w:rFonts w:ascii="Times New Roman" w:eastAsia="宋体" w:hAnsi="Times New Roman" w:cs="Times New Roman"/>
          <w:sz w:val="24"/>
        </w:rPr>
        <w:t>B</w:t>
      </w:r>
    </w:p>
    <w:p w14:paraId="7D6ED991" w14:textId="77777777" w:rsidR="00171298" w:rsidRPr="0075534D" w:rsidRDefault="00171298" w:rsidP="0075534D">
      <w:pPr>
        <w:spacing w:line="440" w:lineRule="exact"/>
        <w:rPr>
          <w:rFonts w:ascii="Times New Roman" w:eastAsia="宋体" w:hAnsi="Times New Roman" w:cs="Times New Roman"/>
          <w:sz w:val="24"/>
        </w:rPr>
      </w:pPr>
    </w:p>
    <w:p w14:paraId="209D8CBC" w14:textId="4B09636C" w:rsidR="00171298" w:rsidRPr="0075534D" w:rsidRDefault="0075534D" w:rsidP="0075534D">
      <w:pPr>
        <w:spacing w:line="440" w:lineRule="exact"/>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027AC6" w:rsidRPr="0075534D">
        <w:rPr>
          <w:rFonts w:ascii="Times New Roman" w:eastAsia="宋体" w:hAnsi="Times New Roman" w:cs="Times New Roman"/>
          <w:sz w:val="24"/>
        </w:rPr>
        <w:t>当一个完全竞争行业实现长期均衡时，每个企业（</w:t>
      </w:r>
      <w:r w:rsidR="00027AC6" w:rsidRPr="0075534D">
        <w:rPr>
          <w:rFonts w:ascii="Times New Roman" w:eastAsia="宋体" w:hAnsi="Times New Roman" w:cs="Times New Roman"/>
          <w:sz w:val="24"/>
        </w:rPr>
        <w:t xml:space="preserve"> </w:t>
      </w:r>
      <w:r w:rsidR="00027AC6" w:rsidRPr="0075534D">
        <w:rPr>
          <w:rFonts w:ascii="Times New Roman" w:eastAsia="宋体" w:hAnsi="Times New Roman" w:cs="Times New Roman"/>
          <w:sz w:val="24"/>
        </w:rPr>
        <w:t>）。</w:t>
      </w:r>
    </w:p>
    <w:p w14:paraId="572CC1EA" w14:textId="77777777" w:rsidR="00171298" w:rsidRPr="0075534D" w:rsidRDefault="00027AC6" w:rsidP="0075534D">
      <w:pPr>
        <w:numPr>
          <w:ilvl w:val="0"/>
          <w:numId w:val="6"/>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都实现了正常利润</w:t>
      </w:r>
    </w:p>
    <w:p w14:paraId="6B1821FF" w14:textId="77777777" w:rsidR="00171298" w:rsidRPr="0075534D" w:rsidRDefault="00027AC6" w:rsidP="0075534D">
      <w:pPr>
        <w:numPr>
          <w:ilvl w:val="0"/>
          <w:numId w:val="6"/>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利润都为零</w:t>
      </w:r>
    </w:p>
    <w:p w14:paraId="17DD145F" w14:textId="77777777" w:rsidR="00171298" w:rsidRPr="0075534D" w:rsidRDefault="00027AC6" w:rsidP="0075534D">
      <w:pPr>
        <w:numPr>
          <w:ilvl w:val="0"/>
          <w:numId w:val="6"/>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行业中没有任何厂商再进出</w:t>
      </w:r>
    </w:p>
    <w:p w14:paraId="1763472C" w14:textId="77777777" w:rsidR="00171298" w:rsidRPr="0075534D" w:rsidRDefault="00027AC6" w:rsidP="0075534D">
      <w:pPr>
        <w:numPr>
          <w:ilvl w:val="0"/>
          <w:numId w:val="6"/>
        </w:numPr>
        <w:spacing w:line="440" w:lineRule="exact"/>
        <w:rPr>
          <w:rFonts w:ascii="Times New Roman" w:eastAsia="宋体" w:hAnsi="Times New Roman" w:cs="Times New Roman"/>
          <w:sz w:val="24"/>
        </w:rPr>
      </w:pPr>
      <w:r w:rsidRPr="0075534D">
        <w:rPr>
          <w:rFonts w:ascii="Times New Roman" w:eastAsia="宋体" w:hAnsi="Times New Roman" w:cs="Times New Roman"/>
          <w:sz w:val="24"/>
        </w:rPr>
        <w:t>以上说法都对</w:t>
      </w:r>
    </w:p>
    <w:p w14:paraId="56AE2179" w14:textId="77777777" w:rsidR="00171298" w:rsidRPr="0075534D" w:rsidRDefault="00027AC6" w:rsidP="0075534D">
      <w:pPr>
        <w:spacing w:line="440" w:lineRule="exact"/>
        <w:rPr>
          <w:rFonts w:ascii="Times New Roman" w:eastAsia="宋体" w:hAnsi="Times New Roman" w:cs="Times New Roman"/>
          <w:sz w:val="24"/>
        </w:rPr>
      </w:pPr>
      <w:r w:rsidRPr="0075534D">
        <w:rPr>
          <w:rFonts w:ascii="Times New Roman" w:eastAsia="宋体" w:hAnsi="Times New Roman" w:cs="Times New Roman"/>
          <w:sz w:val="24"/>
        </w:rPr>
        <w:t>正确答案：</w:t>
      </w:r>
      <w:r w:rsidRPr="0075534D">
        <w:rPr>
          <w:rFonts w:ascii="Times New Roman" w:eastAsia="宋体" w:hAnsi="Times New Roman" w:cs="Times New Roman"/>
          <w:sz w:val="24"/>
        </w:rPr>
        <w:t>D</w:t>
      </w:r>
    </w:p>
    <w:p w14:paraId="71470B87" w14:textId="77777777" w:rsidR="00171298" w:rsidRPr="0075534D" w:rsidRDefault="00171298" w:rsidP="0075534D">
      <w:pPr>
        <w:spacing w:line="440" w:lineRule="exact"/>
        <w:rPr>
          <w:rFonts w:ascii="Times New Roman" w:eastAsia="宋体" w:hAnsi="Times New Roman" w:cs="Times New Roman"/>
          <w:sz w:val="24"/>
        </w:rPr>
      </w:pPr>
    </w:p>
    <w:p w14:paraId="7933E9B5" w14:textId="18199254" w:rsidR="00171298" w:rsidRPr="0075534D" w:rsidRDefault="0075534D" w:rsidP="0075534D">
      <w:pPr>
        <w:spacing w:line="440" w:lineRule="exact"/>
        <w:rPr>
          <w:rFonts w:ascii="Times New Roman" w:eastAsia="宋体" w:hAnsi="Times New Roman" w:cs="Times New Roman"/>
          <w:b/>
          <w:bCs/>
          <w:sz w:val="24"/>
        </w:rPr>
      </w:pPr>
      <w:r w:rsidRPr="0075534D">
        <w:rPr>
          <w:rFonts w:ascii="Times New Roman" w:eastAsia="宋体" w:hAnsi="Times New Roman" w:cs="Times New Roman" w:hint="eastAsia"/>
          <w:b/>
          <w:bCs/>
          <w:sz w:val="24"/>
        </w:rPr>
        <w:t>三、</w:t>
      </w:r>
      <w:r w:rsidR="00027AC6" w:rsidRPr="0075534D">
        <w:rPr>
          <w:rFonts w:ascii="Times New Roman" w:eastAsia="宋体" w:hAnsi="Times New Roman" w:cs="Times New Roman"/>
          <w:b/>
          <w:bCs/>
          <w:sz w:val="24"/>
        </w:rPr>
        <w:t>分析题</w:t>
      </w:r>
    </w:p>
    <w:p w14:paraId="5799CA46" w14:textId="77777777" w:rsidR="00171298" w:rsidRPr="0075534D" w:rsidRDefault="00027AC6" w:rsidP="0075534D">
      <w:pPr>
        <w:spacing w:line="440" w:lineRule="exact"/>
        <w:ind w:firstLineChars="200" w:firstLine="480"/>
        <w:rPr>
          <w:rFonts w:ascii="Times New Roman" w:eastAsia="宋体" w:hAnsi="Times New Roman" w:cs="Times New Roman"/>
          <w:sz w:val="24"/>
        </w:rPr>
      </w:pPr>
      <w:r w:rsidRPr="0075534D">
        <w:rPr>
          <w:rFonts w:ascii="Times New Roman" w:eastAsia="宋体" w:hAnsi="Times New Roman" w:cs="Times New Roman"/>
          <w:sz w:val="24"/>
        </w:rPr>
        <w:t>对于一家进行掠夺性定价的公司来说，必须拥有三个基本条件：</w:t>
      </w:r>
      <w:r w:rsidRPr="0075534D">
        <w:rPr>
          <w:rFonts w:ascii="宋体" w:eastAsia="宋体" w:hAnsi="宋体" w:cs="宋体" w:hint="eastAsia"/>
          <w:sz w:val="24"/>
        </w:rPr>
        <w:t>①</w:t>
      </w:r>
      <w:r w:rsidRPr="0075534D">
        <w:rPr>
          <w:rFonts w:ascii="Times New Roman" w:eastAsia="宋体" w:hAnsi="Times New Roman" w:cs="Times New Roman"/>
          <w:sz w:val="24"/>
        </w:rPr>
        <w:t>定价低于成本；</w:t>
      </w:r>
      <w:r w:rsidRPr="0075534D">
        <w:rPr>
          <w:rFonts w:ascii="宋体" w:eastAsia="宋体" w:hAnsi="宋体" w:cs="宋体" w:hint="eastAsia"/>
          <w:sz w:val="24"/>
        </w:rPr>
        <w:t>②</w:t>
      </w:r>
      <w:r w:rsidRPr="0075534D">
        <w:rPr>
          <w:rFonts w:ascii="Times New Roman" w:eastAsia="宋体" w:hAnsi="Times New Roman" w:cs="Times New Roman"/>
          <w:sz w:val="24"/>
        </w:rPr>
        <w:t>定价的目的是消灭对手；</w:t>
      </w:r>
      <w:r w:rsidRPr="0075534D">
        <w:rPr>
          <w:rFonts w:ascii="宋体" w:eastAsia="宋体" w:hAnsi="宋体" w:cs="宋体" w:hint="eastAsia"/>
          <w:sz w:val="24"/>
        </w:rPr>
        <w:t>③</w:t>
      </w:r>
      <w:r w:rsidRPr="0075534D">
        <w:rPr>
          <w:rFonts w:ascii="Times New Roman" w:eastAsia="宋体" w:hAnsi="Times New Roman" w:cs="Times New Roman"/>
          <w:sz w:val="24"/>
        </w:rPr>
        <w:t>定价的意图是在之后提高价格进行补偿。什么因素让这个过程的最后一步难以完成？在哪种情况下它会相对容易？你能举出实例吗？</w:t>
      </w:r>
    </w:p>
    <w:p w14:paraId="41F1D3A5" w14:textId="77777777" w:rsidR="00171298" w:rsidRPr="0075534D" w:rsidRDefault="00027AC6" w:rsidP="0075534D">
      <w:pPr>
        <w:spacing w:line="440" w:lineRule="exact"/>
        <w:rPr>
          <w:rFonts w:ascii="Times New Roman" w:eastAsia="宋体" w:hAnsi="Times New Roman" w:cs="Times New Roman"/>
          <w:sz w:val="24"/>
        </w:rPr>
      </w:pPr>
      <w:r w:rsidRPr="0075534D">
        <w:rPr>
          <w:rFonts w:ascii="Times New Roman" w:eastAsia="宋体" w:hAnsi="Times New Roman" w:cs="Times New Roman"/>
          <w:sz w:val="24"/>
        </w:rPr>
        <w:t>【解析】言之有理即可。</w:t>
      </w:r>
    </w:p>
    <w:p w14:paraId="75513036" w14:textId="77777777" w:rsidR="00171298" w:rsidRPr="0075534D" w:rsidRDefault="00027AC6" w:rsidP="0075534D">
      <w:pPr>
        <w:spacing w:line="440" w:lineRule="exact"/>
        <w:ind w:firstLineChars="200" w:firstLine="480"/>
        <w:rPr>
          <w:rFonts w:ascii="Times New Roman" w:eastAsia="宋体" w:hAnsi="Times New Roman" w:cs="Times New Roman"/>
          <w:sz w:val="24"/>
        </w:rPr>
      </w:pPr>
      <w:r w:rsidRPr="0075534D">
        <w:rPr>
          <w:rFonts w:ascii="Times New Roman" w:eastAsia="宋体" w:hAnsi="Times New Roman" w:cs="Times New Roman"/>
          <w:sz w:val="24"/>
        </w:rPr>
        <w:t>例如：当企业将竞争对手排斥出去之后，需要厂商有能力提高价格以补偿掠夺性定价中的短期损失，而要做到这一点要求在位厂商具有市场势力。因为在进入自由的市场上，在位企业在将竞争对手驱逐出市场以后，不可能将价格长期维持在垄断水平，其他企业的迅速进入会迫使价格降下来。而如果企业具有市场势力，即在某种意义下形成垄断，则其他企业很难再进入市场，这时再提高价格会相对容易。比如美团外卖等，在消费者形成习惯且市场中不再有很多竞争对手时，它可以提价。</w:t>
      </w:r>
    </w:p>
    <w:sectPr w:rsidR="00171298" w:rsidRPr="00755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9FB8BF"/>
    <w:multiLevelType w:val="singleLevel"/>
    <w:tmpl w:val="A49FB8BF"/>
    <w:lvl w:ilvl="0">
      <w:start w:val="1"/>
      <w:numFmt w:val="upperLetter"/>
      <w:lvlText w:val="%1."/>
      <w:lvlJc w:val="left"/>
      <w:pPr>
        <w:tabs>
          <w:tab w:val="left" w:pos="312"/>
        </w:tabs>
      </w:pPr>
    </w:lvl>
  </w:abstractNum>
  <w:abstractNum w:abstractNumId="1" w15:restartNumberingAfterBreak="0">
    <w:nsid w:val="D8AD38C6"/>
    <w:multiLevelType w:val="singleLevel"/>
    <w:tmpl w:val="D8AD38C6"/>
    <w:lvl w:ilvl="0">
      <w:start w:val="1"/>
      <w:numFmt w:val="decimal"/>
      <w:suff w:val="nothing"/>
      <w:lvlText w:val="%1、"/>
      <w:lvlJc w:val="left"/>
    </w:lvl>
  </w:abstractNum>
  <w:abstractNum w:abstractNumId="2" w15:restartNumberingAfterBreak="0">
    <w:nsid w:val="F1D88AF1"/>
    <w:multiLevelType w:val="singleLevel"/>
    <w:tmpl w:val="F1D88AF1"/>
    <w:lvl w:ilvl="0">
      <w:start w:val="1"/>
      <w:numFmt w:val="chineseCounting"/>
      <w:suff w:val="nothing"/>
      <w:lvlText w:val="%1、"/>
      <w:lvlJc w:val="left"/>
      <w:rPr>
        <w:rFonts w:hint="eastAsia"/>
      </w:rPr>
    </w:lvl>
  </w:abstractNum>
  <w:abstractNum w:abstractNumId="3" w15:restartNumberingAfterBreak="0">
    <w:nsid w:val="F5EC40B6"/>
    <w:multiLevelType w:val="singleLevel"/>
    <w:tmpl w:val="F5EC40B6"/>
    <w:lvl w:ilvl="0">
      <w:start w:val="1"/>
      <w:numFmt w:val="upperLetter"/>
      <w:lvlText w:val="%1."/>
      <w:lvlJc w:val="left"/>
      <w:pPr>
        <w:tabs>
          <w:tab w:val="left" w:pos="312"/>
        </w:tabs>
      </w:pPr>
    </w:lvl>
  </w:abstractNum>
  <w:abstractNum w:abstractNumId="4" w15:restartNumberingAfterBreak="0">
    <w:nsid w:val="3FFF8925"/>
    <w:multiLevelType w:val="singleLevel"/>
    <w:tmpl w:val="3FFF8925"/>
    <w:lvl w:ilvl="0">
      <w:start w:val="1"/>
      <w:numFmt w:val="decimal"/>
      <w:suff w:val="nothing"/>
      <w:lvlText w:val="%1、"/>
      <w:lvlJc w:val="left"/>
    </w:lvl>
  </w:abstractNum>
  <w:abstractNum w:abstractNumId="5" w15:restartNumberingAfterBreak="0">
    <w:nsid w:val="77B6B005"/>
    <w:multiLevelType w:val="singleLevel"/>
    <w:tmpl w:val="77B6B005"/>
    <w:lvl w:ilvl="0">
      <w:start w:val="1"/>
      <w:numFmt w:val="upperLetter"/>
      <w:lvlText w:val="%1."/>
      <w:lvlJc w:val="left"/>
      <w:pPr>
        <w:tabs>
          <w:tab w:val="left" w:pos="312"/>
        </w:tabs>
      </w:pPr>
    </w:lvl>
  </w:abstractNum>
  <w:num w:numId="1" w16cid:durableId="1729111373">
    <w:abstractNumId w:val="2"/>
  </w:num>
  <w:num w:numId="2" w16cid:durableId="1795710358">
    <w:abstractNumId w:val="1"/>
  </w:num>
  <w:num w:numId="3" w16cid:durableId="951130656">
    <w:abstractNumId w:val="4"/>
  </w:num>
  <w:num w:numId="4" w16cid:durableId="258375209">
    <w:abstractNumId w:val="0"/>
  </w:num>
  <w:num w:numId="5" w16cid:durableId="1776823916">
    <w:abstractNumId w:val="3"/>
  </w:num>
  <w:num w:numId="6" w16cid:durableId="2145268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KSO_WPS_MARK_KEY" w:val="eefb2f19-0531-4fdb-9e6c-9d537cde5b05"/>
  </w:docVars>
  <w:rsids>
    <w:rsidRoot w:val="374305DD"/>
    <w:rsid w:val="00027AC6"/>
    <w:rsid w:val="00171298"/>
    <w:rsid w:val="001933C4"/>
    <w:rsid w:val="001D43BB"/>
    <w:rsid w:val="00445AEE"/>
    <w:rsid w:val="00570825"/>
    <w:rsid w:val="0072025D"/>
    <w:rsid w:val="0075534D"/>
    <w:rsid w:val="008959D9"/>
    <w:rsid w:val="008A60ED"/>
    <w:rsid w:val="008F2449"/>
    <w:rsid w:val="00927E9C"/>
    <w:rsid w:val="00AF4AE6"/>
    <w:rsid w:val="11A007F3"/>
    <w:rsid w:val="159175EA"/>
    <w:rsid w:val="36C56761"/>
    <w:rsid w:val="374305DD"/>
    <w:rsid w:val="4830234D"/>
    <w:rsid w:val="544229C2"/>
    <w:rsid w:val="6F8C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10965"/>
  <w15:docId w15:val="{6AED8C33-1BA1-4C39-B907-28E24A85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王弈涵</dc:creator>
  <cp:lastModifiedBy>诗诺</cp:lastModifiedBy>
  <cp:revision>7</cp:revision>
  <dcterms:created xsi:type="dcterms:W3CDTF">2022-05-12T13:00:00Z</dcterms:created>
  <dcterms:modified xsi:type="dcterms:W3CDTF">2022-05-13T06:11:00Z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03C85A360674438997AB2DC79C35690E</vt:lpwstr>
  </property>
</Properties>
</file>