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人类命运共同体是世界发展的重要社会力量</w:t>
      </w:r>
    </w:p>
    <w:p>
      <w:pPr>
        <w:jc w:val="center"/>
        <w:rPr>
          <w:rFonts w:hint="eastAsia"/>
        </w:rPr>
      </w:pPr>
      <w:r>
        <w:rPr>
          <w:rFonts w:hint="eastAsia"/>
        </w:rPr>
        <w:t>作者：邵春堡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共同体”是人类社会的古老梦想，每个时代有不同的理解。其实，自从有了人类社会，共同体就一直存在。劳动力突破了个人存在的方式，由人们的合作形成了共同体，带来更大的生产效能，之后又从自然共同体过渡到</w:t>
      </w:r>
      <w:bookmarkStart w:id="0" w:name="_GoBack"/>
      <w:bookmarkEnd w:id="0"/>
      <w:r>
        <w:rPr>
          <w:rFonts w:hint="eastAsia"/>
        </w:rPr>
        <w:t>社会共同体，从体现生产力到反映生产关系。在发展阶段上，先是家庭，再是部落，然后是国家，共同体不断扩大，这样既能共同抵御自然风险，又能展现集体力量，更好地维持和延续人类生存。事实上，个人也只有在共同体中才能生存和发展。马克思曾将共同体作为生产力的因素作过论述，指出“共同体本身作为第一个伟大的生产力而出现”。马克思超越了之前的共同体思想，从物质生产出发探讨共同体规律，提出实现人的全面发展和自由人联合体，揭示了社会共同体的发展方向。时代将共同体提高到更崇高的地位，同生产力的其他因素相统一，成为世界发展最强大的驱动和活力。这些力量正是唤起世界发展的信心和希望所在，可以在危机中育新机，于变局中开新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世纪中叶以来，全球化加速、互联网发展，将各国连到一起，使人类联系更加方便和紧密，为真正共同体的形成提供了充足的条件。中国提出并倡导人类命运共同体，并得到国际社会的共识，正是顺应时代潮流的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范围上的开放体系。世界变得越来越小，各国间联系更加紧密，需要打破保守，调整社会关系，使人类紧密而有序，这就需要以国家为基础，建设共同体的开放体系。现在我们常遇到超出国家范围的事情，比如气候变化、核武管控、人工智能、基因研发、病毒防控，这些涉及整个人类命运的事情，不可能以一个国家的方式去处理，应当根据涉事的内容、性质和范围，从双边关系、多边关系、国际关系、世界范围来积极应对，也有利于全球治理贯彻平等和民主精神。现在国际事务增多，发展速度加快，应当更多地发挥联合国以及世界银行、国际货币基金组织、世贸组织的作用，发挥G20等多边组织、欧盟等区域组织的作用。大国强国要支持联合国等世界组织、区域组织、多边组织，并发挥自身优势，积极提供公共产品，为不发达国家和弱小国家提供扶持和帮助，这样也利于国际和世界事务的公正、公开、透明、监督。现在全球产业链供应链成为重要的全球机制，也是共同体的一种方式。它按照市场规律动态配置资源，将各种优势和特点融为一体，自然形成发展机制，虽有不足，但不能凭空设计、随意拆解，需在共商中遵循规律，用诚信和智慧去扩大共同利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内容上的融合体系。世界是一个整体，人类成了一荣俱荣、一损俱损的共同体。一是利益攸关。经济全球化使各国存在着广泛的共同利益，比如2008年G20结成共同体，在应对金融危机中发挥了很好的作用。物质利益和经济利益会延伸到政治利益。2001年“9·11”事件后，全球开展反对恐怖主义斗争，正是考虑了政治上的共同利益。文化也是各种利益的反映，在网络安全等非传统挑战方面，也需要结成文化共同体，尊重各国文明多样性、发展道路多元化，建构兼收并蓄的全球文明观，通过各国思想文化交流，拉近各国间心理距离，消除障碍，共同推动人类文明进步。维护利益共同体，应在追求本国利益时兼顾他国合理关切，在谋求本国发展中促进各国共同发展；要关注长远利益，比如实现联合国2030年可持续发展目标，不被眼前利益的无序竞争一叶障目；要保证根本利益一致，不挑剔枝节问题。二是命运相依。国际交往、合作、联系，促进了更多的共性，形成你中有我、我中有你的命运共同体。在自然方面，空气、植被、河流不分国界，一旦环境被污染，生态遭破坏，危及的是全人类生命，需要世界共同合作，才能从根本上解决问题。目前新冠肺炎疫情仍在流行，迫使人类结成公共卫生共同体，各国正在共同努力，合作抗疫。在社会方面，战争和核武器威胁、人工智能和基因工程研发上的风险，都关系到人类的生存和毁灭。人类要不分肤色、不分种族、不分国家、不分宗教，结成命运共同体，本着高度负责的态度，从大局出发，制止一切不负责任的冒险和挑衅，防止国家间斗争破坏人类的共同命运。维护命运共同体，要明确人类只有一个地球，各国共处一个世界，人类命运同体共源，不得侥幸，必须同舟共济，倍加呵护。三是责任共担。强大力量的共同体必须有强大的责任保障。无论利益共同体还是命运共同体，意味着共同责任。在享用共同体好处的同时，就要承担相应的责任，做到权责统一。各国要携手应对挑战，合力化解威胁，就要共同承担责任。在共同体建设中要用合作共赢的新思路代替零和博弈和赢者通吃、你输我赢的旧思路。维护责任共同体，成员单位要主动承担责任，管控矛盾分歧，变革治理体制，构建开放世界，要贯彻共担责任、共同治理、合作共赢的理念，致力于建设共同繁荣的世界。</w:t>
      </w:r>
    </w:p>
    <w:p>
      <w:pPr>
        <w:rPr>
          <w:rFonts w:hint="eastAsia"/>
        </w:rPr>
      </w:pPr>
    </w:p>
    <w:p>
      <w:r>
        <w:rPr>
          <w:rFonts w:hint="eastAsia"/>
        </w:rPr>
        <w:t>　　原则上的对立统一体系。共同体是由不同个体组成的矛盾统一体。既然是矛盾统一体，说明既有共性，也存在分歧和各自利益，需要基本原则来维护。一是和平共处，这是处理国际关系的基本准则。国家不管大小、贫富、强弱，都应相互尊重、平等相待，互利互惠、合作共赢，相互帮助、相互学习，在商量中推进事业，在共赢中促进发展，在借鉴中共同成长。发挥共同体的作用，以对话解决争端，以协商化解分歧，保证国家间不发生军事冲突而共存。人们之间、国家之间和平共处是人类发展的社会基础，人与自然的和谐构成人类发展的自然基础，尤其需要人们尊重自然、顺应自然，否则就会遭到自然的惩罚。二是和而不同，这是整体与个体、共性与个性的辩证统一关系。不同个体形成的共同体就是“和”。全球化和数字智能时代，让共同体的成员更有条件将世界作为一个整体来审视和分析，共同处理面临的各种问题，实现思维方式和发展方式的根本转变，实际上承认了客观存在的超民族、超国家的共同利益。承认共同体内的差别、特点和独立性，就是和而不同。正是个体不同的特质，使共同体具有互补、契合、匹配和合理的结构，能使不同成员各展其长，取长补短，集大家之私，成社会之公。三是求同存异，这是既追求相同又包含差异的客观理性原则。求同就是在不同的民族国家、社会制度、意识形态中，运用新的条件和手段，寻找利益交汇点。共同体正是提取人类价值认同的最大公约数，倡导公平合理的新型国际关系。存异就是要有宽广的胸怀，正视个体、矛盾、独立，要充分地包容。只有在共同体范围内，允许个性、独立，才能使共同体持久地充满活力和生机，才能使成员单位从共同体获得源源不断的利益和庇护。（邵春堡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iZTkwMmUyYWQzNTRiNjEyZGJjZTUxNzFjNTMzN2EifQ=="/>
  </w:docVars>
  <w:rsids>
    <w:rsidRoot w:val="11B22CAD"/>
    <w:rsid w:val="11B2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2023-06-19T07:17:00Z</dcterms:created>
  <dc:creator>0101</dc:creator>
  <cp:lastModifiedBy>0101</cp:lastModifiedBy>
  <dcterms:modified xsi:type="dcterms:W3CDTF">2023-06-19T07:18:20Z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1E7CEA85811B4769B5819F8B7D11AA17_11</vt:lpwstr>
  </property>
</Properties>
</file>