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GENEVIEVE App™ Growing Up</w:t>
      </w:r>
    </w:p>
    <w:p>
      <w:pPr>
        <w:jc w:val="center"/>
      </w:pPr>
      <w:r>
        <w:rPr>
          <w:b/>
        </w:rPr>
        <w:t>Letter for Irene - Psychologist</w:t>
      </w:r>
    </w:p>
    <w:p>
      <w:r>
        <w:t>11 July 2026</w:t>
      </w:r>
    </w:p>
    <w:p>
      <w:r>
        <w:t>Dear Irene,</w:t>
      </w:r>
    </w:p>
    <w:p>
      <w:r>
        <w:t>I have built a working prototype called Genevieve App™ Growing Up. The idea comes from something deeply personal: when I was a little girl, I needed calm, trustworthy guidance about puberty and growing up, but I did not always have the right person or words available. I also think about children being raised by one parent, grandparents, foster carers or other family members who may not have direct experience of the particular body change or personal-care skill the child needs help with.</w:t>
      </w:r>
    </w:p>
    <w:p>
      <w:r>
        <w:t>The purpose is not to replace parents, psychologists, doctors or teachers. It is designed to reduce shame and confusion, give a young person a safe starting point, and show clearly when they should pause and ask a trusted adult or qualified professional.</w:t>
      </w:r>
    </w:p>
    <w:p>
      <w:pPr>
        <w:pStyle w:val="Heading1"/>
      </w:pPr>
      <w:r>
        <w:t>What I built</w:t>
      </w:r>
    </w:p>
    <w:p>
      <w:pPr>
        <w:pStyle w:val="ListBullet"/>
      </w:pPr>
      <w:r>
        <w:t>A phone- and computer-friendly offline prototype with no account, advertising, chat, camera, location, analytics or data upload.</w:t>
      </w:r>
    </w:p>
    <w:p>
      <w:pPr>
        <w:pStyle w:val="ListBullet"/>
      </w:pPr>
      <w:r>
        <w:t>Sixteen guided areas covering body changes, periods, penis and testicle changes, wet dreams, hygiene, facial and body-hair choices, skin and acne, hair care, underwear and bras, emotions, body confidence, consent and boundaries, online safety, identity, sleep, food, movement, health escalation and parent/carer guidance.</w:t>
      </w:r>
    </w:p>
    <w:p>
      <w:pPr>
        <w:pStyle w:val="ListBullet"/>
      </w:pPr>
      <w:r>
        <w:t>The Genevieve green-amber-red safety system: green for understood and safe to continue; amber for pause and ask; red for stop and obtain urgent support.</w:t>
      </w:r>
    </w:p>
    <w:p>
      <w:pPr>
        <w:pStyle w:val="ListBullet"/>
      </w:pPr>
      <w:r>
        <w:t>A child-friendly privacy centre, prototype terms, parent safeguards and explicit rules against intimate images, strangers, public profiles and forced demonstrations.</w:t>
      </w:r>
    </w:p>
    <w:p>
      <w:pPr>
        <w:pStyle w:val="ListBullet"/>
      </w:pPr>
      <w:r>
        <w:t>A trusted-adult pathway that directs a child toward safe people, health professionals, safeguarding processes or emergency help according to the seriousness of the situation.</w:t>
      </w:r>
    </w:p>
    <w:p>
      <w:pPr>
        <w:pStyle w:val="Heading1"/>
      </w:pPr>
      <w:r>
        <w:t>What I would like you to look at</w:t>
      </w:r>
    </w:p>
    <w:p>
      <w:pPr>
        <w:pStyle w:val="ListBullet"/>
      </w:pPr>
      <w:r>
        <w:t>Whether the language feels calm, non-shaming, age-appropriate and psychologically safe.</w:t>
      </w:r>
    </w:p>
    <w:p>
      <w:pPr>
        <w:pStyle w:val="ListBullet"/>
      </w:pPr>
      <w:r>
        <w:t>Whether the “You are not in trouble” and trusted-adult pathways would help a frightened or embarrassed child disclose a concern.</w:t>
      </w:r>
    </w:p>
    <w:p>
      <w:pPr>
        <w:pStyle w:val="ListBullet"/>
      </w:pPr>
      <w:r>
        <w:t>Whether any topic could unintentionally trigger distress, shame, secrecy or conflict at home.</w:t>
      </w:r>
    </w:p>
    <w:p>
      <w:pPr>
        <w:pStyle w:val="ListBullet"/>
      </w:pPr>
      <w:r>
        <w:t>How the prototype could better support neurodivergent children, children with disability, trauma histories, foster-care experience, grief, gender diversity or limited family support.</w:t>
      </w:r>
    </w:p>
    <w:p>
      <w:pPr>
        <w:pStyle w:val="ListBullet"/>
      </w:pPr>
      <w:r>
        <w:t>What boundaries should separate education from clinical or therapeutic advice.</w:t>
      </w:r>
    </w:p>
    <w:p>
      <w:pPr>
        <w:pStyle w:val="ListBullet"/>
      </w:pPr>
      <w:r>
        <w:t>Who should form an independent review group before any public testing: adolescent-health clinicians, psychologists, child-safeguarding experts, privacy lawyers, cybersecurity and accessibility specialists, parents/carers and young people.</w:t>
      </w:r>
    </w:p>
    <w:p>
      <w:pPr>
        <w:pStyle w:val="Heading1"/>
      </w:pPr>
      <w:r>
        <w:t>Safety and legal position</w:t>
      </w:r>
    </w:p>
    <w:p>
      <w:r>
        <w:t>I am not claiming the prototype is already 100% legally compliant or clinically approved. No responsible designer can guarantee that before specialist review, testing and final decisions about hosting and data. I deliberately made this version offline and data-free to minimise risk. Before any live release, I understand that it requires a formal privacy impact assessment, Australian privacy and child-safety legal review, clinical governance, safeguarding procedures, cybersecurity testing, accessibility testing, insurance advice and co-design with young people.</w:t>
      </w:r>
    </w:p>
    <w:p>
      <w:pPr>
        <w:pStyle w:val="Heading1"/>
      </w:pPr>
      <w:r>
        <w:t>Why this matters to me</w:t>
      </w:r>
    </w:p>
    <w:p>
      <w:r>
        <w:t>I want a child who feels embarrassed, alone or unsure to be able to find a calm explanation without being exposed to strangers, advertising, judgement or unsafe material. I want parents and carers to be able to say, 'I may not have lived this exact experience, but we can learn safely together.' This is consistent with the wider Genevieve system: identify a need, explain it clearly, use colour-coded safety checks, and escalate to the right human support when needed.</w:t>
      </w:r>
    </w:p>
    <w:p>
      <w:r>
        <w:t>I would value your honest professional view on the concept, the emotional safety of the wording, and the safeguards that should be mandatory before it goes any further.</w:t>
      </w:r>
    </w:p>
    <w:p>
      <w:r>
        <w:t>Kind regards,</w:t>
        <w:br/>
        <w:t>Tracey Kennedy</w:t>
        <w:br/>
        <w:t>Founder, GENEVIEVE App™</w:t>
      </w:r>
    </w:p>
    <w:p>
      <w:pPr>
        <w:pStyle w:val="Heading1"/>
      </w:pPr>
      <w:r>
        <w:t>Prototype demonstration checklist</w:t>
      </w:r>
    </w:p>
    <w:p>
      <w:pPr>
        <w:pStyle w:val="ListNumber"/>
      </w:pPr>
      <w:r>
        <w:t>Open index.html.</w:t>
      </w:r>
    </w:p>
    <w:p>
      <w:pPr>
        <w:pStyle w:val="ListNumber"/>
      </w:pPr>
      <w:r>
        <w:t>Show the no-data safety promise on the home page.</w:t>
      </w:r>
    </w:p>
    <w:p>
      <w:pPr>
        <w:pStyle w:val="ListNumber"/>
      </w:pPr>
      <w:r>
        <w:t>Open My changing body, Periods and menstrual care, and First face shave.</w:t>
      </w:r>
    </w:p>
    <w:p>
      <w:pPr>
        <w:pStyle w:val="ListNumber"/>
      </w:pPr>
      <w:r>
        <w:t>Press Amber to demonstrate pause-and-ask guidance.</w:t>
      </w:r>
    </w:p>
    <w:p>
      <w:pPr>
        <w:pStyle w:val="ListNumber"/>
      </w:pPr>
      <w:r>
        <w:t>Press Red to demonstrate the urgent trusted-adult pathway.</w:t>
      </w:r>
    </w:p>
    <w:p>
      <w:pPr>
        <w:pStyle w:val="ListNumber"/>
      </w:pPr>
      <w:r>
        <w:t>Open Privacy and show the child, privacy, terms and parent tabs.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31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