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CFF5" w14:textId="6CA2D057" w:rsidR="00305B6C" w:rsidRPr="00F20861" w:rsidRDefault="00305B6C" w:rsidP="005D0F79">
      <w:pPr>
        <w:spacing w:after="120" w:line="276" w:lineRule="auto"/>
        <w:jc w:val="center"/>
        <w:rPr>
          <w:rFonts w:ascii="Cambria" w:hAnsi="Cambria"/>
          <w:b/>
          <w:bCs/>
          <w:sz w:val="24"/>
          <w:szCs w:val="24"/>
        </w:rPr>
      </w:pPr>
      <w:r w:rsidRPr="00F20861">
        <w:rPr>
          <w:rFonts w:ascii="Cambria" w:hAnsi="Cambria"/>
          <w:b/>
          <w:bCs/>
          <w:sz w:val="24"/>
          <w:szCs w:val="24"/>
        </w:rPr>
        <w:t xml:space="preserve">Product Enhancement &amp; Value Maximization </w:t>
      </w:r>
      <w:r w:rsidRPr="00F20861">
        <w:rPr>
          <w:rFonts w:ascii="Cambria" w:hAnsi="Cambria"/>
          <w:b/>
          <w:bCs/>
          <w:sz w:val="24"/>
          <w:szCs w:val="24"/>
        </w:rPr>
        <w:br/>
        <w:t>by applying Computational Intelligence</w:t>
      </w:r>
    </w:p>
    <w:p w14:paraId="64C36C06" w14:textId="77777777" w:rsidR="005C40C2" w:rsidRPr="00F20861" w:rsidRDefault="00305B6C" w:rsidP="00305B6C">
      <w:pPr>
        <w:spacing w:after="120" w:line="276" w:lineRule="auto"/>
        <w:jc w:val="both"/>
        <w:rPr>
          <w:rFonts w:ascii="Cambria" w:hAnsi="Cambria"/>
          <w:sz w:val="20"/>
          <w:szCs w:val="20"/>
        </w:rPr>
      </w:pPr>
      <w:r w:rsidRPr="00F20861">
        <w:rPr>
          <w:rFonts w:ascii="Cambria" w:hAnsi="Cambria"/>
          <w:sz w:val="20"/>
          <w:szCs w:val="20"/>
        </w:rPr>
        <w:t>Domain expertise and specific, expert knowledge are often the difference between mediocracy and excellence. The ability to provide expertise and knowledge as part of a product adds substantial value to the product, driving sales and increasing revenue streams.</w:t>
      </w:r>
      <w:r w:rsidR="005C40C2" w:rsidRPr="00F20861">
        <w:rPr>
          <w:rFonts w:ascii="Cambria" w:hAnsi="Cambria"/>
          <w:sz w:val="20"/>
          <w:szCs w:val="20"/>
        </w:rPr>
        <w:t xml:space="preserve"> T</w:t>
      </w:r>
      <w:r w:rsidRPr="00F20861">
        <w:rPr>
          <w:rFonts w:ascii="Cambria" w:hAnsi="Cambria"/>
          <w:sz w:val="20"/>
          <w:szCs w:val="20"/>
        </w:rPr>
        <w:t>he incorporation of specific domain expertise to general products and tools seems counter-intuitive as this limits the interested market, or</w:t>
      </w:r>
      <w:r w:rsidR="005C40C2" w:rsidRPr="00F20861">
        <w:rPr>
          <w:rFonts w:ascii="Cambria" w:hAnsi="Cambria"/>
          <w:sz w:val="20"/>
          <w:szCs w:val="20"/>
        </w:rPr>
        <w:t xml:space="preserve"> it</w:t>
      </w:r>
      <w:r w:rsidRPr="00F20861">
        <w:rPr>
          <w:rFonts w:ascii="Cambria" w:hAnsi="Cambria"/>
          <w:sz w:val="20"/>
          <w:szCs w:val="20"/>
        </w:rPr>
        <w:t xml:space="preserve"> requires substantial installation </w:t>
      </w:r>
      <w:r w:rsidR="005C40C2" w:rsidRPr="00F20861">
        <w:rPr>
          <w:rFonts w:ascii="Cambria" w:hAnsi="Cambria"/>
          <w:sz w:val="20"/>
          <w:szCs w:val="20"/>
        </w:rPr>
        <w:t>and man-hours,</w:t>
      </w:r>
      <w:r w:rsidRPr="00F20861">
        <w:rPr>
          <w:rFonts w:ascii="Cambria" w:hAnsi="Cambria"/>
          <w:sz w:val="20"/>
          <w:szCs w:val="20"/>
        </w:rPr>
        <w:t xml:space="preserve"> eliminating profits. </w:t>
      </w:r>
    </w:p>
    <w:p w14:paraId="394DCECC" w14:textId="07258123" w:rsidR="00305B6C" w:rsidRPr="00F20861" w:rsidRDefault="005C40C2" w:rsidP="005C40C2">
      <w:pPr>
        <w:spacing w:after="120" w:line="276" w:lineRule="auto"/>
        <w:jc w:val="both"/>
        <w:rPr>
          <w:rFonts w:ascii="Cambria" w:hAnsi="Cambria"/>
          <w:sz w:val="20"/>
          <w:szCs w:val="20"/>
        </w:rPr>
      </w:pPr>
      <w:r w:rsidRPr="00F20861">
        <w:rPr>
          <w:rFonts w:ascii="Cambria" w:hAnsi="Cambria"/>
          <w:sz w:val="20"/>
          <w:szCs w:val="20"/>
        </w:rPr>
        <w:t xml:space="preserve">Fortunately, the Griffin AI Toolkit offered by Griffin Open Systems provides </w:t>
      </w:r>
      <w:r w:rsidR="00647AAE" w:rsidRPr="00F20861">
        <w:rPr>
          <w:rFonts w:ascii="Cambria" w:hAnsi="Cambria"/>
          <w:sz w:val="20"/>
          <w:szCs w:val="20"/>
        </w:rPr>
        <w:t>the ability</w:t>
      </w:r>
      <w:r w:rsidRPr="00F20861">
        <w:rPr>
          <w:rFonts w:ascii="Cambria" w:hAnsi="Cambria"/>
          <w:sz w:val="20"/>
          <w:szCs w:val="20"/>
        </w:rPr>
        <w:t xml:space="preserve"> to </w:t>
      </w:r>
      <w:r w:rsidRPr="00F20861">
        <w:rPr>
          <w:rFonts w:ascii="Cambria" w:hAnsi="Cambria"/>
          <w:b/>
          <w:bCs/>
          <w:i/>
          <w:iCs/>
          <w:sz w:val="20"/>
          <w:szCs w:val="20"/>
        </w:rPr>
        <w:t xml:space="preserve">rapidly enhance products and maximize value </w:t>
      </w:r>
      <w:r w:rsidR="00647AAE" w:rsidRPr="00F20861">
        <w:rPr>
          <w:rFonts w:ascii="Cambria" w:hAnsi="Cambria"/>
          <w:b/>
          <w:bCs/>
          <w:i/>
          <w:iCs/>
          <w:sz w:val="20"/>
          <w:szCs w:val="20"/>
        </w:rPr>
        <w:t>to the customer</w:t>
      </w:r>
      <w:r w:rsidR="00647AAE" w:rsidRPr="00F20861">
        <w:rPr>
          <w:rFonts w:ascii="Cambria" w:hAnsi="Cambria"/>
          <w:sz w:val="20"/>
          <w:szCs w:val="20"/>
        </w:rPr>
        <w:t xml:space="preserve"> </w:t>
      </w:r>
      <w:r w:rsidRPr="00F20861">
        <w:rPr>
          <w:rFonts w:ascii="Cambria" w:hAnsi="Cambria"/>
          <w:sz w:val="20"/>
          <w:szCs w:val="20"/>
        </w:rPr>
        <w:t xml:space="preserve">through the use of its proprietary computational intelligence tools and platform. </w:t>
      </w:r>
      <w:r w:rsidRPr="00F20861">
        <w:rPr>
          <w:rFonts w:ascii="Cambria" w:hAnsi="Cambria"/>
          <w:b/>
          <w:bCs/>
          <w:i/>
          <w:iCs/>
          <w:sz w:val="20"/>
          <w:szCs w:val="20"/>
        </w:rPr>
        <w:t>Advanced artificial intelligence</w:t>
      </w:r>
      <w:r w:rsidRPr="00F20861">
        <w:rPr>
          <w:rFonts w:ascii="Cambria" w:hAnsi="Cambria"/>
          <w:sz w:val="20"/>
          <w:szCs w:val="20"/>
        </w:rPr>
        <w:t xml:space="preserve"> </w:t>
      </w:r>
      <w:r w:rsidR="004D50EF" w:rsidRPr="00F20861">
        <w:rPr>
          <w:rFonts w:ascii="Cambria" w:hAnsi="Cambria"/>
          <w:sz w:val="20"/>
          <w:szCs w:val="20"/>
        </w:rPr>
        <w:t>methods</w:t>
      </w:r>
      <w:r w:rsidRPr="00F20861">
        <w:rPr>
          <w:rFonts w:ascii="Cambria" w:hAnsi="Cambria"/>
          <w:sz w:val="20"/>
          <w:szCs w:val="20"/>
        </w:rPr>
        <w:t xml:space="preserve"> in a </w:t>
      </w:r>
      <w:r w:rsidRPr="00F20861">
        <w:rPr>
          <w:rFonts w:ascii="Cambria" w:hAnsi="Cambria"/>
          <w:b/>
          <w:bCs/>
          <w:i/>
          <w:iCs/>
          <w:sz w:val="20"/>
          <w:szCs w:val="20"/>
        </w:rPr>
        <w:t>simple, no-code environment</w:t>
      </w:r>
      <w:r w:rsidRPr="00F20861">
        <w:rPr>
          <w:rFonts w:ascii="Cambria" w:hAnsi="Cambria"/>
          <w:sz w:val="20"/>
          <w:szCs w:val="20"/>
        </w:rPr>
        <w:t xml:space="preserve"> </w:t>
      </w:r>
      <w:r w:rsidR="004D50EF" w:rsidRPr="00F20861">
        <w:rPr>
          <w:rFonts w:ascii="Cambria" w:hAnsi="Cambria"/>
          <w:sz w:val="20"/>
          <w:szCs w:val="20"/>
        </w:rPr>
        <w:t>facilitate</w:t>
      </w:r>
      <w:r w:rsidRPr="00F20861">
        <w:rPr>
          <w:rFonts w:ascii="Cambria" w:hAnsi="Cambria"/>
          <w:sz w:val="20"/>
          <w:szCs w:val="20"/>
        </w:rPr>
        <w:t xml:space="preserve"> </w:t>
      </w:r>
      <w:r w:rsidRPr="00F20861">
        <w:rPr>
          <w:rFonts w:ascii="Cambria" w:hAnsi="Cambria"/>
          <w:b/>
          <w:bCs/>
          <w:i/>
          <w:iCs/>
          <w:sz w:val="20"/>
          <w:szCs w:val="20"/>
        </w:rPr>
        <w:t>swift knowledge acquisition</w:t>
      </w:r>
      <w:r w:rsidRPr="00F20861">
        <w:rPr>
          <w:rFonts w:ascii="Cambria" w:hAnsi="Cambria"/>
          <w:sz w:val="20"/>
          <w:szCs w:val="20"/>
        </w:rPr>
        <w:t xml:space="preserve"> of any measured process </w:t>
      </w:r>
      <w:r w:rsidR="004D50EF" w:rsidRPr="00F20861">
        <w:rPr>
          <w:rFonts w:ascii="Cambria" w:hAnsi="Cambria"/>
          <w:sz w:val="20"/>
          <w:szCs w:val="20"/>
        </w:rPr>
        <w:t xml:space="preserve">in real-time </w:t>
      </w:r>
      <w:r w:rsidRPr="00F20861">
        <w:rPr>
          <w:rFonts w:ascii="Cambria" w:hAnsi="Cambria"/>
          <w:sz w:val="20"/>
          <w:szCs w:val="20"/>
        </w:rPr>
        <w:t xml:space="preserve">and </w:t>
      </w:r>
      <w:r w:rsidR="004D50EF" w:rsidRPr="00F20861">
        <w:rPr>
          <w:rFonts w:ascii="Cambria" w:hAnsi="Cambria"/>
          <w:sz w:val="20"/>
          <w:szCs w:val="20"/>
        </w:rPr>
        <w:t>enables basic products and tools to offer optimized performance, leading to improved processes and functionality.</w:t>
      </w:r>
      <w:r w:rsidR="004C1A91">
        <w:rPr>
          <w:rFonts w:ascii="Cambria" w:hAnsi="Cambria"/>
          <w:sz w:val="20"/>
          <w:szCs w:val="20"/>
        </w:rPr>
        <w:t xml:space="preserve"> This application of </w:t>
      </w:r>
      <w:proofErr w:type="spellStart"/>
      <w:r w:rsidR="004C1A91" w:rsidRPr="004C1A91">
        <w:rPr>
          <w:rFonts w:ascii="Cambria" w:hAnsi="Cambria"/>
          <w:b/>
          <w:bCs/>
          <w:i/>
          <w:iCs/>
          <w:sz w:val="20"/>
          <w:szCs w:val="20"/>
        </w:rPr>
        <w:t>adivarent</w:t>
      </w:r>
      <w:proofErr w:type="spellEnd"/>
      <w:r w:rsidR="004C1A91" w:rsidRPr="004C1A91">
        <w:rPr>
          <w:rFonts w:ascii="Cambria" w:hAnsi="Cambria"/>
          <w:b/>
          <w:bCs/>
          <w:i/>
          <w:iCs/>
          <w:sz w:val="20"/>
          <w:szCs w:val="20"/>
        </w:rPr>
        <w:t xml:space="preserve"> control</w:t>
      </w:r>
      <w:r w:rsidR="004C1A91">
        <w:rPr>
          <w:rFonts w:ascii="Cambria" w:hAnsi="Cambria"/>
          <w:sz w:val="20"/>
          <w:szCs w:val="20"/>
        </w:rPr>
        <w:t xml:space="preserve"> is a valuable addition to any system.</w:t>
      </w:r>
      <w:r w:rsidR="004D50EF" w:rsidRPr="00F20861">
        <w:rPr>
          <w:rFonts w:ascii="Cambria" w:hAnsi="Cambria"/>
          <w:sz w:val="20"/>
          <w:szCs w:val="20"/>
        </w:rPr>
        <w:t xml:space="preserve"> By enabling basic products and tools to </w:t>
      </w:r>
      <w:r w:rsidR="004D50EF" w:rsidRPr="00F20861">
        <w:rPr>
          <w:rFonts w:ascii="Cambria" w:hAnsi="Cambria"/>
          <w:b/>
          <w:bCs/>
          <w:i/>
          <w:iCs/>
          <w:sz w:val="20"/>
          <w:szCs w:val="20"/>
        </w:rPr>
        <w:t>learn</w:t>
      </w:r>
      <w:r w:rsidR="004D50EF" w:rsidRPr="00F20861">
        <w:rPr>
          <w:rFonts w:ascii="Cambria" w:hAnsi="Cambria"/>
          <w:sz w:val="20"/>
          <w:szCs w:val="20"/>
        </w:rPr>
        <w:t xml:space="preserve"> about their environment and the process they are operating within, they can </w:t>
      </w:r>
      <w:r w:rsidR="004D50EF" w:rsidRPr="00F20861">
        <w:rPr>
          <w:rFonts w:ascii="Cambria" w:hAnsi="Cambria"/>
          <w:b/>
          <w:bCs/>
          <w:i/>
          <w:iCs/>
          <w:sz w:val="20"/>
          <w:szCs w:val="20"/>
        </w:rPr>
        <w:t xml:space="preserve">provide valuable insight </w:t>
      </w:r>
      <w:r w:rsidR="004D50EF" w:rsidRPr="00F20861">
        <w:rPr>
          <w:rFonts w:ascii="Cambria" w:hAnsi="Cambria"/>
          <w:sz w:val="20"/>
          <w:szCs w:val="20"/>
        </w:rPr>
        <w:t xml:space="preserve">to inform control systems to optimize the process to </w:t>
      </w:r>
      <w:r w:rsidR="004D50EF" w:rsidRPr="00F20861">
        <w:rPr>
          <w:rFonts w:ascii="Cambria" w:hAnsi="Cambria"/>
          <w:b/>
          <w:bCs/>
          <w:i/>
          <w:iCs/>
          <w:sz w:val="20"/>
          <w:szCs w:val="20"/>
        </w:rPr>
        <w:t>improve efficiency, reduce capital costs, enhance quality, and many other objectives</w:t>
      </w:r>
      <w:r w:rsidR="004D50EF" w:rsidRPr="00F20861">
        <w:rPr>
          <w:rFonts w:ascii="Cambria" w:hAnsi="Cambria"/>
          <w:sz w:val="20"/>
          <w:szCs w:val="20"/>
        </w:rPr>
        <w:t>.</w:t>
      </w:r>
    </w:p>
    <w:p w14:paraId="33E4F369" w14:textId="3B5859F0" w:rsidR="00647AAE" w:rsidRPr="00F20861" w:rsidRDefault="000F774C" w:rsidP="005C40C2">
      <w:pPr>
        <w:spacing w:after="120" w:line="276" w:lineRule="auto"/>
        <w:jc w:val="both"/>
        <w:rPr>
          <w:rFonts w:ascii="Cambria" w:hAnsi="Cambria"/>
          <w:sz w:val="20"/>
          <w:szCs w:val="20"/>
        </w:rPr>
      </w:pPr>
      <w:r>
        <w:rPr>
          <w:rFonts w:ascii="Cambria" w:hAnsi="Cambria"/>
          <w:noProof/>
          <w:sz w:val="20"/>
          <w:szCs w:val="20"/>
        </w:rPr>
        <w:drawing>
          <wp:anchor distT="0" distB="0" distL="114300" distR="114300" simplePos="0" relativeHeight="251658240" behindDoc="1" locked="0" layoutInCell="1" allowOverlap="1" wp14:anchorId="6BBBDA9D" wp14:editId="1DD6339B">
            <wp:simplePos x="0" y="0"/>
            <wp:positionH relativeFrom="margin">
              <wp:align>left</wp:align>
            </wp:positionH>
            <wp:positionV relativeFrom="paragraph">
              <wp:posOffset>9525</wp:posOffset>
            </wp:positionV>
            <wp:extent cx="3619500" cy="4454525"/>
            <wp:effectExtent l="0" t="0" r="0" b="3175"/>
            <wp:wrapTight wrapText="bothSides">
              <wp:wrapPolygon edited="0">
                <wp:start x="0" y="0"/>
                <wp:lineTo x="0" y="21523"/>
                <wp:lineTo x="21486" y="21523"/>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0"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EF" w:rsidRPr="00F20861">
        <w:rPr>
          <w:rFonts w:ascii="Cambria" w:hAnsi="Cambria"/>
          <w:sz w:val="20"/>
          <w:szCs w:val="20"/>
        </w:rPr>
        <w:t xml:space="preserve">Consider the following example. </w:t>
      </w:r>
      <w:r w:rsidR="00C472B7" w:rsidRPr="00F20861">
        <w:rPr>
          <w:rFonts w:ascii="Cambria" w:hAnsi="Cambria"/>
          <w:sz w:val="20"/>
          <w:szCs w:val="20"/>
        </w:rPr>
        <w:t>Continuous E</w:t>
      </w:r>
      <w:r w:rsidR="004D50EF" w:rsidRPr="00F20861">
        <w:rPr>
          <w:rFonts w:ascii="Cambria" w:hAnsi="Cambria"/>
          <w:sz w:val="20"/>
          <w:szCs w:val="20"/>
        </w:rPr>
        <w:t xml:space="preserve">missions </w:t>
      </w:r>
      <w:r w:rsidR="00C472B7" w:rsidRPr="00F20861">
        <w:rPr>
          <w:rFonts w:ascii="Cambria" w:hAnsi="Cambria"/>
          <w:sz w:val="20"/>
          <w:szCs w:val="20"/>
        </w:rPr>
        <w:t>M</w:t>
      </w:r>
      <w:r w:rsidR="004D50EF" w:rsidRPr="00F20861">
        <w:rPr>
          <w:rFonts w:ascii="Cambria" w:hAnsi="Cambria"/>
          <w:sz w:val="20"/>
          <w:szCs w:val="20"/>
        </w:rPr>
        <w:t xml:space="preserve">onitoring </w:t>
      </w:r>
      <w:r w:rsidR="00C472B7" w:rsidRPr="00F20861">
        <w:rPr>
          <w:rFonts w:ascii="Cambria" w:hAnsi="Cambria"/>
          <w:sz w:val="20"/>
          <w:szCs w:val="20"/>
        </w:rPr>
        <w:t>S</w:t>
      </w:r>
      <w:r w:rsidR="004D50EF" w:rsidRPr="00F20861">
        <w:rPr>
          <w:rFonts w:ascii="Cambria" w:hAnsi="Cambria"/>
          <w:sz w:val="20"/>
          <w:szCs w:val="20"/>
        </w:rPr>
        <w:t xml:space="preserve">ystems </w:t>
      </w:r>
      <w:r w:rsidR="00C472B7" w:rsidRPr="00F20861">
        <w:rPr>
          <w:rFonts w:ascii="Cambria" w:hAnsi="Cambria"/>
          <w:sz w:val="20"/>
          <w:szCs w:val="20"/>
        </w:rPr>
        <w:t xml:space="preserve">(CEMS) </w:t>
      </w:r>
      <w:r w:rsidR="004D50EF" w:rsidRPr="00F20861">
        <w:rPr>
          <w:rFonts w:ascii="Cambria" w:hAnsi="Cambria"/>
          <w:sz w:val="20"/>
          <w:szCs w:val="20"/>
        </w:rPr>
        <w:t xml:space="preserve">are common pieces of equipment on many industrial processes used to quantify the amount of various chemical species </w:t>
      </w:r>
      <w:r w:rsidR="005B1D3B" w:rsidRPr="00F20861">
        <w:rPr>
          <w:rFonts w:ascii="Cambria" w:hAnsi="Cambria"/>
          <w:sz w:val="20"/>
          <w:szCs w:val="20"/>
        </w:rPr>
        <w:t>in a stream</w:t>
      </w:r>
      <w:r w:rsidR="004D50EF" w:rsidRPr="00F20861">
        <w:rPr>
          <w:rFonts w:ascii="Cambria" w:hAnsi="Cambria"/>
          <w:sz w:val="20"/>
          <w:szCs w:val="20"/>
        </w:rPr>
        <w:t xml:space="preserve">. In </w:t>
      </w:r>
      <w:r w:rsidR="00C472B7" w:rsidRPr="00F20861">
        <w:rPr>
          <w:rFonts w:ascii="Cambria" w:hAnsi="Cambria"/>
          <w:sz w:val="20"/>
          <w:szCs w:val="20"/>
        </w:rPr>
        <w:t>its</w:t>
      </w:r>
      <w:r w:rsidR="004D50EF" w:rsidRPr="00F20861">
        <w:rPr>
          <w:rFonts w:ascii="Cambria" w:hAnsi="Cambria"/>
          <w:sz w:val="20"/>
          <w:szCs w:val="20"/>
        </w:rPr>
        <w:t xml:space="preserve"> basic form, </w:t>
      </w:r>
      <w:r w:rsidR="00C472B7" w:rsidRPr="00F20861">
        <w:rPr>
          <w:rFonts w:ascii="Cambria" w:hAnsi="Cambria"/>
          <w:sz w:val="20"/>
          <w:szCs w:val="20"/>
        </w:rPr>
        <w:t xml:space="preserve">it </w:t>
      </w:r>
      <w:r w:rsidR="004D50EF" w:rsidRPr="00F20861">
        <w:rPr>
          <w:rFonts w:ascii="Cambria" w:hAnsi="Cambria"/>
          <w:sz w:val="20"/>
          <w:szCs w:val="20"/>
        </w:rPr>
        <w:t>provide</w:t>
      </w:r>
      <w:r w:rsidR="00C472B7" w:rsidRPr="00F20861">
        <w:rPr>
          <w:rFonts w:ascii="Cambria" w:hAnsi="Cambria"/>
          <w:sz w:val="20"/>
          <w:szCs w:val="20"/>
        </w:rPr>
        <w:t>s</w:t>
      </w:r>
      <w:r w:rsidR="004D50EF" w:rsidRPr="00F20861">
        <w:rPr>
          <w:rFonts w:ascii="Cambria" w:hAnsi="Cambria"/>
          <w:sz w:val="20"/>
          <w:szCs w:val="20"/>
        </w:rPr>
        <w:t xml:space="preserve"> a continuous readout of </w:t>
      </w:r>
      <w:r w:rsidR="00C472B7" w:rsidRPr="00F20861">
        <w:rPr>
          <w:rFonts w:ascii="Cambria" w:hAnsi="Cambria"/>
          <w:sz w:val="20"/>
          <w:szCs w:val="20"/>
        </w:rPr>
        <w:t xml:space="preserve">values to a recording system, and otherwise does little else. However, the CEMS system is excellently positioned to learn about the upstream process and provide </w:t>
      </w:r>
      <w:r w:rsidR="005B1D3B" w:rsidRPr="00F20861">
        <w:rPr>
          <w:rFonts w:ascii="Cambria" w:hAnsi="Cambria"/>
          <w:sz w:val="20"/>
          <w:szCs w:val="20"/>
        </w:rPr>
        <w:t>knowledge and insight</w:t>
      </w:r>
      <w:r w:rsidR="00C472B7" w:rsidRPr="00F20861">
        <w:rPr>
          <w:rFonts w:ascii="Cambria" w:hAnsi="Cambria"/>
          <w:sz w:val="20"/>
          <w:szCs w:val="20"/>
        </w:rPr>
        <w:t xml:space="preserve"> to improve that process as it learns to relate its measured outputs to performance. An </w:t>
      </w:r>
      <w:r w:rsidR="00C472B7" w:rsidRPr="00F20861">
        <w:rPr>
          <w:rFonts w:ascii="Cambria" w:hAnsi="Cambria"/>
          <w:b/>
          <w:bCs/>
          <w:i/>
          <w:iCs/>
          <w:sz w:val="20"/>
          <w:szCs w:val="20"/>
        </w:rPr>
        <w:t>existing CEMS system</w:t>
      </w:r>
      <w:r w:rsidR="00C472B7" w:rsidRPr="00F20861">
        <w:rPr>
          <w:rFonts w:ascii="Cambria" w:hAnsi="Cambria"/>
          <w:sz w:val="20"/>
          <w:szCs w:val="20"/>
        </w:rPr>
        <w:t xml:space="preserve"> measuring combustion products </w:t>
      </w:r>
      <w:r w:rsidR="005B1D3B" w:rsidRPr="00F20861">
        <w:rPr>
          <w:rFonts w:ascii="Cambria" w:hAnsi="Cambria"/>
          <w:sz w:val="20"/>
          <w:szCs w:val="20"/>
        </w:rPr>
        <w:t>outfitted with the Griffin AI Toolkit</w:t>
      </w:r>
      <w:r w:rsidR="00C472B7" w:rsidRPr="00F20861">
        <w:rPr>
          <w:rFonts w:ascii="Cambria" w:hAnsi="Cambria"/>
          <w:sz w:val="20"/>
          <w:szCs w:val="20"/>
        </w:rPr>
        <w:t xml:space="preserve"> </w:t>
      </w:r>
      <w:r w:rsidR="005B1D3B" w:rsidRPr="00F20861">
        <w:rPr>
          <w:rFonts w:ascii="Cambria" w:hAnsi="Cambria"/>
          <w:sz w:val="20"/>
          <w:szCs w:val="20"/>
        </w:rPr>
        <w:t xml:space="preserve">has learned to </w:t>
      </w:r>
      <w:r w:rsidR="00C472B7" w:rsidRPr="00F20861">
        <w:rPr>
          <w:rFonts w:ascii="Cambria" w:hAnsi="Cambria"/>
          <w:sz w:val="20"/>
          <w:szCs w:val="20"/>
        </w:rPr>
        <w:t xml:space="preserve">use measured mercury and </w:t>
      </w:r>
      <w:r w:rsidR="005B1D3B" w:rsidRPr="00F20861">
        <w:rPr>
          <w:rFonts w:ascii="Cambria" w:hAnsi="Cambria"/>
          <w:sz w:val="20"/>
          <w:szCs w:val="20"/>
        </w:rPr>
        <w:t xml:space="preserve">powdered activated carbon (PAC) levels to </w:t>
      </w:r>
      <w:r w:rsidR="005B1D3B" w:rsidRPr="00F20861">
        <w:rPr>
          <w:rFonts w:ascii="Cambria" w:hAnsi="Cambria"/>
          <w:b/>
          <w:bCs/>
          <w:i/>
          <w:iCs/>
          <w:sz w:val="20"/>
          <w:szCs w:val="20"/>
        </w:rPr>
        <w:t>reduce PAC consumption by 15%</w:t>
      </w:r>
      <w:r w:rsidR="005B1D3B" w:rsidRPr="00F20861">
        <w:rPr>
          <w:rFonts w:ascii="Cambria" w:hAnsi="Cambria"/>
          <w:sz w:val="20"/>
          <w:szCs w:val="20"/>
        </w:rPr>
        <w:t xml:space="preserve"> on average while </w:t>
      </w:r>
      <w:r w:rsidR="005B1D3B" w:rsidRPr="00F20861">
        <w:rPr>
          <w:rFonts w:ascii="Cambria" w:hAnsi="Cambria"/>
          <w:b/>
          <w:bCs/>
          <w:i/>
          <w:iCs/>
          <w:sz w:val="20"/>
          <w:szCs w:val="20"/>
        </w:rPr>
        <w:t>maintaining and even reducing mercury emissions</w:t>
      </w:r>
      <w:r w:rsidR="005B1D3B" w:rsidRPr="00F20861">
        <w:rPr>
          <w:rFonts w:ascii="Cambria" w:hAnsi="Cambria"/>
          <w:sz w:val="20"/>
          <w:szCs w:val="20"/>
        </w:rPr>
        <w:t xml:space="preserve">. </w:t>
      </w:r>
      <w:r w:rsidR="00C472B7" w:rsidRPr="00F20861">
        <w:rPr>
          <w:rFonts w:ascii="Cambria" w:hAnsi="Cambria"/>
          <w:sz w:val="20"/>
          <w:szCs w:val="20"/>
        </w:rPr>
        <w:t xml:space="preserve">The value of CEMS equipment to the overall system </w:t>
      </w:r>
      <w:r w:rsidR="005B1D3B" w:rsidRPr="00F20861">
        <w:rPr>
          <w:rFonts w:ascii="Cambria" w:hAnsi="Cambria"/>
          <w:sz w:val="20"/>
          <w:szCs w:val="20"/>
        </w:rPr>
        <w:t>has been</w:t>
      </w:r>
      <w:r w:rsidR="00C472B7" w:rsidRPr="00F20861">
        <w:rPr>
          <w:rFonts w:ascii="Cambria" w:hAnsi="Cambria"/>
          <w:sz w:val="20"/>
          <w:szCs w:val="20"/>
        </w:rPr>
        <w:t xml:space="preserve"> significantly increased as it </w:t>
      </w:r>
      <w:r w:rsidR="005B1D3B" w:rsidRPr="00F20861">
        <w:rPr>
          <w:rFonts w:ascii="Cambria" w:hAnsi="Cambria"/>
          <w:sz w:val="20"/>
          <w:szCs w:val="20"/>
        </w:rPr>
        <w:t>has reduced operating expenditures on PAC feedstock. For this application, the optimization capability provided by th</w:t>
      </w:r>
      <w:r w:rsidR="00647AAE" w:rsidRPr="00F20861">
        <w:rPr>
          <w:rFonts w:ascii="Cambria" w:hAnsi="Cambria"/>
          <w:sz w:val="20"/>
          <w:szCs w:val="20"/>
        </w:rPr>
        <w:t>e intelligent CEMS tool</w:t>
      </w:r>
      <w:r w:rsidR="005B1D3B" w:rsidRPr="00F20861">
        <w:rPr>
          <w:rFonts w:ascii="Cambria" w:hAnsi="Cambria"/>
          <w:sz w:val="20"/>
          <w:szCs w:val="20"/>
        </w:rPr>
        <w:t xml:space="preserve"> has become a</w:t>
      </w:r>
      <w:r w:rsidR="00647AAE" w:rsidRPr="00F20861">
        <w:rPr>
          <w:rFonts w:ascii="Cambria" w:hAnsi="Cambria"/>
          <w:sz w:val="20"/>
          <w:szCs w:val="20"/>
        </w:rPr>
        <w:t xml:space="preserve"> valued, </w:t>
      </w:r>
      <w:r w:rsidR="005B1D3B" w:rsidRPr="00F20861">
        <w:rPr>
          <w:rFonts w:ascii="Cambria" w:hAnsi="Cambria"/>
          <w:sz w:val="20"/>
          <w:szCs w:val="20"/>
        </w:rPr>
        <w:t>integral component of the overall system, and is relied upon by operations.</w:t>
      </w:r>
    </w:p>
    <w:p w14:paraId="5ED1F33D" w14:textId="19D988BC" w:rsidR="004D50EF" w:rsidRPr="00F20861" w:rsidRDefault="00647AAE" w:rsidP="005C40C2">
      <w:pPr>
        <w:spacing w:after="120" w:line="276" w:lineRule="auto"/>
        <w:jc w:val="both"/>
        <w:rPr>
          <w:rFonts w:ascii="Cambria" w:hAnsi="Cambria"/>
          <w:sz w:val="20"/>
          <w:szCs w:val="20"/>
        </w:rPr>
      </w:pPr>
      <w:r w:rsidRPr="00F20861">
        <w:rPr>
          <w:rFonts w:ascii="Cambria" w:hAnsi="Cambria"/>
          <w:sz w:val="20"/>
          <w:szCs w:val="20"/>
        </w:rPr>
        <w:t>In practice, there exist many such components</w:t>
      </w:r>
      <w:r w:rsidR="00F20861" w:rsidRPr="00F20861">
        <w:rPr>
          <w:rFonts w:ascii="Cambria" w:hAnsi="Cambria"/>
          <w:sz w:val="20"/>
          <w:szCs w:val="20"/>
        </w:rPr>
        <w:t xml:space="preserve"> in numerous process environments</w:t>
      </w:r>
      <w:r w:rsidRPr="00F20861">
        <w:rPr>
          <w:rFonts w:ascii="Cambria" w:hAnsi="Cambria"/>
          <w:sz w:val="20"/>
          <w:szCs w:val="20"/>
        </w:rPr>
        <w:t xml:space="preserve"> that, at face-value, appear as non-essential or unwarranted expenditures as they provide little benefit to the overall process. </w:t>
      </w:r>
      <w:r w:rsidR="00F20861" w:rsidRPr="00F20861">
        <w:rPr>
          <w:rFonts w:ascii="Cambria" w:hAnsi="Cambria"/>
          <w:sz w:val="20"/>
          <w:szCs w:val="20"/>
        </w:rPr>
        <w:t xml:space="preserve">By incorporating the ability to learn the process and provide further performance benefits such equipment becomes necessary and begins to see widespread use and application, equating to high sales and large revenue streams for your company. </w:t>
      </w:r>
    </w:p>
    <w:p w14:paraId="06477DAD" w14:textId="0A3E25B2" w:rsidR="00B92220" w:rsidRPr="00F20861" w:rsidRDefault="00F20861" w:rsidP="00005345">
      <w:pPr>
        <w:spacing w:after="120" w:line="276" w:lineRule="auto"/>
        <w:jc w:val="both"/>
        <w:rPr>
          <w:rFonts w:ascii="Cambria" w:hAnsi="Cambria"/>
          <w:sz w:val="20"/>
          <w:szCs w:val="20"/>
        </w:rPr>
      </w:pPr>
      <w:r w:rsidRPr="00F20861">
        <w:rPr>
          <w:rFonts w:ascii="Cambria" w:hAnsi="Cambria"/>
          <w:sz w:val="20"/>
          <w:szCs w:val="20"/>
        </w:rPr>
        <w:t>If you provide a tool or component that you feel would be aided by becoming intelligent, w</w:t>
      </w:r>
      <w:r w:rsidR="00005A02" w:rsidRPr="00F20861">
        <w:rPr>
          <w:rFonts w:ascii="Cambria" w:hAnsi="Cambria"/>
          <w:sz w:val="20"/>
          <w:szCs w:val="20"/>
        </w:rPr>
        <w:t xml:space="preserve">e at Griffin Open Systems look forward to aiding you in </w:t>
      </w:r>
      <w:r w:rsidRPr="00F20861">
        <w:rPr>
          <w:rFonts w:ascii="Cambria" w:hAnsi="Cambria"/>
          <w:sz w:val="20"/>
          <w:szCs w:val="20"/>
        </w:rPr>
        <w:t xml:space="preserve">quickly enhancing your product and maximizing its value through the Griffin AI Toolkit. </w:t>
      </w:r>
      <w:r w:rsidR="00005A02" w:rsidRPr="00F20861">
        <w:rPr>
          <w:rFonts w:ascii="Cambria" w:hAnsi="Cambria"/>
          <w:sz w:val="20"/>
          <w:szCs w:val="20"/>
        </w:rPr>
        <w:t xml:space="preserve">Please contact us at </w:t>
      </w:r>
      <w:hyperlink r:id="rId7" w:history="1">
        <w:r w:rsidR="005D0F79" w:rsidRPr="00F20861">
          <w:rPr>
            <w:rStyle w:val="Hyperlink"/>
            <w:rFonts w:ascii="Cambria" w:hAnsi="Cambria"/>
            <w:sz w:val="20"/>
            <w:szCs w:val="20"/>
          </w:rPr>
          <w:t>_______@griffinopensystems.com</w:t>
        </w:r>
      </w:hyperlink>
      <w:r w:rsidR="00005A02" w:rsidRPr="00F20861">
        <w:rPr>
          <w:rFonts w:ascii="Cambria" w:hAnsi="Cambria"/>
          <w:sz w:val="20"/>
          <w:szCs w:val="20"/>
        </w:rPr>
        <w:t xml:space="preserve"> or visit us at </w:t>
      </w:r>
      <w:hyperlink r:id="rId8" w:history="1">
        <w:r w:rsidR="00005A02" w:rsidRPr="00F20861">
          <w:rPr>
            <w:rStyle w:val="Hyperlink"/>
            <w:rFonts w:ascii="Cambria" w:hAnsi="Cambria"/>
            <w:sz w:val="20"/>
            <w:szCs w:val="20"/>
            <w:u w:val="none"/>
          </w:rPr>
          <w:t>www.griffinopensystems.com</w:t>
        </w:r>
      </w:hyperlink>
      <w:r w:rsidR="00005A02" w:rsidRPr="00F20861">
        <w:rPr>
          <w:rFonts w:ascii="Cambria" w:hAnsi="Cambria"/>
          <w:sz w:val="20"/>
          <w:szCs w:val="20"/>
        </w:rPr>
        <w:t xml:space="preserve"> to learn more about our many solutions today!</w:t>
      </w:r>
    </w:p>
    <w:sectPr w:rsidR="00B92220" w:rsidRPr="00F20861" w:rsidSect="00116772">
      <w:headerReference w:type="default" r:id="rId9"/>
      <w:footerReference w:type="default" r:id="rId10"/>
      <w:headerReference w:type="first" r:id="rId11"/>
      <w:footerReference w:type="first" r:id="rId12"/>
      <w:pgSz w:w="12240" w:h="15840"/>
      <w:pgMar w:top="720" w:right="720" w:bottom="720" w:left="720" w:header="576"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79BC4" w14:textId="77777777" w:rsidR="00064B4E" w:rsidRDefault="00064B4E" w:rsidP="004C002D">
      <w:r>
        <w:separator/>
      </w:r>
    </w:p>
  </w:endnote>
  <w:endnote w:type="continuationSeparator" w:id="0">
    <w:p w14:paraId="14D64212" w14:textId="77777777" w:rsidR="00064B4E" w:rsidRDefault="00064B4E" w:rsidP="004C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DEDC" w14:textId="6CC74A90" w:rsidR="0067293D" w:rsidRPr="0067293D" w:rsidRDefault="0067293D">
    <w:pPr>
      <w:pStyle w:val="Footer"/>
      <w:pBdr>
        <w:bottom w:val="single" w:sz="12" w:space="1" w:color="auto"/>
      </w:pBdr>
      <w:jc w:val="right"/>
      <w:rPr>
        <w:sz w:val="20"/>
        <w:szCs w:val="20"/>
      </w:rPr>
    </w:pPr>
  </w:p>
  <w:p w14:paraId="5CB800DE" w14:textId="6B344DF7" w:rsidR="0067293D" w:rsidRPr="0067293D" w:rsidRDefault="0067293D" w:rsidP="0067293D">
    <w:pPr>
      <w:pStyle w:val="Footer"/>
      <w:jc w:val="center"/>
      <w:rPr>
        <w:sz w:val="20"/>
        <w:szCs w:val="20"/>
      </w:rPr>
    </w:pPr>
    <w:r w:rsidRPr="0067293D">
      <w:rPr>
        <w:sz w:val="20"/>
        <w:szCs w:val="20"/>
      </w:rPr>
      <w:t>www.griffinopensystems.com</w:t>
    </w:r>
  </w:p>
  <w:sdt>
    <w:sdtPr>
      <w:rPr>
        <w:sz w:val="20"/>
        <w:szCs w:val="20"/>
      </w:rPr>
      <w:id w:val="-1409308260"/>
      <w:docPartObj>
        <w:docPartGallery w:val="Page Numbers (Bottom of Page)"/>
        <w:docPartUnique/>
      </w:docPartObj>
    </w:sdtPr>
    <w:sdtEndPr>
      <w:rPr>
        <w:noProof/>
      </w:rPr>
    </w:sdtEndPr>
    <w:sdtContent>
      <w:p w14:paraId="5FA6D2F8" w14:textId="1988A6A6" w:rsidR="0067293D" w:rsidRPr="0067293D" w:rsidRDefault="0067293D">
        <w:pPr>
          <w:pStyle w:val="Footer"/>
          <w:jc w:val="right"/>
          <w:rPr>
            <w:sz w:val="20"/>
            <w:szCs w:val="20"/>
          </w:rPr>
        </w:pPr>
        <w:r w:rsidRPr="0067293D">
          <w:rPr>
            <w:sz w:val="20"/>
            <w:szCs w:val="20"/>
          </w:rPr>
          <w:fldChar w:fldCharType="begin"/>
        </w:r>
        <w:r w:rsidRPr="0067293D">
          <w:rPr>
            <w:sz w:val="20"/>
            <w:szCs w:val="20"/>
          </w:rPr>
          <w:instrText xml:space="preserve"> PAGE   \* MERGEFORMAT </w:instrText>
        </w:r>
        <w:r w:rsidRPr="0067293D">
          <w:rPr>
            <w:sz w:val="20"/>
            <w:szCs w:val="20"/>
          </w:rPr>
          <w:fldChar w:fldCharType="separate"/>
        </w:r>
        <w:r w:rsidRPr="0067293D">
          <w:rPr>
            <w:noProof/>
            <w:sz w:val="20"/>
            <w:szCs w:val="20"/>
          </w:rPr>
          <w:t>2</w:t>
        </w:r>
        <w:r w:rsidRPr="0067293D">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682FE" w14:textId="5DF79F71" w:rsidR="0067293D" w:rsidRPr="00005A02" w:rsidRDefault="0067293D">
    <w:pPr>
      <w:pStyle w:val="Footer"/>
      <w:pBdr>
        <w:bottom w:val="single" w:sz="12" w:space="1" w:color="auto"/>
      </w:pBdr>
      <w:jc w:val="right"/>
      <w:rPr>
        <w:rFonts w:ascii="Cambria" w:hAnsi="Cambria"/>
        <w:sz w:val="20"/>
        <w:szCs w:val="20"/>
      </w:rPr>
    </w:pPr>
  </w:p>
  <w:p w14:paraId="421FEA3D" w14:textId="434EC913" w:rsidR="0067293D" w:rsidRPr="00005A02" w:rsidRDefault="0067293D" w:rsidP="0067293D">
    <w:pPr>
      <w:pStyle w:val="Footer"/>
      <w:jc w:val="center"/>
      <w:rPr>
        <w:rFonts w:ascii="Cambria" w:hAnsi="Cambria"/>
        <w:sz w:val="20"/>
        <w:szCs w:val="20"/>
      </w:rPr>
    </w:pPr>
    <w:r w:rsidRPr="00005A02">
      <w:rPr>
        <w:rFonts w:ascii="Cambria" w:hAnsi="Cambria"/>
        <w:sz w:val="20"/>
        <w:szCs w:val="20"/>
      </w:rPr>
      <w:t>www.griffinopensystems.com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E1AE9" w14:textId="77777777" w:rsidR="00064B4E" w:rsidRDefault="00064B4E" w:rsidP="004C002D">
      <w:r>
        <w:separator/>
      </w:r>
    </w:p>
  </w:footnote>
  <w:footnote w:type="continuationSeparator" w:id="0">
    <w:p w14:paraId="1C69E380" w14:textId="77777777" w:rsidR="00064B4E" w:rsidRDefault="00064B4E" w:rsidP="004C0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AF53" w14:textId="02D3DCC6" w:rsidR="003854A3" w:rsidRPr="003C23B2" w:rsidRDefault="003854A3" w:rsidP="003C23B2">
    <w:pPr>
      <w:pBdr>
        <w:bottom w:val="single" w:sz="12" w:space="1" w:color="auto"/>
      </w:pBdr>
      <w:spacing w:before="64"/>
      <w:jc w:val="both"/>
      <w:rPr>
        <w:rFonts w:ascii="Cambria" w:hAnsi="Cambria"/>
        <w:color w:val="16365D"/>
        <w:sz w:val="28"/>
        <w:szCs w:val="20"/>
      </w:rPr>
    </w:pPr>
    <w:bookmarkStart w:id="0" w:name="_Hlk36470172"/>
    <w:bookmarkStart w:id="1" w:name="_Hlk36470173"/>
    <w:bookmarkStart w:id="2" w:name="_Hlk36470191"/>
    <w:bookmarkStart w:id="3" w:name="_Hlk36470192"/>
    <w:bookmarkStart w:id="4" w:name="_Hlk36470264"/>
    <w:bookmarkStart w:id="5" w:name="_Hlk36470265"/>
    <w:bookmarkStart w:id="6" w:name="_Hlk36470413"/>
    <w:bookmarkStart w:id="7" w:name="_Hlk36470414"/>
    <w:bookmarkStart w:id="8" w:name="_Hlk36470415"/>
    <w:bookmarkStart w:id="9" w:name="_Hlk36470416"/>
    <w:bookmarkStart w:id="10" w:name="_Hlk36477506"/>
    <w:bookmarkStart w:id="11" w:name="_Hlk36477507"/>
    <w:r w:rsidRPr="003C23B2">
      <w:rPr>
        <w:rFonts w:ascii="Cambria" w:hAnsi="Cambria"/>
        <w:color w:val="16365D"/>
        <w:sz w:val="28"/>
        <w:szCs w:val="20"/>
      </w:rPr>
      <w:t>Griffin Open Systems</w:t>
    </w:r>
  </w:p>
  <w:p w14:paraId="14C95766" w14:textId="1FDE077A" w:rsidR="003C23B2" w:rsidRPr="003C23B2" w:rsidRDefault="003C23B2" w:rsidP="003C23B2">
    <w:pPr>
      <w:pBdr>
        <w:bottom w:val="single" w:sz="12" w:space="1" w:color="auto"/>
      </w:pBdr>
      <w:spacing w:before="64"/>
      <w:jc w:val="both"/>
      <w:rPr>
        <w:rFonts w:ascii="Cambria" w:hAnsi="Cambria"/>
        <w:color w:val="16365D"/>
        <w:sz w:val="16"/>
        <w:szCs w:val="16"/>
      </w:rPr>
    </w:pPr>
  </w:p>
  <w:bookmarkEnd w:id="0"/>
  <w:bookmarkEnd w:id="1"/>
  <w:bookmarkEnd w:id="2"/>
  <w:bookmarkEnd w:id="3"/>
  <w:bookmarkEnd w:id="4"/>
  <w:bookmarkEnd w:id="5"/>
  <w:bookmarkEnd w:id="6"/>
  <w:bookmarkEnd w:id="7"/>
  <w:bookmarkEnd w:id="8"/>
  <w:bookmarkEnd w:id="9"/>
  <w:bookmarkEnd w:id="10"/>
  <w:bookmarkEnd w:id="11"/>
  <w:p w14:paraId="369621C0" w14:textId="77777777" w:rsidR="003C23B2" w:rsidRPr="003C23B2" w:rsidRDefault="003C23B2" w:rsidP="003C23B2">
    <w:pPr>
      <w:spacing w:before="64"/>
      <w:jc w:val="both"/>
      <w:rPr>
        <w:rFonts w:ascii="Cambria" w:hAnsi="Cambria"/>
        <w:color w:val="16365D"/>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3165" w14:textId="70B8C981" w:rsidR="004C002D" w:rsidRDefault="00C06371" w:rsidP="00F20861">
    <w:pPr>
      <w:pStyle w:val="Header"/>
      <w:jc w:val="center"/>
    </w:pPr>
    <w:r>
      <w:rPr>
        <w:noProof/>
      </w:rPr>
      <w:drawing>
        <wp:inline distT="0" distB="0" distL="0" distR="0" wp14:anchorId="7C17562A" wp14:editId="5028A87B">
          <wp:extent cx="6858000" cy="74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ffinheaderlogo_JFTsubtleGrad.jpg"/>
                  <pic:cNvPicPr/>
                </pic:nvPicPr>
                <pic:blipFill>
                  <a:blip r:embed="rId1">
                    <a:extLst>
                      <a:ext uri="{28A0092B-C50C-407E-A947-70E740481C1C}">
                        <a14:useLocalDpi xmlns:a14="http://schemas.microsoft.com/office/drawing/2010/main" val="0"/>
                      </a:ext>
                    </a:extLst>
                  </a:blip>
                  <a:stretch>
                    <a:fillRect/>
                  </a:stretch>
                </pic:blipFill>
                <pic:spPr>
                  <a:xfrm>
                    <a:off x="0" y="0"/>
                    <a:ext cx="6858000" cy="749105"/>
                  </a:xfrm>
                  <a:prstGeom prst="rect">
                    <a:avLst/>
                  </a:prstGeom>
                </pic:spPr>
              </pic:pic>
            </a:graphicData>
          </a:graphic>
        </wp:inline>
      </w:drawing>
    </w:r>
  </w:p>
  <w:p w14:paraId="4CB10796" w14:textId="77777777" w:rsidR="004C002D" w:rsidRDefault="004C00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MTE2MjcwMLYwMTJX0lEKTi0uzszPAykwrgUA4+oW+CwAAAA="/>
  </w:docVars>
  <w:rsids>
    <w:rsidRoot w:val="00FA7331"/>
    <w:rsid w:val="00005345"/>
    <w:rsid w:val="00005A02"/>
    <w:rsid w:val="00033F5F"/>
    <w:rsid w:val="00064B4E"/>
    <w:rsid w:val="00080558"/>
    <w:rsid w:val="000838DA"/>
    <w:rsid w:val="000A63C0"/>
    <w:rsid w:val="000B2366"/>
    <w:rsid w:val="000B6EA8"/>
    <w:rsid w:val="000F774C"/>
    <w:rsid w:val="00116772"/>
    <w:rsid w:val="00126130"/>
    <w:rsid w:val="00136D7C"/>
    <w:rsid w:val="001470FB"/>
    <w:rsid w:val="00186726"/>
    <w:rsid w:val="001A0300"/>
    <w:rsid w:val="001B79E6"/>
    <w:rsid w:val="001C45D1"/>
    <w:rsid w:val="001D0877"/>
    <w:rsid w:val="001E04D8"/>
    <w:rsid w:val="002423BE"/>
    <w:rsid w:val="00270411"/>
    <w:rsid w:val="00274061"/>
    <w:rsid w:val="00282421"/>
    <w:rsid w:val="002A5F1D"/>
    <w:rsid w:val="002E2612"/>
    <w:rsid w:val="00305B6C"/>
    <w:rsid w:val="00335F07"/>
    <w:rsid w:val="003854A3"/>
    <w:rsid w:val="003A3070"/>
    <w:rsid w:val="003A35E5"/>
    <w:rsid w:val="003C23B2"/>
    <w:rsid w:val="00427006"/>
    <w:rsid w:val="0046103E"/>
    <w:rsid w:val="004C002D"/>
    <w:rsid w:val="004C1A91"/>
    <w:rsid w:val="004D50EF"/>
    <w:rsid w:val="004D5DE7"/>
    <w:rsid w:val="004F47F4"/>
    <w:rsid w:val="005419FD"/>
    <w:rsid w:val="00567362"/>
    <w:rsid w:val="005B1D3B"/>
    <w:rsid w:val="005C2B7F"/>
    <w:rsid w:val="005C40C2"/>
    <w:rsid w:val="005D0F79"/>
    <w:rsid w:val="005E2740"/>
    <w:rsid w:val="006134B3"/>
    <w:rsid w:val="00623527"/>
    <w:rsid w:val="00641734"/>
    <w:rsid w:val="00647AAE"/>
    <w:rsid w:val="0067293D"/>
    <w:rsid w:val="00690AFA"/>
    <w:rsid w:val="00747095"/>
    <w:rsid w:val="00791E1F"/>
    <w:rsid w:val="008F2CB5"/>
    <w:rsid w:val="009056F5"/>
    <w:rsid w:val="00923834"/>
    <w:rsid w:val="00994FFB"/>
    <w:rsid w:val="009C7B29"/>
    <w:rsid w:val="009D72D0"/>
    <w:rsid w:val="009E6C85"/>
    <w:rsid w:val="009E7E10"/>
    <w:rsid w:val="00A96BCA"/>
    <w:rsid w:val="00AB059A"/>
    <w:rsid w:val="00AB5811"/>
    <w:rsid w:val="00AD34D0"/>
    <w:rsid w:val="00B43E3D"/>
    <w:rsid w:val="00B531A0"/>
    <w:rsid w:val="00B842D1"/>
    <w:rsid w:val="00B862F5"/>
    <w:rsid w:val="00B86D8F"/>
    <w:rsid w:val="00B92220"/>
    <w:rsid w:val="00BC377A"/>
    <w:rsid w:val="00BF403A"/>
    <w:rsid w:val="00C06371"/>
    <w:rsid w:val="00C20A85"/>
    <w:rsid w:val="00C27CA7"/>
    <w:rsid w:val="00C33B2F"/>
    <w:rsid w:val="00C45024"/>
    <w:rsid w:val="00C472B7"/>
    <w:rsid w:val="00C54008"/>
    <w:rsid w:val="00C87CF6"/>
    <w:rsid w:val="00CC4949"/>
    <w:rsid w:val="00D945D5"/>
    <w:rsid w:val="00DA34E5"/>
    <w:rsid w:val="00E24D9A"/>
    <w:rsid w:val="00E60849"/>
    <w:rsid w:val="00E665C0"/>
    <w:rsid w:val="00F06E66"/>
    <w:rsid w:val="00F20861"/>
    <w:rsid w:val="00FA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1EEBE"/>
  <w15:docId w15:val="{EF87CE28-E1FA-48FF-AA6A-049C185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mbria" w:eastAsia="Cambria" w:hAnsi="Cambria" w:cs="Cambria"/>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1"/>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C7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02D"/>
    <w:pPr>
      <w:tabs>
        <w:tab w:val="center" w:pos="4680"/>
        <w:tab w:val="right" w:pos="9360"/>
      </w:tabs>
    </w:pPr>
  </w:style>
  <w:style w:type="character" w:customStyle="1" w:styleId="HeaderChar">
    <w:name w:val="Header Char"/>
    <w:basedOn w:val="DefaultParagraphFont"/>
    <w:link w:val="Header"/>
    <w:uiPriority w:val="99"/>
    <w:rsid w:val="004C002D"/>
    <w:rPr>
      <w:rFonts w:ascii="Calibri" w:eastAsia="Calibri" w:hAnsi="Calibri" w:cs="Calibri"/>
    </w:rPr>
  </w:style>
  <w:style w:type="paragraph" w:styleId="Footer">
    <w:name w:val="footer"/>
    <w:basedOn w:val="Normal"/>
    <w:link w:val="FooterChar"/>
    <w:uiPriority w:val="99"/>
    <w:unhideWhenUsed/>
    <w:rsid w:val="004C002D"/>
    <w:pPr>
      <w:tabs>
        <w:tab w:val="center" w:pos="4680"/>
        <w:tab w:val="right" w:pos="9360"/>
      </w:tabs>
    </w:pPr>
  </w:style>
  <w:style w:type="character" w:customStyle="1" w:styleId="FooterChar">
    <w:name w:val="Footer Char"/>
    <w:basedOn w:val="DefaultParagraphFont"/>
    <w:link w:val="Footer"/>
    <w:uiPriority w:val="99"/>
    <w:rsid w:val="004C002D"/>
    <w:rPr>
      <w:rFonts w:ascii="Calibri" w:eastAsia="Calibri" w:hAnsi="Calibri" w:cs="Calibri"/>
    </w:rPr>
  </w:style>
  <w:style w:type="character" w:styleId="Hyperlink">
    <w:name w:val="Hyperlink"/>
    <w:basedOn w:val="DefaultParagraphFont"/>
    <w:uiPriority w:val="99"/>
    <w:unhideWhenUsed/>
    <w:rsid w:val="00005A02"/>
    <w:rPr>
      <w:color w:val="0000FF" w:themeColor="hyperlink"/>
      <w:u w:val="single"/>
    </w:rPr>
  </w:style>
  <w:style w:type="character" w:styleId="UnresolvedMention">
    <w:name w:val="Unresolved Mention"/>
    <w:basedOn w:val="DefaultParagraphFont"/>
    <w:uiPriority w:val="99"/>
    <w:semiHidden/>
    <w:unhideWhenUsed/>
    <w:rsid w:val="0000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ffinopensystem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_______@griffinopensystems.co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Tuttle</dc:creator>
  <cp:lastModifiedBy>Jacob Tuttle</cp:lastModifiedBy>
  <cp:revision>6</cp:revision>
  <cp:lastPrinted>2020-07-06T22:56:00Z</cp:lastPrinted>
  <dcterms:created xsi:type="dcterms:W3CDTF">2020-04-27T18:56:00Z</dcterms:created>
  <dcterms:modified xsi:type="dcterms:W3CDTF">2020-07-06T23:23:00Z</dcterms:modified>
</cp:coreProperties>
</file>