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1121" w14:textId="55BA3047" w:rsidR="002E2595" w:rsidRPr="000F602B" w:rsidRDefault="00BE626C" w:rsidP="00D03CBA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rFonts w:ascii="Cambria" w:hAnsi="Cambria"/>
          <w:b/>
          <w:bCs/>
          <w:i/>
          <w:iCs/>
          <w:sz w:val="32"/>
          <w:szCs w:val="32"/>
        </w:rPr>
        <w:t xml:space="preserve">Intelligent Sootblowing through </w:t>
      </w:r>
      <w:r w:rsidR="00D03CBA" w:rsidRPr="000F602B">
        <w:rPr>
          <w:rFonts w:ascii="Cambria" w:hAnsi="Cambria"/>
          <w:b/>
          <w:bCs/>
          <w:i/>
          <w:iCs/>
          <w:sz w:val="32"/>
          <w:szCs w:val="32"/>
        </w:rPr>
        <w:t>Knowledge Capture</w:t>
      </w:r>
      <w:r>
        <w:rPr>
          <w:rFonts w:ascii="Cambria" w:hAnsi="Cambria"/>
          <w:b/>
          <w:bCs/>
          <w:i/>
          <w:iCs/>
          <w:sz w:val="32"/>
          <w:szCs w:val="32"/>
        </w:rPr>
        <w:t xml:space="preserve"> &amp; Advanced Data Analytics</w:t>
      </w:r>
    </w:p>
    <w:p w14:paraId="425054BE" w14:textId="6631700C" w:rsidR="00D03CBA" w:rsidRDefault="000926DD" w:rsidP="00D03CBA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2B2776EA" wp14:editId="645D0236">
            <wp:simplePos x="0" y="0"/>
            <wp:positionH relativeFrom="margin">
              <wp:align>right</wp:align>
            </wp:positionH>
            <wp:positionV relativeFrom="paragraph">
              <wp:posOffset>884555</wp:posOffset>
            </wp:positionV>
            <wp:extent cx="3152775" cy="2193925"/>
            <wp:effectExtent l="0" t="0" r="9525" b="0"/>
            <wp:wrapTight wrapText="bothSides">
              <wp:wrapPolygon edited="0">
                <wp:start x="914" y="0"/>
                <wp:lineTo x="914" y="1876"/>
                <wp:lineTo x="1436" y="3188"/>
                <wp:lineTo x="2088" y="3188"/>
                <wp:lineTo x="1044" y="3376"/>
                <wp:lineTo x="261" y="4501"/>
                <wp:lineTo x="392" y="10691"/>
                <wp:lineTo x="1175" y="12191"/>
                <wp:lineTo x="1175" y="15004"/>
                <wp:lineTo x="2088" y="15379"/>
                <wp:lineTo x="4176" y="18193"/>
                <wp:lineTo x="3393" y="18193"/>
                <wp:lineTo x="3393" y="21006"/>
                <wp:lineTo x="4307" y="21381"/>
                <wp:lineTo x="11224" y="21381"/>
                <wp:lineTo x="15531" y="21006"/>
                <wp:lineTo x="18533" y="19881"/>
                <wp:lineTo x="18533" y="18193"/>
                <wp:lineTo x="20360" y="15192"/>
                <wp:lineTo x="21535" y="12191"/>
                <wp:lineTo x="21535" y="2813"/>
                <wp:lineTo x="21013" y="0"/>
                <wp:lineTo x="91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3"/>
                    <a:stretch/>
                  </pic:blipFill>
                  <pic:spPr bwMode="auto">
                    <a:xfrm>
                      <a:off x="0" y="0"/>
                      <a:ext cx="315277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26C">
        <w:rPr>
          <w:rFonts w:ascii="Cambria" w:hAnsi="Cambria"/>
        </w:rPr>
        <w:t>Sootblowing at a coal-fired power plant is often a determining factor between operation being smooth and efficient or disjointed and irregular.</w:t>
      </w:r>
      <w:r w:rsidR="00BE626C" w:rsidRPr="00BE626C">
        <w:rPr>
          <w:rFonts w:ascii="Cambria" w:hAnsi="Cambria"/>
        </w:rPr>
        <w:t xml:space="preserve"> </w:t>
      </w:r>
      <w:r w:rsidR="00BE626C">
        <w:rPr>
          <w:rFonts w:ascii="Cambria" w:hAnsi="Cambria"/>
        </w:rPr>
        <w:t>The conditions affect</w:t>
      </w:r>
      <w:r w:rsidR="00110584">
        <w:rPr>
          <w:rFonts w:ascii="Cambria" w:hAnsi="Cambria"/>
        </w:rPr>
        <w:t>ing</w:t>
      </w:r>
      <w:r w:rsidR="00BE626C">
        <w:rPr>
          <w:rFonts w:ascii="Cambria" w:hAnsi="Cambria"/>
        </w:rPr>
        <w:t xml:space="preserve"> soot buildup are constantly changing, </w:t>
      </w:r>
      <w:r w:rsidR="00110584">
        <w:rPr>
          <w:rFonts w:ascii="Cambria" w:hAnsi="Cambria"/>
        </w:rPr>
        <w:t>so</w:t>
      </w:r>
      <w:r w:rsidR="00BE626C">
        <w:rPr>
          <w:rFonts w:ascii="Cambria" w:hAnsi="Cambria"/>
        </w:rPr>
        <w:t xml:space="preserve"> the control systems that address buildup must readily adapt to </w:t>
      </w:r>
      <w:r w:rsidR="00ED773D">
        <w:rPr>
          <w:rFonts w:ascii="Cambria" w:hAnsi="Cambria"/>
        </w:rPr>
        <w:t xml:space="preserve">provide the prime balance of cleanliness to </w:t>
      </w:r>
      <w:r w:rsidR="00ED773D" w:rsidRPr="00EE610C">
        <w:rPr>
          <w:rFonts w:ascii="Cambria" w:hAnsi="Cambria"/>
          <w:b/>
          <w:bCs/>
          <w:i/>
          <w:iCs/>
        </w:rPr>
        <w:t xml:space="preserve">protect tubes </w:t>
      </w:r>
      <w:r w:rsidR="007C6256" w:rsidRPr="00EE610C">
        <w:rPr>
          <w:rFonts w:ascii="Cambria" w:hAnsi="Cambria"/>
          <w:b/>
          <w:bCs/>
          <w:i/>
          <w:iCs/>
        </w:rPr>
        <w:t>and</w:t>
      </w:r>
      <w:r w:rsidR="00ED773D" w:rsidRPr="00EE610C">
        <w:rPr>
          <w:rFonts w:ascii="Cambria" w:hAnsi="Cambria"/>
          <w:b/>
          <w:bCs/>
          <w:i/>
          <w:iCs/>
        </w:rPr>
        <w:t xml:space="preserve"> maximiz</w:t>
      </w:r>
      <w:r w:rsidR="007C6256" w:rsidRPr="00EE610C">
        <w:rPr>
          <w:rFonts w:ascii="Cambria" w:hAnsi="Cambria"/>
          <w:b/>
          <w:bCs/>
          <w:i/>
          <w:iCs/>
        </w:rPr>
        <w:t>e</w:t>
      </w:r>
      <w:r w:rsidR="00ED773D" w:rsidRPr="00EE610C">
        <w:rPr>
          <w:rFonts w:ascii="Cambria" w:hAnsi="Cambria"/>
          <w:b/>
          <w:bCs/>
          <w:i/>
          <w:iCs/>
        </w:rPr>
        <w:t xml:space="preserve"> heat transfer.</w:t>
      </w:r>
    </w:p>
    <w:p w14:paraId="46149129" w14:textId="7F647065" w:rsidR="000926DD" w:rsidRPr="000F602B" w:rsidRDefault="004F244E" w:rsidP="007C6256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8C688" wp14:editId="3763B2C9">
                <wp:simplePos x="0" y="0"/>
                <wp:positionH relativeFrom="column">
                  <wp:posOffset>752475</wp:posOffset>
                </wp:positionH>
                <wp:positionV relativeFrom="paragraph">
                  <wp:posOffset>2326640</wp:posOffset>
                </wp:positionV>
                <wp:extent cx="0" cy="96202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B8666B" id="Straight Connector 13" o:spid="_x0000_s1026" style="position:absolute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183.2pt" to="59.2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4C1QEAAAoEAAAOAAAAZHJzL2Uyb0RvYy54bWysU01v1DAQvSPxHyzf2WQjWkG02R662vaA&#10;oIKWu9cZbyz5S7bZZP89YzubtiAOIHKwJva8N/Oex5ubSStyAh+kNR1dr2pKwHDbS3Ps6NPj/t0H&#10;SkJkpmfKGujoGQK92b59sxldC40drOrBEyQxoR1dR4cYXVtVgQ+gWVhZBwYPhfWaRfz1x6r3bER2&#10;raqmrq+r0freecshBNzdlUO6zfxCAI9fhAgQieoo9hbz6vN6SGu13bD26JkbJJ/bYP/QhWbSYNGF&#10;asciIz+8/I1KS+5tsCKuuNWVFUJyyBpQzbr+Rc23gTnIWtCc4Babwv+j5Z9Pt+bBow2jC21wDz6p&#10;mITXRCjp7vFOaY6+pyidYc9kygaeFwNhioSXTY67H6+burlK3laFK+GcD/EOrCYp6KiSJkljLTt9&#10;CrGkXlLStjJk7Ghz9b6uc1qwSvZ7qVQ6DP54uFWenBhe635f4zdXe5WW+HYsDCWvx2jOUgZbexac&#10;o3hWUAp/BUFkj3KK4DyLsJRjnIOJ64UJsxNMYGsLcG45DfGfgHN+gkKe078BL4hc2Zq4gLU01hfD&#10;XleP06VlUfIvDhTdyYKD7c95FLI1OHD5/ubHkSb65X+GPz/h7U8AAAD//wMAUEsDBBQABgAIAAAA&#10;IQChNdFK4AAAAAsBAAAPAAAAZHJzL2Rvd25yZXYueG1sTI/BSsNAEIbvgu+wjODNbmJNWmM2pQiK&#10;WJA2FXqdZsckmJ2N2W0b396tFz3+Mx//fJMvRtOJIw2utawgnkQgiCurW64VvG+fbuYgnEfW2Fkm&#10;Bd/kYFFcXuSYaXviDR1LX4tQwi5DBY33fSalqxoy6Ca2Jw67DzsY9CEOtdQDnkK56eRtFKXSYMvh&#10;QoM9PTZUfZYHo6DcIb4+93pWfq2S6fC2XPPuZa3U9dW4fADhafR/MJz1gzoUwWlvD6yd6EKO50lA&#10;FUzT9A7Emfid7BUk8eweZJHL/z8UPwAAAP//AwBQSwECLQAUAAYACAAAACEAtoM4kv4AAADhAQAA&#10;EwAAAAAAAAAAAAAAAAAAAAAAW0NvbnRlbnRfVHlwZXNdLnhtbFBLAQItABQABgAIAAAAIQA4/SH/&#10;1gAAAJQBAAALAAAAAAAAAAAAAAAAAC8BAABfcmVscy8ucmVsc1BLAQItABQABgAIAAAAIQApPR4C&#10;1QEAAAoEAAAOAAAAAAAAAAAAAAAAAC4CAABkcnMvZTJvRG9jLnhtbFBLAQItABQABgAIAAAAIQCh&#10;NdFK4AAAAAsBAAAPAAAAAAAAAAAAAAAAAC8EAABkcnMvZG93bnJldi54bWxQSwUGAAAAAAQABADz&#10;AAAAPAUAAAAA&#10;" strokecolor="red" strokeweight="2pt">
                <v:stroke dashstyle="dash" joinstyle="miter"/>
              </v:line>
            </w:pict>
          </mc:Fallback>
        </mc:AlternateContent>
      </w:r>
      <w:r w:rsidR="007C6256" w:rsidRPr="00FB5BBB">
        <w:rPr>
          <w:rFonts w:ascii="Cambria" w:hAnsi="Cambria"/>
        </w:rPr>
        <w:drawing>
          <wp:anchor distT="0" distB="0" distL="114300" distR="114300" simplePos="0" relativeHeight="251659264" behindDoc="1" locked="0" layoutInCell="1" allowOverlap="1" wp14:anchorId="594B7B29" wp14:editId="03310183">
            <wp:simplePos x="0" y="0"/>
            <wp:positionH relativeFrom="margin">
              <wp:align>left</wp:align>
            </wp:positionH>
            <wp:positionV relativeFrom="paragraph">
              <wp:posOffset>1993265</wp:posOffset>
            </wp:positionV>
            <wp:extent cx="134239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150" y="21349"/>
                <wp:lineTo x="21150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9"/>
                    <a:stretch/>
                  </pic:blipFill>
                  <pic:spPr bwMode="auto">
                    <a:xfrm>
                      <a:off x="0" y="0"/>
                      <a:ext cx="134239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256" w:rsidRPr="007C625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F0DEB9" wp14:editId="662BAF65">
                <wp:simplePos x="0" y="0"/>
                <wp:positionH relativeFrom="column">
                  <wp:posOffset>47625</wp:posOffset>
                </wp:positionH>
                <wp:positionV relativeFrom="paragraph">
                  <wp:posOffset>1983740</wp:posOffset>
                </wp:positionV>
                <wp:extent cx="866775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989C" w14:textId="74A93AB4" w:rsidR="007C6256" w:rsidRPr="007C6256" w:rsidRDefault="007C6256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7C6256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Finishing SH Temp Gain </w:t>
                            </w:r>
                            <w:proofErr w:type="spellStart"/>
                            <w:r w:rsidRPr="007C6256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Chg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0DE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156.2pt;width:68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QT9AEAAMwDAAAOAAAAZHJzL2Uyb0RvYy54bWysU8tu2zAQvBfoPxC815JdPxLBcpAmTVEg&#10;fQBpP4CmKIsoyWWXtCX367ukHMdob0V1IJZacnZndri+GaxhB4VBg6v5dFJyppyERrtdzb9/e3hz&#10;xVmIwjXCgFM1P6rAbzavX617X6kZdGAahYxAXKh6X/MuRl8VRZCdsiJMwCtHyRbQikhb3BUNip7Q&#10;rSlmZbksesDGI0gVAv29H5N8k/HbVsn4pW2DiszUnHqLecW8btNabNai2qHwnZanNsQ/dGGFdlT0&#10;DHUvomB71H9BWS0RArRxIsEW0LZaqsyB2EzLP9g8dcKrzIXECf4sU/h/sPLz4cl/RRaHdzDQADOJ&#10;4B9B/gjMwV0n3E7dIkLfKdFQ4WmSrOh9qE5Xk9ShCglk23+ChoYs9hEy0NCiTaoQT0boNIDjWXQ1&#10;RCbp59VyuVotOJOUeksfxamCqJ4vewzxgwLLUlBzpJlmcHF4DHE8+nwk1XLwoI3JczWO9TW/XswW&#10;+cJFxupItjPaUv0yfaMREsf3rsmXo9BmjKkX406kE8+RcRy2Ax1M5LfQHIk+wmgveg4UdIC/OOvJ&#10;WjUPP/cCFWfmoyMJr6fzefJi3swXqxlt8DKzvcwIJwmq5pGzMbyL2b8j11uSutVZhpdOTr2SZbKQ&#10;J3snT17u86mXR7j5DQAA//8DAFBLAwQUAAYACAAAACEA+BaH+N0AAAAJAQAADwAAAGRycy9kb3du&#10;cmV2LnhtbEyPwU7DMBBE70j8g7VI3Kjd4hYa4lQViCuItiBxc+NtEjVeR7HbhL9ne4Ljzoxm3+Sr&#10;0bfijH1sAhmYThQIpDK4hioDu+3r3SOImCw52wZCAz8YYVVcX+U2c2GgDzxvUiW4hGJmDdQpdZmU&#10;sazR2zgJHRJ7h9B7m/jsK+l6O3C5b+VMqYX0tiH+UNsOn2ssj5uTN/D5dvj+0uq9evHzbgijkuSX&#10;0pjbm3H9BCLhmP7CcMFndCiYaR9O5KJoDTzMOWjgfjrTIC6+1rxtz8pCL0EWufy/oPgFAAD//wMA&#10;UEsBAi0AFAAGAAgAAAAhALaDOJL+AAAA4QEAABMAAAAAAAAAAAAAAAAAAAAAAFtDb250ZW50X1R5&#10;cGVzXS54bWxQSwECLQAUAAYACAAAACEAOP0h/9YAAACUAQAACwAAAAAAAAAAAAAAAAAvAQAAX3Jl&#10;bHMvLnJlbHNQSwECLQAUAAYACAAAACEA5sykE/QBAADMAwAADgAAAAAAAAAAAAAAAAAuAgAAZHJz&#10;L2Uyb0RvYy54bWxQSwECLQAUAAYACAAAACEA+BaH+N0AAAAJAQAADwAAAAAAAAAAAAAAAABOBAAA&#10;ZHJzL2Rvd25yZXYueG1sUEsFBgAAAAAEAAQA8wAAAFgFAAAAAA==&#10;" filled="f" stroked="f">
                <v:textbox>
                  <w:txbxContent>
                    <w:p w14:paraId="54BA989C" w14:textId="74A93AB4" w:rsidR="007C6256" w:rsidRPr="007C6256" w:rsidRDefault="007C6256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7C6256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Finishing SH Temp Gain </w:t>
                      </w:r>
                      <w:proofErr w:type="spellStart"/>
                      <w:r w:rsidRPr="007C6256">
                        <w:rPr>
                          <w:rFonts w:ascii="Cambria" w:hAnsi="Cambria"/>
                          <w:sz w:val="16"/>
                          <w:szCs w:val="16"/>
                        </w:rPr>
                        <w:t>Chg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25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352754" wp14:editId="0188AF07">
                <wp:simplePos x="0" y="0"/>
                <wp:positionH relativeFrom="margin">
                  <wp:align>right</wp:align>
                </wp:positionH>
                <wp:positionV relativeFrom="paragraph">
                  <wp:posOffset>1346200</wp:posOffset>
                </wp:positionV>
                <wp:extent cx="492760" cy="342900"/>
                <wp:effectExtent l="0" t="0" r="21590" b="19050"/>
                <wp:wrapTight wrapText="bothSides">
                  <wp:wrapPolygon edited="0">
                    <wp:start x="0" y="0"/>
                    <wp:lineTo x="0" y="21600"/>
                    <wp:lineTo x="21711" y="21600"/>
                    <wp:lineTo x="21711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BC0E" id="Rectangle 11" o:spid="_x0000_s1026" style="position:absolute;margin-left:-12.4pt;margin-top:106pt;width:38.8pt;height:27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/eewIAAIUFAAAOAAAAZHJzL2Uyb0RvYy54bWysVE1v2zAMvQ/YfxB0X+1kabsGdYqgRYcB&#10;RRusHXpWZCk2IIsapcTJfv0o+SNdV+xQLAeFMslH8onk5dW+MWyn0NdgCz45yTlTVkJZ203Bfzzd&#10;fvrCmQ/ClsKAVQU/KM+vFh8/XLZurqZQgSkVMgKxft66glchuHmWeVmpRvgTcMqSUgM2ItAVN1mJ&#10;oiX0xmTTPD/LWsDSIUjlPX296ZR8kfC1VjI8aO1VYKbglFtIJ6ZzHc9scSnmGxSuqmWfhnhHFo2o&#10;LQUdoW5EEGyL9V9QTS0RPOhwIqHJQOtaqlQDVTPJX1XzWAmnUi1EjncjTf7/wcr73aNbIdHQOj/3&#10;JMYq9hqb+E/5sX0i6zCSpfaBSfo4u5ienxGlklSfZ9OLPJGZHZ0d+vBVQcOiUHCkt0gUid2dDxSQ&#10;TAeTGMuDqcvb2ph0ie+vrg2ynaCXW28m8aXI4w8rY9/lSDDRMztWnKRwMCriGftdaVaXVOM0JZya&#10;8ZiMkFLZMOlUlShVl+NpTr8hyyH9lHMCjMiaqhuxe4DBsgMZsLtie/voqlIvj875vxLrnEePFBls&#10;GJ2b2gK+BWCoqj5yZz+Q1FETWVpDeVghQ+gmyTt5W9Pz3gkfVgJpdKgjaB2EBzq0gbbg0EucVYC/&#10;3voe7amjSctZS6NYcP9zK1BxZr5Z6vWLyWwWZzddZqfnU7rgS836pcZum2ugnpnQ4nEyidE+mEHU&#10;CM0zbY1ljEoqYSXFLrgMOFyuQ7ciaO9ItVwmM5pXJ8KdfXQygkdWY/s+7Z8Fur7HAw3HPQxjK+av&#10;Wr2zjZ4WltsAuk5zcOS155tmPTVOv5fiMnl5T1bH7bn4DQAA//8DAFBLAwQUAAYACAAAACEAx3P9&#10;89wAAAAHAQAADwAAAGRycy9kb3ducmV2LnhtbEyPT0vEQAzF74LfYYjgzZ1uD63WThcRRQQPuivo&#10;MdtJ/2AnUzrTbv32xpPe8vLCe7+Uu9UNaqEp9J4NbDcJKOLa255bA++Hx6trUCEiWxw8k4FvCrCr&#10;zs9KLKw/8Rst+9gqCeFQoIEuxrHQOtQdOQwbPxKL1/jJYRQ5tdpOeJJwN+g0STLtsGdp6HCk+47q&#10;r/3sDHw2+HR4eA4vukmX5qZ/nT+afDbm8mK9uwUVaY1/x/CLL+hQCdPRz2yDGgzII9FAuk1lEDvP&#10;M1BHWWRZAroq9X/+6gcAAP//AwBQSwECLQAUAAYACAAAACEAtoM4kv4AAADhAQAAEwAAAAAAAAAA&#10;AAAAAAAAAAAAW0NvbnRlbnRfVHlwZXNdLnhtbFBLAQItABQABgAIAAAAIQA4/SH/1gAAAJQBAAAL&#10;AAAAAAAAAAAAAAAAAC8BAABfcmVscy8ucmVsc1BLAQItABQABgAIAAAAIQAwHh/eewIAAIUFAAAO&#10;AAAAAAAAAAAAAAAAAC4CAABkcnMvZTJvRG9jLnhtbFBLAQItABQABgAIAAAAIQDHc/3z3AAAAAcB&#10;AAAPAAAAAAAAAAAAAAAAANUEAABkcnMvZG93bnJldi54bWxQSwUGAAAAAAQABADzAAAA3gUAAAAA&#10;" fillcolor="white [3212]" strokecolor="white [3212]" strokeweight="1pt">
                <w10:wrap type="tight" anchorx="margin"/>
              </v:rect>
            </w:pict>
          </mc:Fallback>
        </mc:AlternateContent>
      </w:r>
      <w:r w:rsidR="000926DD">
        <w:rPr>
          <w:rFonts w:ascii="Cambria" w:hAnsi="Cambria"/>
        </w:rPr>
        <w:t xml:space="preserve">Taber’s Knowledge-based </w:t>
      </w:r>
      <w:proofErr w:type="spellStart"/>
      <w:r w:rsidR="000926DD">
        <w:rPr>
          <w:rFonts w:ascii="Cambria" w:hAnsi="Cambria"/>
        </w:rPr>
        <w:t>SootBlowing</w:t>
      </w:r>
      <w:proofErr w:type="spellEnd"/>
      <w:r w:rsidR="000926DD">
        <w:rPr>
          <w:rFonts w:ascii="Cambria" w:hAnsi="Cambria"/>
        </w:rPr>
        <w:t xml:space="preserve"> (KSB) </w:t>
      </w:r>
      <w:r w:rsidR="00110584">
        <w:rPr>
          <w:rFonts w:ascii="Cambria" w:hAnsi="Cambria"/>
        </w:rPr>
        <w:t>system</w:t>
      </w:r>
      <w:r w:rsidR="00991F5E">
        <w:rPr>
          <w:rFonts w:ascii="Cambria" w:hAnsi="Cambria"/>
        </w:rPr>
        <w:t xml:space="preserve"> uses advanced data analysis to </w:t>
      </w:r>
      <w:r w:rsidR="00991F5E" w:rsidRPr="00EE610C">
        <w:rPr>
          <w:rFonts w:ascii="Cambria" w:hAnsi="Cambria"/>
          <w:b/>
          <w:bCs/>
          <w:i/>
          <w:iCs/>
        </w:rPr>
        <w:t>recognize the effect of each</w:t>
      </w:r>
      <w:r w:rsidR="00110584" w:rsidRPr="00EE610C">
        <w:rPr>
          <w:rFonts w:ascii="Cambria" w:hAnsi="Cambria"/>
          <w:b/>
          <w:bCs/>
          <w:i/>
          <w:iCs/>
        </w:rPr>
        <w:t xml:space="preserve"> </w:t>
      </w:r>
      <w:r w:rsidR="00991F5E" w:rsidRPr="00EE610C">
        <w:rPr>
          <w:rFonts w:ascii="Cambria" w:hAnsi="Cambria"/>
          <w:b/>
          <w:bCs/>
          <w:i/>
          <w:iCs/>
        </w:rPr>
        <w:t>individual sootblower</w:t>
      </w:r>
      <w:r w:rsidR="00991F5E">
        <w:rPr>
          <w:rFonts w:ascii="Cambria" w:hAnsi="Cambria"/>
        </w:rPr>
        <w:t xml:space="preserve"> across the </w:t>
      </w:r>
      <w:r w:rsidR="007C6256">
        <w:rPr>
          <w:rFonts w:ascii="Cambria" w:hAnsi="Cambria"/>
        </w:rPr>
        <w:t>unit and</w:t>
      </w:r>
      <w:r w:rsidR="00991F5E">
        <w:rPr>
          <w:rFonts w:ascii="Cambria" w:hAnsi="Cambria"/>
        </w:rPr>
        <w:t xml:space="preserve"> leverages this knowledge together with the experience of operators to optimally clean the unit and maximize performance while </w:t>
      </w:r>
      <w:r w:rsidR="007C6256">
        <w:rPr>
          <w:rFonts w:ascii="Cambria" w:hAnsi="Cambria"/>
        </w:rPr>
        <w:t>also</w:t>
      </w:r>
      <w:r w:rsidR="00991F5E">
        <w:rPr>
          <w:rFonts w:ascii="Cambria" w:hAnsi="Cambria"/>
        </w:rPr>
        <w:t xml:space="preserve"> minimizing the number of blower activations, representing </w:t>
      </w:r>
      <w:r w:rsidR="00991F5E" w:rsidRPr="00FB5BBB">
        <w:rPr>
          <w:rFonts w:ascii="Cambria" w:hAnsi="Cambria"/>
          <w:b/>
          <w:bCs/>
          <w:i/>
          <w:iCs/>
        </w:rPr>
        <w:t>reduced tube erosion</w:t>
      </w:r>
      <w:r w:rsidR="00991F5E">
        <w:rPr>
          <w:rFonts w:ascii="Cambria" w:hAnsi="Cambria"/>
        </w:rPr>
        <w:t xml:space="preserve"> and </w:t>
      </w:r>
      <w:r w:rsidR="00991F5E" w:rsidRPr="00FB5BBB">
        <w:rPr>
          <w:rFonts w:ascii="Cambria" w:hAnsi="Cambria"/>
          <w:b/>
          <w:bCs/>
          <w:i/>
          <w:iCs/>
        </w:rPr>
        <w:t xml:space="preserve">heat rate improvements of </w:t>
      </w:r>
      <w:r w:rsidR="00991F5E" w:rsidRPr="00FB5BBB">
        <w:rPr>
          <w:rFonts w:ascii="Cambria" w:hAnsi="Cambria"/>
          <w:b/>
          <w:bCs/>
          <w:i/>
          <w:iCs/>
          <w:u w:val="single"/>
        </w:rPr>
        <w:t>0.6%+</w:t>
      </w:r>
      <w:r w:rsidR="00991F5E">
        <w:rPr>
          <w:rFonts w:ascii="Cambria" w:hAnsi="Cambria"/>
        </w:rPr>
        <w:t xml:space="preserve">. </w:t>
      </w:r>
    </w:p>
    <w:p w14:paraId="196412EF" w14:textId="6266C3E7" w:rsidR="000F602B" w:rsidRPr="000F602B" w:rsidRDefault="007C6256" w:rsidP="00D03CBA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BDA90E" wp14:editId="77B5EDEA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1314450" cy="85725"/>
                <wp:effectExtent l="0" t="0" r="19050" b="28575"/>
                <wp:wrapTight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A6F9" id="Rectangle 12" o:spid="_x0000_s1026" style="position:absolute;margin-left:0;margin-top:61.3pt;width:103.5pt;height:6.7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FheAIAAIUFAAAOAAAAZHJzL2Uyb0RvYy54bWysVE1v2zAMvQ/YfxB0Xx1nydYFdYogRYcB&#10;RVusHXpWZCk2IIsapcTJfv0o+SNdV+xQLAeFMslH8onkxeWhMWyv0NdgC56fTThTVkJZ223Bfzxe&#10;fzjnzAdhS2HAqoIfleeXy/fvLlq3UFOowJQKGYFYv2hdwasQ3CLLvKxUI/wZOGVJqQEbEeiK26xE&#10;0RJ6Y7LpZPIpawFLhyCV9/T1qlPyZcLXWslwp7VXgZmCU24hnZjOTTyz5YVYbFG4qpZ9GuINWTSi&#10;thR0hLoSQbAd1n9BNbVE8KDDmYQmA61rqVINVE0+eVHNQyWcSrUQOd6NNPn/Bytv9w/uHomG1vmF&#10;JzFWcdDYxH/Kjx0SWceRLHUITNLH/GM+m82JU0m68/nn6TySmZ2cHfrwVUHDolBwpLdIFIn9jQ+d&#10;6WASY3kwdXldG5Mu8f3V2iDbC3q5zTbvwf+wMvZNjpRj9MxOFScpHI2KeMZ+V5rVJdU4TQmnZjwl&#10;I6RUNuSdqhKl6nKcT+g3ZDmknwhJgBFZU3Ujdg8wWHYgA3ZHT28fXVXq5dF58q/EOufRI0UGG0bn&#10;praArwEYqqqP3NkPJHXURJY2UB7vkSF0k+SdvK7peW+ED/cCaXSoIWgdhDs6tIG24NBLnFWAv177&#10;Hu2po0nLWUujWHD/cydQcWa+Wer1L9RocXbTZUadRhd8rtk819hdswbqmZwWj5NJjPbBDKJGaJ5o&#10;a6xiVFIJKyl2wWXA4bIO3YqgvSPVapXMaF6dCDf2wckIHlmN7ft4eBLo+h4PNBy3MIytWLxo9c42&#10;elpY7QLoOs3Bideeb5r11Dj9XorL5Pk9WZ225/I3AAAA//8DAFBLAwQUAAYACAAAACEAJAX+gN0A&#10;AAAIAQAADwAAAGRycy9kb3ducmV2LnhtbEyPQUvEMBCF74L/IYzgzU03Qldr00VEEcGDuyvocbaZ&#10;tMUmKU3arf/e8aTH+d7jzXvldnG9mGmMXfAa1qsMBPk6mM43Gt4PT1c3IGJCb7APnjR8U4RtdX5W&#10;YmHCye9o3qdGcIiPBWpoUxoKKWPdksO4CgN51mwYHSY+x0aaEU8c7nqpsiyXDjvPH1oc6KGl+ms/&#10;OQ2fFp8Pjy/xVVo129vubfqwm0nry4vl/g5EoiX9meG3PleHijsdw+RNFL0GHpKYKpWDYFllGyZH&#10;Jtf5GmRVyv8Dqh8AAAD//wMAUEsBAi0AFAAGAAgAAAAhALaDOJL+AAAA4QEAABMAAAAAAAAAAAAA&#10;AAAAAAAAAFtDb250ZW50X1R5cGVzXS54bWxQSwECLQAUAAYACAAAACEAOP0h/9YAAACUAQAACwAA&#10;AAAAAAAAAAAAAAAvAQAAX3JlbHMvLnJlbHNQSwECLQAUAAYACAAAACEAsXMxYXgCAACFBQAADgAA&#10;AAAAAAAAAAAAAAAuAgAAZHJzL2Uyb0RvYy54bWxQSwECLQAUAAYACAAAACEAJAX+gN0AAAAIAQAA&#10;DwAAAAAAAAAAAAAAAADSBAAAZHJzL2Rvd25yZXYueG1sUEsFBgAAAAAEAAQA8wAAANwFAAAAAA==&#10;" fillcolor="white [3212]" strokecolor="white [3212]" strokeweight="1pt">
                <w10:wrap type="tight" anchorx="margin"/>
              </v:rect>
            </w:pict>
          </mc:Fallback>
        </mc:AlternateContent>
      </w:r>
      <w:r w:rsidR="00ED773D">
        <w:rPr>
          <w:rFonts w:ascii="Cambria" w:hAnsi="Cambria"/>
        </w:rPr>
        <w:t>Add intelligence and efficiency to your soot management</w:t>
      </w:r>
      <w:r w:rsidR="00DC4CD2">
        <w:rPr>
          <w:rFonts w:ascii="Cambria" w:hAnsi="Cambria"/>
        </w:rPr>
        <w:t xml:space="preserve"> today by contacting </w:t>
      </w:r>
      <w:hyperlink r:id="rId8" w:history="1">
        <w:r w:rsidR="00793397" w:rsidRPr="00C75470">
          <w:rPr>
            <w:rStyle w:val="Hyperlink"/>
            <w:rFonts w:ascii="Cambria" w:hAnsi="Cambria"/>
          </w:rPr>
          <w:t>info@taber-intl.com</w:t>
        </w:r>
      </w:hyperlink>
      <w:r w:rsidR="00ED773D">
        <w:rPr>
          <w:rFonts w:ascii="Cambria" w:hAnsi="Cambria"/>
        </w:rPr>
        <w:t>,</w:t>
      </w:r>
      <w:r w:rsidR="00DC4CD2">
        <w:rPr>
          <w:rFonts w:ascii="Cambria" w:hAnsi="Cambria"/>
        </w:rPr>
        <w:t xml:space="preserve"> </w:t>
      </w:r>
      <w:r w:rsidR="004261E5">
        <w:rPr>
          <w:rFonts w:ascii="Cambria" w:hAnsi="Cambria"/>
        </w:rPr>
        <w:t xml:space="preserve">and learn more about the unique software platform at </w:t>
      </w:r>
      <w:hyperlink r:id="rId9" w:history="1">
        <w:r w:rsidR="004261E5" w:rsidRPr="00C75470">
          <w:rPr>
            <w:rStyle w:val="Hyperlink"/>
            <w:rFonts w:ascii="Cambria" w:hAnsi="Cambria"/>
          </w:rPr>
          <w:t>www.griffinopensystems.com</w:t>
        </w:r>
      </w:hyperlink>
      <w:r w:rsidR="004261E5">
        <w:rPr>
          <w:rFonts w:ascii="Cambria" w:hAnsi="Cambria"/>
        </w:rPr>
        <w:t xml:space="preserve">. </w:t>
      </w:r>
    </w:p>
    <w:sectPr w:rsidR="000F602B" w:rsidRPr="000F602B" w:rsidSect="00A15217">
      <w:headerReference w:type="default" r:id="rId10"/>
      <w:pgSz w:w="7920" w:h="12240" w:code="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891C" w14:textId="77777777" w:rsidR="00CA1B33" w:rsidRDefault="00CA1B33" w:rsidP="00D03CBA">
      <w:pPr>
        <w:spacing w:after="0" w:line="240" w:lineRule="auto"/>
      </w:pPr>
      <w:r>
        <w:separator/>
      </w:r>
    </w:p>
  </w:endnote>
  <w:endnote w:type="continuationSeparator" w:id="0">
    <w:p w14:paraId="5C9236FD" w14:textId="77777777" w:rsidR="00CA1B33" w:rsidRDefault="00CA1B33" w:rsidP="00D0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AF7E" w14:textId="77777777" w:rsidR="00CA1B33" w:rsidRDefault="00CA1B33" w:rsidP="00D03CBA">
      <w:pPr>
        <w:spacing w:after="0" w:line="240" w:lineRule="auto"/>
      </w:pPr>
      <w:r>
        <w:separator/>
      </w:r>
    </w:p>
  </w:footnote>
  <w:footnote w:type="continuationSeparator" w:id="0">
    <w:p w14:paraId="7103AFAF" w14:textId="77777777" w:rsidR="00CA1B33" w:rsidRDefault="00CA1B33" w:rsidP="00D0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42FF" w14:textId="3C4DA857" w:rsidR="00D03CBA" w:rsidRDefault="00D03CBA" w:rsidP="00D03CBA">
    <w:pPr>
      <w:pStyle w:val="Header"/>
      <w:jc w:val="center"/>
    </w:pPr>
    <w:r w:rsidRPr="00D03CBA">
      <w:drawing>
        <wp:inline distT="0" distB="0" distL="0" distR="0" wp14:anchorId="66C045A2" wp14:editId="7F967C9E">
          <wp:extent cx="748632" cy="914400"/>
          <wp:effectExtent l="0" t="0" r="0" b="0"/>
          <wp:docPr id="8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0A472FC-BAC5-474D-85F5-82660267D0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20A472FC-BAC5-474D-85F5-82660267D05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32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03CBA">
      <w:drawing>
        <wp:inline distT="0" distB="0" distL="0" distR="0" wp14:anchorId="7E88657D" wp14:editId="62E38189">
          <wp:extent cx="2260214" cy="914400"/>
          <wp:effectExtent l="0" t="0" r="6985" b="0"/>
          <wp:docPr id="9" name="Picture 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99D7B1D-B688-4F41-AF1D-0EB7E4A74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&#10;&#10;Description automatically generated">
                    <a:extLst>
                      <a:ext uri="{FF2B5EF4-FFF2-40B4-BE49-F238E27FC236}">
                        <a16:creationId xmlns:a16="http://schemas.microsoft.com/office/drawing/2014/main" id="{599D7B1D-B688-4F41-AF1D-0EB7E4A74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214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3FEBF9" w14:textId="77777777" w:rsidR="00D03CBA" w:rsidRPr="00D03CBA" w:rsidRDefault="00D03CBA" w:rsidP="00D03CBA">
    <w:pPr>
      <w:pStyle w:val="Header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A"/>
    <w:rsid w:val="000926DD"/>
    <w:rsid w:val="000F602B"/>
    <w:rsid w:val="00110584"/>
    <w:rsid w:val="00286D8A"/>
    <w:rsid w:val="002E2595"/>
    <w:rsid w:val="004261E5"/>
    <w:rsid w:val="004A5B3D"/>
    <w:rsid w:val="004F244E"/>
    <w:rsid w:val="00793397"/>
    <w:rsid w:val="007C6256"/>
    <w:rsid w:val="00814ECB"/>
    <w:rsid w:val="00991F5E"/>
    <w:rsid w:val="00A15217"/>
    <w:rsid w:val="00B91E60"/>
    <w:rsid w:val="00BE626C"/>
    <w:rsid w:val="00CA1B33"/>
    <w:rsid w:val="00D03CBA"/>
    <w:rsid w:val="00DC4CD2"/>
    <w:rsid w:val="00ED773D"/>
    <w:rsid w:val="00EE610C"/>
    <w:rsid w:val="00FB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96E4"/>
  <w15:chartTrackingRefBased/>
  <w15:docId w15:val="{7A975ECF-09AF-4389-94FB-46F4645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BA"/>
  </w:style>
  <w:style w:type="paragraph" w:styleId="Footer">
    <w:name w:val="footer"/>
    <w:basedOn w:val="Normal"/>
    <w:link w:val="Foot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BA"/>
  </w:style>
  <w:style w:type="character" w:styleId="Hyperlink">
    <w:name w:val="Hyperlink"/>
    <w:basedOn w:val="DefaultParagraphFont"/>
    <w:uiPriority w:val="99"/>
    <w:unhideWhenUsed/>
    <w:rsid w:val="00DC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aber-int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griffinopensystem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Camrey Dawn - (camreytuttle)</dc:creator>
  <cp:keywords/>
  <dc:description/>
  <cp:lastModifiedBy>Tuttle, Camrey Dawn - (camreytuttle)</cp:lastModifiedBy>
  <cp:revision>4</cp:revision>
  <dcterms:created xsi:type="dcterms:W3CDTF">2022-02-05T13:28:00Z</dcterms:created>
  <dcterms:modified xsi:type="dcterms:W3CDTF">2022-02-05T14:05:00Z</dcterms:modified>
</cp:coreProperties>
</file>