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05/17/2021</w:t>
      </w:r>
      <w:r>
        <w:rPr>
          <w:b/>
        </w:rPr>
        <w:br/>
        <w:t>TO:</w:t>
      </w:r>
      <w:r>
        <w:tab/>
        <w:tab/>
        <w:t>Mark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Some Project</w:t>
      </w:r>
      <w:r>
        <w:br/>
        <w:tab/>
        <w:tab/>
        <w:t>DSC Engineering Review Comments</w:t>
      </w:r>
      <w:r>
        <w:br/>
        <w:tab/>
        <w:tab/>
        <w:t>DSC File: 2020</w:t>
        <w:br/>
      </w:r>
    </w:p>
    <w:p>
      <w:pPr/>
      <w:r>
        <w:t>DSC cannot approve the project at this time. The following comments must first be addressed:</w:t>
        <w:br/>
      </w:r>
      <w:r>
        <w:br/>
        <w:t>1:  SAVED A COMMENT.  ((VESCH 3.09).)</w:t>
      </w:r>
      <w:r>
        <w:br/>
        <w:t>2:  PROVIDE THE DANG PLAN.  (Guide to Commercial Site Plan Development.)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