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4EDFD" w14:textId="03765647" w:rsidR="001238CD" w:rsidRPr="00E057BF" w:rsidRDefault="001238CD" w:rsidP="001238CD">
      <w:pPr>
        <w:pStyle w:val="Heading1"/>
        <w:spacing w:before="0"/>
        <w:rPr>
          <w:rFonts w:ascii="Acherus Grotesque" w:hAnsi="Acherus Grotesque"/>
          <w:color w:val="861F41" w:themeColor="accent1"/>
          <w:sz w:val="32"/>
          <w:szCs w:val="32"/>
        </w:rPr>
      </w:pPr>
      <w:r w:rsidRPr="00E057BF">
        <w:rPr>
          <w:rFonts w:ascii="Acherus Grotesque" w:hAnsi="Acherus Grotesque"/>
          <w:color w:val="861F41" w:themeColor="accent1"/>
          <w:sz w:val="32"/>
          <w:szCs w:val="32"/>
        </w:rPr>
        <w:t>Copilot Prompt to Check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 </w:t>
      </w:r>
      <w:r>
        <w:rPr>
          <w:rFonts w:ascii="Acherus Grotesque" w:hAnsi="Acherus Grotesque"/>
          <w:color w:val="861F41" w:themeColor="accent1"/>
          <w:sz w:val="32"/>
          <w:szCs w:val="32"/>
        </w:rPr>
        <w:t>My</w:t>
      </w:r>
      <w:r>
        <w:rPr>
          <w:rFonts w:ascii="Acherus Grotesque" w:hAnsi="Acherus Grotesque"/>
          <w:color w:val="861F41" w:themeColor="accent1"/>
          <w:sz w:val="32"/>
          <w:szCs w:val="32"/>
        </w:rPr>
        <w:t xml:space="preserve"> Progress</w:t>
      </w:r>
      <w:r w:rsidRPr="00E057BF">
        <w:rPr>
          <w:rFonts w:ascii="Acherus Grotesque" w:hAnsi="Acherus Grotesque"/>
          <w:color w:val="861F41" w:themeColor="accent1"/>
          <w:sz w:val="32"/>
          <w:szCs w:val="32"/>
        </w:rPr>
        <w:t xml:space="preserve"> Report</w:t>
      </w:r>
    </w:p>
    <w:p w14:paraId="357BE328" w14:textId="522ABB71" w:rsidR="001238CD" w:rsidRPr="001238CD" w:rsidRDefault="00000000">
      <w:pPr>
        <w:rPr>
          <w:rFonts w:ascii="Verdana" w:hAnsi="Verdana"/>
        </w:rPr>
      </w:pPr>
      <w:r w:rsidRPr="001238CD">
        <w:rPr>
          <w:rFonts w:ascii="Verdana" w:hAnsi="Verdana"/>
        </w:rPr>
        <w:t xml:space="preserve">I am writing a Progress Report on my progress on the Informational Report for Non-Expert Readers. I am uploading my draft. Please help me </w:t>
      </w:r>
      <w:proofErr w:type="gramStart"/>
      <w:r w:rsidRPr="001238CD">
        <w:rPr>
          <w:rFonts w:ascii="Verdana" w:hAnsi="Verdana"/>
        </w:rPr>
        <w:t>check for</w:t>
      </w:r>
      <w:proofErr w:type="gramEnd"/>
      <w:r w:rsidRPr="001238CD">
        <w:rPr>
          <w:rFonts w:ascii="Verdana" w:hAnsi="Verdana"/>
        </w:rPr>
        <w:t xml:space="preserve"> the following criteria, but do NOT make any changes </w:t>
      </w:r>
      <w:r w:rsidR="001238CD" w:rsidRPr="001238CD">
        <w:rPr>
          <w:rFonts w:ascii="Verdana" w:hAnsi="Verdana"/>
        </w:rPr>
        <w:t>o</w:t>
      </w:r>
      <w:r w:rsidRPr="001238CD">
        <w:rPr>
          <w:rFonts w:ascii="Verdana" w:hAnsi="Verdana"/>
        </w:rPr>
        <w:t>r revisions to the document. Just tell me if the document meets the following criteria.</w:t>
      </w:r>
    </w:p>
    <w:p w14:paraId="1081C711" w14:textId="3677FC2E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progress report begins with the required memo headers (To, From, Date, Subject)</w:t>
      </w:r>
      <w:r>
        <w:rPr>
          <w:rFonts w:ascii="Verdana" w:hAnsi="Verdana"/>
        </w:rPr>
        <w:t>,</w:t>
      </w:r>
      <w:r w:rsidR="00000000" w:rsidRPr="001238CD">
        <w:rPr>
          <w:rFonts w:ascii="Verdana" w:hAnsi="Verdana"/>
        </w:rPr>
        <w:t xml:space="preserve"> using correct formatting.</w:t>
      </w:r>
      <w:r w:rsidR="006D5512">
        <w:rPr>
          <w:rFonts w:ascii="Verdana" w:hAnsi="Verdana"/>
        </w:rPr>
        <w:t xml:space="preserve"> </w:t>
      </w: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subject line for the memo is clear and specific.</w:t>
      </w:r>
    </w:p>
    <w:p w14:paraId="72A8F107" w14:textId="385DB6E6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progress report follows </w:t>
      </w:r>
      <w:r>
        <w:rPr>
          <w:rFonts w:ascii="Verdana" w:hAnsi="Verdana"/>
        </w:rPr>
        <w:t>standard</w:t>
      </w:r>
      <w:r w:rsidR="00000000" w:rsidRPr="001238CD">
        <w:rPr>
          <w:rFonts w:ascii="Verdana" w:hAnsi="Verdana"/>
        </w:rPr>
        <w:t xml:space="preserve"> memo format and consistent document design, including correct spacing, margins, and pagination if longer than one page. </w:t>
      </w:r>
      <w:r>
        <w:rPr>
          <w:rFonts w:ascii="Verdana" w:hAnsi="Verdana"/>
        </w:rPr>
        <w:t>My</w:t>
      </w:r>
      <w:r w:rsidRPr="001238CD">
        <w:rPr>
          <w:rFonts w:ascii="Verdana" w:hAnsi="Verdana"/>
        </w:rPr>
        <w:t xml:space="preserve"> document does not include elements of other kinds of correspondence (such as an opening greeting like “Dear” or closing block like “Yours truly” and a signature).</w:t>
      </w:r>
    </w:p>
    <w:p w14:paraId="1053F78A" w14:textId="0541C04F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introduction provides </w:t>
      </w:r>
      <w:r w:rsidRPr="001238CD">
        <w:rPr>
          <w:rFonts w:ascii="Verdana" w:hAnsi="Verdana"/>
        </w:rPr>
        <w:t xml:space="preserve">reminds the reader of the </w:t>
      </w:r>
      <w:r>
        <w:rPr>
          <w:rFonts w:ascii="Verdana" w:hAnsi="Verdana"/>
        </w:rPr>
        <w:t>Informational</w:t>
      </w:r>
      <w:r w:rsidRPr="001238CD">
        <w:rPr>
          <w:rFonts w:ascii="Verdana" w:hAnsi="Verdana"/>
        </w:rPr>
        <w:t xml:space="preserve"> Report </w:t>
      </w:r>
      <w:r>
        <w:rPr>
          <w:rFonts w:ascii="Verdana" w:hAnsi="Verdana"/>
        </w:rPr>
        <w:t xml:space="preserve">for Non-Experts and provides both </w:t>
      </w:r>
      <w:r w:rsidR="00000000" w:rsidRPr="001238CD">
        <w:rPr>
          <w:rFonts w:ascii="Verdana" w:hAnsi="Verdana"/>
        </w:rPr>
        <w:t xml:space="preserve">a purpose statement and an overview of my progress so far on the Informational Report. </w:t>
      </w:r>
      <w:r w:rsidRPr="001238CD">
        <w:rPr>
          <w:rFonts w:ascii="Verdana" w:hAnsi="Verdana"/>
        </w:rPr>
        <w:t>The introduction is two paragraphs long. It summarizes the work that has been accomplished so far in the first paragraph, and provides a purpose statement, which identifies the purpose of the document, in the second paragraph.</w:t>
      </w:r>
      <w:r>
        <w:rPr>
          <w:rFonts w:ascii="Verdana" w:hAnsi="Verdana"/>
        </w:rPr>
        <w:t xml:space="preserve"> My</w:t>
      </w:r>
      <w:r w:rsidR="00000000" w:rsidRPr="001238CD">
        <w:rPr>
          <w:rFonts w:ascii="Verdana" w:hAnsi="Verdana"/>
        </w:rPr>
        <w:t xml:space="preserve"> introduction does not use a heading.</w:t>
      </w:r>
    </w:p>
    <w:p w14:paraId="042030C5" w14:textId="0DD2DE34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Work Completed section clearly describes specific tasks and progress so far, with sufficient detail.</w:t>
      </w:r>
      <w:r>
        <w:rPr>
          <w:rFonts w:ascii="Verdana" w:hAnsi="Verdana"/>
        </w:rPr>
        <w:t xml:space="preserve"> </w:t>
      </w:r>
      <w:r w:rsidRPr="001238CD">
        <w:rPr>
          <w:rFonts w:ascii="Verdana" w:hAnsi="Verdana"/>
        </w:rPr>
        <w:t xml:space="preserve">It uses specific, concrete details to describe the work completed. The section </w:t>
      </w:r>
      <w:r w:rsidR="002446EF">
        <w:rPr>
          <w:rFonts w:ascii="Verdana" w:hAnsi="Verdana"/>
        </w:rPr>
        <w:t xml:space="preserve">begins with the heading “Work Completed” (without the quotation marks) and </w:t>
      </w:r>
      <w:r w:rsidRPr="001238CD">
        <w:rPr>
          <w:rFonts w:ascii="Verdana" w:hAnsi="Verdana"/>
        </w:rPr>
        <w:t>organizes the information with subheadings</w:t>
      </w:r>
      <w:r w:rsidR="002446EF">
        <w:rPr>
          <w:rFonts w:ascii="Verdana" w:hAnsi="Verdana"/>
        </w:rPr>
        <w:t>.</w:t>
      </w:r>
    </w:p>
    <w:p w14:paraId="0CE49E50" w14:textId="5D5931ED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Work Scheduled section </w:t>
      </w:r>
      <w:r w:rsidR="002446EF">
        <w:rPr>
          <w:rFonts w:ascii="Verdana" w:hAnsi="Verdana"/>
        </w:rPr>
        <w:t xml:space="preserve">begins with a sentence that introduces the Gantt Chart and is followed by </w:t>
      </w:r>
      <w:r w:rsidR="00000000" w:rsidRPr="001238CD">
        <w:rPr>
          <w:rFonts w:ascii="Verdana" w:hAnsi="Verdana"/>
        </w:rPr>
        <w:t xml:space="preserve">the updated Gantt chart. </w:t>
      </w:r>
      <w:r w:rsidR="002446EF" w:rsidRPr="001238CD">
        <w:rPr>
          <w:rFonts w:ascii="Verdana" w:hAnsi="Verdana"/>
        </w:rPr>
        <w:t xml:space="preserve">The section </w:t>
      </w:r>
      <w:r w:rsidR="002446EF">
        <w:rPr>
          <w:rFonts w:ascii="Verdana" w:hAnsi="Verdana"/>
        </w:rPr>
        <w:t xml:space="preserve">begins with the heading “Work </w:t>
      </w:r>
      <w:r w:rsidR="002446EF">
        <w:rPr>
          <w:rFonts w:ascii="Verdana" w:hAnsi="Verdana"/>
        </w:rPr>
        <w:t>Scheduled</w:t>
      </w:r>
      <w:r w:rsidR="002446EF">
        <w:rPr>
          <w:rFonts w:ascii="Verdana" w:hAnsi="Verdana"/>
        </w:rPr>
        <w:t>” (without the quotation marks)</w:t>
      </w:r>
      <w:r w:rsidR="002446EF">
        <w:rPr>
          <w:rFonts w:ascii="Verdana" w:hAnsi="Verdana"/>
        </w:rPr>
        <w:t>.</w:t>
      </w:r>
    </w:p>
    <w:p w14:paraId="68F1EBB2" w14:textId="19A36BF3" w:rsidR="001238CD" w:rsidRPr="001238CD" w:rsidRDefault="00000000">
      <w:pPr>
        <w:rPr>
          <w:rFonts w:ascii="Verdana" w:hAnsi="Verdana"/>
        </w:rPr>
      </w:pPr>
      <w:r w:rsidRPr="001238CD">
        <w:rPr>
          <w:rFonts w:ascii="Verdana" w:hAnsi="Verdana"/>
        </w:rPr>
        <w:t>If relevant, a Problems Encountered section identifies challenges and explains strategies to address them (this section is optional).</w:t>
      </w:r>
      <w:r w:rsidR="002446EF">
        <w:rPr>
          <w:rFonts w:ascii="Verdana" w:hAnsi="Verdana"/>
        </w:rPr>
        <w:t xml:space="preserve"> </w:t>
      </w:r>
      <w:r w:rsidR="002446EF" w:rsidRPr="001238CD">
        <w:rPr>
          <w:rFonts w:ascii="Verdana" w:hAnsi="Verdana"/>
        </w:rPr>
        <w:t xml:space="preserve">The section </w:t>
      </w:r>
      <w:r w:rsidR="002446EF">
        <w:rPr>
          <w:rFonts w:ascii="Verdana" w:hAnsi="Verdana"/>
        </w:rPr>
        <w:t>begins with the heading “</w:t>
      </w:r>
      <w:r w:rsidR="002446EF" w:rsidRPr="001238CD">
        <w:rPr>
          <w:rFonts w:ascii="Verdana" w:hAnsi="Verdana"/>
        </w:rPr>
        <w:t>Problems Encountered</w:t>
      </w:r>
      <w:r w:rsidR="002446EF">
        <w:rPr>
          <w:rFonts w:ascii="Verdana" w:hAnsi="Verdana"/>
        </w:rPr>
        <w:t xml:space="preserve">” (without the quotation marks) and </w:t>
      </w:r>
      <w:r w:rsidR="002446EF" w:rsidRPr="001238CD">
        <w:rPr>
          <w:rFonts w:ascii="Verdana" w:hAnsi="Verdana"/>
        </w:rPr>
        <w:t>organizes the information with subheadings</w:t>
      </w:r>
      <w:r w:rsidR="002446EF">
        <w:rPr>
          <w:rFonts w:ascii="Verdana" w:hAnsi="Verdana"/>
        </w:rPr>
        <w:t xml:space="preserve"> if more than one problem is included</w:t>
      </w:r>
      <w:r w:rsidR="002446EF">
        <w:rPr>
          <w:rFonts w:ascii="Verdana" w:hAnsi="Verdana"/>
        </w:rPr>
        <w:t>.</w:t>
      </w:r>
    </w:p>
    <w:p w14:paraId="4D48C1AA" w14:textId="6F117917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</w:t>
      </w:r>
      <w:r w:rsidR="002446EF">
        <w:rPr>
          <w:rFonts w:ascii="Verdana" w:hAnsi="Verdana"/>
        </w:rPr>
        <w:t>C</w:t>
      </w:r>
      <w:r w:rsidR="00000000" w:rsidRPr="001238CD">
        <w:rPr>
          <w:rFonts w:ascii="Verdana" w:hAnsi="Verdana"/>
        </w:rPr>
        <w:t xml:space="preserve">onclusion wraps up the report and provides my contact information. </w:t>
      </w:r>
      <w:r>
        <w:rPr>
          <w:rFonts w:ascii="Verdana" w:hAnsi="Verdana"/>
        </w:rPr>
        <w:t>My</w:t>
      </w:r>
      <w:r w:rsidR="00000000" w:rsidRPr="001238CD">
        <w:rPr>
          <w:rFonts w:ascii="Verdana" w:hAnsi="Verdana"/>
        </w:rPr>
        <w:t xml:space="preserve"> conclusion does not use a heading.</w:t>
      </w:r>
    </w:p>
    <w:p w14:paraId="0C1B2DF7" w14:textId="09D05807" w:rsidR="001238CD" w:rsidRPr="001238CD" w:rsidRDefault="001238CD">
      <w:pPr>
        <w:rPr>
          <w:rFonts w:ascii="Verdana" w:hAnsi="Verdana"/>
        </w:rPr>
      </w:pPr>
      <w:r>
        <w:rPr>
          <w:rFonts w:ascii="Verdana" w:hAnsi="Verdana"/>
        </w:rPr>
        <w:lastRenderedPageBreak/>
        <w:t>My</w:t>
      </w:r>
      <w:r w:rsidR="00000000" w:rsidRPr="001238CD">
        <w:rPr>
          <w:rFonts w:ascii="Verdana" w:hAnsi="Verdana"/>
        </w:rPr>
        <w:t xml:space="preserve"> report uses plain language and an objective tone. Sentences are short, clear, and free of jargon.</w:t>
      </w:r>
    </w:p>
    <w:p w14:paraId="4AF72DE5" w14:textId="3801B429" w:rsidR="002446EF" w:rsidRPr="001238CD" w:rsidRDefault="002446EF">
      <w:pPr>
        <w:rPr>
          <w:rFonts w:ascii="Verdana" w:hAnsi="Verdana"/>
        </w:rPr>
      </w:pPr>
      <w:r>
        <w:rPr>
          <w:rFonts w:ascii="Verdana" w:hAnsi="Verdana"/>
        </w:rPr>
        <w:t xml:space="preserve">My </w:t>
      </w:r>
      <w:r w:rsidRPr="002446EF">
        <w:rPr>
          <w:rFonts w:ascii="Verdana" w:hAnsi="Verdana"/>
        </w:rPr>
        <w:t>progress report uses graphics and design elements that make the subject and the document itself more visually enticing to reader</w:t>
      </w:r>
      <w:r>
        <w:rPr>
          <w:rFonts w:ascii="Verdana" w:hAnsi="Verdana"/>
        </w:rPr>
        <w:t>s</w:t>
      </w:r>
      <w:r w:rsidRPr="002446EF">
        <w:rPr>
          <w:rFonts w:ascii="Verdana" w:hAnsi="Verdana"/>
        </w:rPr>
        <w:t xml:space="preserve"> and hold</w:t>
      </w:r>
      <w:r>
        <w:rPr>
          <w:rFonts w:ascii="Verdana" w:hAnsi="Verdana"/>
        </w:rPr>
        <w:t>s</w:t>
      </w:r>
      <w:r w:rsidRPr="002446EF">
        <w:rPr>
          <w:rFonts w:ascii="Verdana" w:hAnsi="Verdana"/>
        </w:rPr>
        <w:t xml:space="preserve"> their attention. These </w:t>
      </w:r>
      <w:r>
        <w:rPr>
          <w:rFonts w:ascii="Verdana" w:hAnsi="Verdana"/>
        </w:rPr>
        <w:t xml:space="preserve">elements </w:t>
      </w:r>
      <w:r w:rsidRPr="002446EF">
        <w:rPr>
          <w:rFonts w:ascii="Verdana" w:hAnsi="Verdana"/>
        </w:rPr>
        <w:t>can include bullet lists; headings and subheadings; use of color; font type, weight, and size; horizontal rules; and boxes.</w:t>
      </w:r>
      <w:r>
        <w:rPr>
          <w:rFonts w:ascii="Verdana" w:hAnsi="Verdana"/>
        </w:rPr>
        <w:t xml:space="preserve"> My d</w:t>
      </w:r>
      <w:r w:rsidRPr="001238CD">
        <w:rPr>
          <w:rFonts w:ascii="Verdana" w:hAnsi="Verdana"/>
        </w:rPr>
        <w:t xml:space="preserve">ocument design </w:t>
      </w:r>
      <w:r>
        <w:rPr>
          <w:rFonts w:ascii="Verdana" w:hAnsi="Verdana"/>
        </w:rPr>
        <w:t xml:space="preserve">strategies </w:t>
      </w:r>
      <w:r w:rsidRPr="001238CD">
        <w:rPr>
          <w:rFonts w:ascii="Verdana" w:hAnsi="Verdana"/>
        </w:rPr>
        <w:t xml:space="preserve">follow CRAP </w:t>
      </w:r>
      <w:r>
        <w:rPr>
          <w:rFonts w:ascii="Verdana" w:hAnsi="Verdana"/>
        </w:rPr>
        <w:t xml:space="preserve">design </w:t>
      </w:r>
      <w:r w:rsidRPr="001238CD">
        <w:rPr>
          <w:rFonts w:ascii="Verdana" w:hAnsi="Verdana"/>
        </w:rPr>
        <w:t>principles</w:t>
      </w:r>
      <w:r w:rsidRPr="001238CD">
        <w:rPr>
          <w:rFonts w:ascii="Verdana" w:hAnsi="Verdana"/>
        </w:rPr>
        <w:t xml:space="preserve"> </w:t>
      </w:r>
      <w:r w:rsidRPr="001238CD">
        <w:rPr>
          <w:rFonts w:ascii="Verdana" w:hAnsi="Verdana"/>
        </w:rPr>
        <w:t>(Contrast, Repetition, Alignment, Proximity). Spacing, font, and layout choices support readability.</w:t>
      </w:r>
    </w:p>
    <w:sectPr w:rsidR="002446EF" w:rsidRPr="001238CD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7F94EA" w14:textId="77777777" w:rsidR="00F421AB" w:rsidRDefault="00F421AB" w:rsidP="006D5512">
      <w:pPr>
        <w:spacing w:after="0" w:line="240" w:lineRule="auto"/>
      </w:pPr>
      <w:r>
        <w:separator/>
      </w:r>
    </w:p>
  </w:endnote>
  <w:endnote w:type="continuationSeparator" w:id="0">
    <w:p w14:paraId="7EB8F1F3" w14:textId="77777777" w:rsidR="00F421AB" w:rsidRDefault="00F421AB" w:rsidP="006D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cherus Grotesque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498CE" w14:textId="22DD4D89" w:rsidR="006D5512" w:rsidRPr="006D5512" w:rsidRDefault="006D5512" w:rsidP="006D5512">
    <w:pPr>
      <w:pStyle w:val="Footer"/>
      <w:pBdr>
        <w:top w:val="single" w:sz="4" w:space="1" w:color="auto"/>
      </w:pBdr>
      <w:rPr>
        <w:rFonts w:ascii="Verdana" w:hAnsi="Verdana"/>
        <w:sz w:val="18"/>
        <w:szCs w:val="18"/>
      </w:rPr>
    </w:pPr>
    <w:r w:rsidRPr="006D5512">
      <w:rPr>
        <w:rFonts w:ascii="Verdana" w:hAnsi="Verdana"/>
        <w:sz w:val="18"/>
        <w:szCs w:val="18"/>
      </w:rPr>
      <w:t xml:space="preserve">Copyright © 2024 Traci Gardner and offered under a </w:t>
    </w:r>
    <w:hyperlink r:id="rId1" w:history="1">
      <w:r w:rsidRPr="006D5512">
        <w:rPr>
          <w:rStyle w:val="Hyperlink"/>
          <w:rFonts w:ascii="Verdana" w:hAnsi="Verdana"/>
          <w:sz w:val="18"/>
          <w:szCs w:val="18"/>
        </w:rPr>
        <w:t>CC Attribution-</w:t>
      </w:r>
      <w:proofErr w:type="spellStart"/>
      <w:r w:rsidRPr="006D5512">
        <w:rPr>
          <w:rStyle w:val="Hyperlink"/>
          <w:rFonts w:ascii="Verdana" w:hAnsi="Verdana"/>
          <w:sz w:val="18"/>
          <w:szCs w:val="18"/>
        </w:rPr>
        <w:t>NonCommercial</w:t>
      </w:r>
      <w:proofErr w:type="spellEnd"/>
      <w:r w:rsidRPr="006D5512">
        <w:rPr>
          <w:rStyle w:val="Hyperlink"/>
          <w:rFonts w:ascii="Verdana" w:hAnsi="Verdana"/>
          <w:sz w:val="18"/>
          <w:szCs w:val="18"/>
        </w:rPr>
        <w:t>-</w:t>
      </w:r>
      <w:proofErr w:type="spellStart"/>
      <w:r w:rsidRPr="006D5512">
        <w:rPr>
          <w:rStyle w:val="Hyperlink"/>
          <w:rFonts w:ascii="Verdana" w:hAnsi="Verdana"/>
          <w:sz w:val="18"/>
          <w:szCs w:val="18"/>
        </w:rPr>
        <w:t>ShareAlike</w:t>
      </w:r>
      <w:proofErr w:type="spellEnd"/>
      <w:r w:rsidRPr="006D5512">
        <w:rPr>
          <w:rStyle w:val="Hyperlink"/>
          <w:rFonts w:ascii="Verdana" w:hAnsi="Verdana"/>
          <w:sz w:val="18"/>
          <w:szCs w:val="18"/>
        </w:rPr>
        <w:t xml:space="preserve"> 4.0 International</w:t>
      </w:r>
    </w:hyperlink>
    <w:r w:rsidRPr="006D5512">
      <w:rPr>
        <w:rFonts w:ascii="Verdana" w:hAnsi="Verdana"/>
        <w:b/>
        <w:bCs/>
        <w:sz w:val="18"/>
        <w:szCs w:val="18"/>
      </w:rPr>
      <w:t xml:space="preserve"> </w:t>
    </w:r>
    <w:r w:rsidRPr="006D5512">
      <w:rPr>
        <w:rFonts w:ascii="Verdana" w:hAnsi="Verdana"/>
        <w:sz w:val="18"/>
        <w:szCs w:val="18"/>
      </w:rPr>
      <w:t>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64DF0" w14:textId="77777777" w:rsidR="00F421AB" w:rsidRDefault="00F421AB" w:rsidP="006D5512">
      <w:pPr>
        <w:spacing w:after="0" w:line="240" w:lineRule="auto"/>
      </w:pPr>
      <w:r>
        <w:separator/>
      </w:r>
    </w:p>
  </w:footnote>
  <w:footnote w:type="continuationSeparator" w:id="0">
    <w:p w14:paraId="6E630C6D" w14:textId="77777777" w:rsidR="00F421AB" w:rsidRDefault="00F421AB" w:rsidP="006D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700918">
    <w:abstractNumId w:val="8"/>
  </w:num>
  <w:num w:numId="2" w16cid:durableId="266155249">
    <w:abstractNumId w:val="6"/>
  </w:num>
  <w:num w:numId="3" w16cid:durableId="1051080735">
    <w:abstractNumId w:val="5"/>
  </w:num>
  <w:num w:numId="4" w16cid:durableId="2083212412">
    <w:abstractNumId w:val="4"/>
  </w:num>
  <w:num w:numId="5" w16cid:durableId="2075812752">
    <w:abstractNumId w:val="7"/>
  </w:num>
  <w:num w:numId="6" w16cid:durableId="1358653087">
    <w:abstractNumId w:val="3"/>
  </w:num>
  <w:num w:numId="7" w16cid:durableId="1547523986">
    <w:abstractNumId w:val="2"/>
  </w:num>
  <w:num w:numId="8" w16cid:durableId="404838446">
    <w:abstractNumId w:val="1"/>
  </w:num>
  <w:num w:numId="9" w16cid:durableId="16043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8CD"/>
    <w:rsid w:val="00145CB8"/>
    <w:rsid w:val="0015074B"/>
    <w:rsid w:val="002446EF"/>
    <w:rsid w:val="0029639D"/>
    <w:rsid w:val="00326F90"/>
    <w:rsid w:val="006D5512"/>
    <w:rsid w:val="009362B7"/>
    <w:rsid w:val="00AA1D8D"/>
    <w:rsid w:val="00B47730"/>
    <w:rsid w:val="00CB0664"/>
    <w:rsid w:val="00F421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9865F8"/>
  <w14:defaultImageDpi w14:val="300"/>
  <w15:docId w15:val="{82A97AE6-129C-4950-BDA4-880C92B8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20F2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64173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861F4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861F4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861F41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861F41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420F2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420F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861F41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861F41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861F41" w:themeColor="accent1"/>
      </w:pBdr>
      <w:spacing w:before="200" w:after="280"/>
      <w:ind w:left="936" w:right="936"/>
    </w:pPr>
    <w:rPr>
      <w:b/>
      <w:bCs/>
      <w:i/>
      <w:iCs/>
      <w:color w:val="861F4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861F41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861F41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E575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E575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641730" w:themeColor="accent1" w:themeShade="BF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1F41" w:themeColor="accent1"/>
          <w:left w:val="nil"/>
          <w:bottom w:val="single" w:sz="8" w:space="0" w:color="861F4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AE5614" w:themeColor="accent2" w:themeShade="BF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51F" w:themeColor="accent2"/>
          <w:left w:val="nil"/>
          <w:bottom w:val="single" w:sz="8" w:space="0" w:color="E5751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57595C" w:themeColor="accent3" w:themeShade="BF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87B" w:themeColor="accent3"/>
          <w:left w:val="nil"/>
          <w:bottom w:val="single" w:sz="8" w:space="0" w:color="75787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4A1C4C" w:themeColor="accent4" w:themeShade="BF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2667" w:themeColor="accent4"/>
          <w:left w:val="nil"/>
          <w:bottom w:val="single" w:sz="8" w:space="0" w:color="64266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C636B" w:themeColor="accent6" w:themeShade="BF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8590" w:themeColor="accent6"/>
          <w:left w:val="nil"/>
          <w:bottom w:val="single" w:sz="8" w:space="0" w:color="50859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1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H w:val="nil"/>
          <w:insideV w:val="single" w:sz="8" w:space="0" w:color="861F4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</w:tcPr>
    </w:tblStylePr>
    <w:tblStylePr w:type="band1Vert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  <w:shd w:val="clear" w:color="auto" w:fill="EFB9CB" w:themeFill="accent1" w:themeFillTint="3F"/>
      </w:tcPr>
    </w:tblStylePr>
    <w:tblStylePr w:type="band2Horz">
      <w:tblPr/>
      <w:tcPr>
        <w:tcBorders>
          <w:top w:val="single" w:sz="8" w:space="0" w:color="861F41" w:themeColor="accent1"/>
          <w:left w:val="single" w:sz="8" w:space="0" w:color="861F41" w:themeColor="accent1"/>
          <w:bottom w:val="single" w:sz="8" w:space="0" w:color="861F41" w:themeColor="accent1"/>
          <w:right w:val="single" w:sz="8" w:space="0" w:color="861F41" w:themeColor="accent1"/>
          <w:insideV w:val="single" w:sz="8" w:space="0" w:color="861F41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1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H w:val="nil"/>
          <w:insideV w:val="single" w:sz="8" w:space="0" w:color="E5751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</w:tcPr>
    </w:tblStylePr>
    <w:tblStylePr w:type="band1Vert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  <w:shd w:val="clear" w:color="auto" w:fill="F8DCC7" w:themeFill="accent2" w:themeFillTint="3F"/>
      </w:tcPr>
    </w:tblStylePr>
    <w:tblStylePr w:type="band2Horz">
      <w:tblPr/>
      <w:tcPr>
        <w:tcBorders>
          <w:top w:val="single" w:sz="8" w:space="0" w:color="E5751F" w:themeColor="accent2"/>
          <w:left w:val="single" w:sz="8" w:space="0" w:color="E5751F" w:themeColor="accent2"/>
          <w:bottom w:val="single" w:sz="8" w:space="0" w:color="E5751F" w:themeColor="accent2"/>
          <w:right w:val="single" w:sz="8" w:space="0" w:color="E5751F" w:themeColor="accent2"/>
          <w:insideV w:val="single" w:sz="8" w:space="0" w:color="E5751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1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H w:val="nil"/>
          <w:insideV w:val="single" w:sz="8" w:space="0" w:color="75787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</w:tcPr>
    </w:tblStylePr>
    <w:tblStylePr w:type="band1Vert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  <w:shd w:val="clear" w:color="auto" w:fill="DCDDDE" w:themeFill="accent3" w:themeFillTint="3F"/>
      </w:tcPr>
    </w:tblStylePr>
    <w:tblStylePr w:type="band2Horz">
      <w:tblPr/>
      <w:tcPr>
        <w:tcBorders>
          <w:top w:val="single" w:sz="8" w:space="0" w:color="75787B" w:themeColor="accent3"/>
          <w:left w:val="single" w:sz="8" w:space="0" w:color="75787B" w:themeColor="accent3"/>
          <w:bottom w:val="single" w:sz="8" w:space="0" w:color="75787B" w:themeColor="accent3"/>
          <w:right w:val="single" w:sz="8" w:space="0" w:color="75787B" w:themeColor="accent3"/>
          <w:insideV w:val="single" w:sz="8" w:space="0" w:color="75787B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1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H w:val="nil"/>
          <w:insideV w:val="single" w:sz="8" w:space="0" w:color="64266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</w:tcPr>
    </w:tblStylePr>
    <w:tblStylePr w:type="band1Vert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  <w:shd w:val="clear" w:color="auto" w:fill="E4BCE6" w:themeFill="accent4" w:themeFillTint="3F"/>
      </w:tcPr>
    </w:tblStylePr>
    <w:tblStylePr w:type="band2Horz">
      <w:tblPr/>
      <w:tcPr>
        <w:tcBorders>
          <w:top w:val="single" w:sz="8" w:space="0" w:color="642667" w:themeColor="accent4"/>
          <w:left w:val="single" w:sz="8" w:space="0" w:color="642667" w:themeColor="accent4"/>
          <w:bottom w:val="single" w:sz="8" w:space="0" w:color="642667" w:themeColor="accent4"/>
          <w:right w:val="single" w:sz="8" w:space="0" w:color="642667" w:themeColor="accent4"/>
          <w:insideV w:val="single" w:sz="8" w:space="0" w:color="642667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1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H w:val="nil"/>
          <w:insideV w:val="single" w:sz="8" w:space="0" w:color="50859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</w:tcPr>
    </w:tblStylePr>
    <w:tblStylePr w:type="band1Vert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  <w:shd w:val="clear" w:color="auto" w:fill="D1E2E5" w:themeFill="accent6" w:themeFillTint="3F"/>
      </w:tcPr>
    </w:tblStylePr>
    <w:tblStylePr w:type="band2Horz">
      <w:tblPr/>
      <w:tcPr>
        <w:tcBorders>
          <w:top w:val="single" w:sz="8" w:space="0" w:color="508590" w:themeColor="accent6"/>
          <w:left w:val="single" w:sz="8" w:space="0" w:color="508590" w:themeColor="accent6"/>
          <w:bottom w:val="single" w:sz="8" w:space="0" w:color="508590" w:themeColor="accent6"/>
          <w:right w:val="single" w:sz="8" w:space="0" w:color="508590" w:themeColor="accent6"/>
          <w:insideV w:val="single" w:sz="8" w:space="0" w:color="508590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2F62" w:themeColor="accent1" w:themeTint="BF"/>
          <w:left w:val="single" w:sz="8" w:space="0" w:color="CC2F62" w:themeColor="accent1" w:themeTint="BF"/>
          <w:bottom w:val="single" w:sz="8" w:space="0" w:color="CC2F62" w:themeColor="accent1" w:themeTint="BF"/>
          <w:right w:val="single" w:sz="8" w:space="0" w:color="CC2F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B9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9757" w:themeColor="accent2" w:themeTint="BF"/>
          <w:left w:val="single" w:sz="8" w:space="0" w:color="EB9757" w:themeColor="accent2" w:themeTint="BF"/>
          <w:bottom w:val="single" w:sz="8" w:space="0" w:color="EB9757" w:themeColor="accent2" w:themeTint="BF"/>
          <w:right w:val="single" w:sz="8" w:space="0" w:color="EB975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C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999C" w:themeColor="accent3" w:themeTint="BF"/>
          <w:left w:val="single" w:sz="8" w:space="0" w:color="97999C" w:themeColor="accent3" w:themeTint="BF"/>
          <w:bottom w:val="single" w:sz="8" w:space="0" w:color="97999C" w:themeColor="accent3" w:themeTint="BF"/>
          <w:right w:val="single" w:sz="8" w:space="0" w:color="97999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D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3FAA" w:themeColor="accent4" w:themeTint="BF"/>
          <w:left w:val="single" w:sz="8" w:space="0" w:color="A53FAA" w:themeColor="accent4" w:themeTint="BF"/>
          <w:bottom w:val="single" w:sz="8" w:space="0" w:color="A53FAA" w:themeColor="accent4" w:themeTint="BF"/>
          <w:right w:val="single" w:sz="8" w:space="0" w:color="A53F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CE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A7B2" w:themeColor="accent6" w:themeTint="BF"/>
          <w:left w:val="single" w:sz="8" w:space="0" w:color="75A7B2" w:themeColor="accent6" w:themeTint="BF"/>
          <w:bottom w:val="single" w:sz="8" w:space="0" w:color="75A7B2" w:themeColor="accent6" w:themeTint="BF"/>
          <w:right w:val="single" w:sz="8" w:space="0" w:color="75A7B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2E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bottom w:val="single" w:sz="8" w:space="0" w:color="861F4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1F41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1F41" w:themeColor="accent1"/>
          <w:bottom w:val="single" w:sz="8" w:space="0" w:color="861F41" w:themeColor="accent1"/>
        </w:tcBorders>
      </w:tcPr>
    </w:tblStylePr>
    <w:tblStylePr w:type="band1Vert">
      <w:tblPr/>
      <w:tcPr>
        <w:shd w:val="clear" w:color="auto" w:fill="EFB9CB" w:themeFill="accent1" w:themeFillTint="3F"/>
      </w:tcPr>
    </w:tblStylePr>
    <w:tblStylePr w:type="band1Horz">
      <w:tblPr/>
      <w:tcPr>
        <w:shd w:val="clear" w:color="auto" w:fill="EFB9CB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bottom w:val="single" w:sz="8" w:space="0" w:color="E5751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51F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51F" w:themeColor="accent2"/>
          <w:bottom w:val="single" w:sz="8" w:space="0" w:color="E5751F" w:themeColor="accent2"/>
        </w:tcBorders>
      </w:tcPr>
    </w:tblStylePr>
    <w:tblStylePr w:type="band1Vert">
      <w:tblPr/>
      <w:tcPr>
        <w:shd w:val="clear" w:color="auto" w:fill="F8DCC7" w:themeFill="accent2" w:themeFillTint="3F"/>
      </w:tcPr>
    </w:tblStylePr>
    <w:tblStylePr w:type="band1Horz">
      <w:tblPr/>
      <w:tcPr>
        <w:shd w:val="clear" w:color="auto" w:fill="F8DCC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bottom w:val="single" w:sz="8" w:space="0" w:color="75787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787B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787B" w:themeColor="accent3"/>
          <w:bottom w:val="single" w:sz="8" w:space="0" w:color="75787B" w:themeColor="accent3"/>
        </w:tcBorders>
      </w:tcPr>
    </w:tblStylePr>
    <w:tblStylePr w:type="band1Vert">
      <w:tblPr/>
      <w:tcPr>
        <w:shd w:val="clear" w:color="auto" w:fill="DCDDDE" w:themeFill="accent3" w:themeFillTint="3F"/>
      </w:tcPr>
    </w:tblStylePr>
    <w:tblStylePr w:type="band1Horz">
      <w:tblPr/>
      <w:tcPr>
        <w:shd w:val="clear" w:color="auto" w:fill="DCDDDE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bottom w:val="single" w:sz="8" w:space="0" w:color="64266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2667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2667" w:themeColor="accent4"/>
          <w:bottom w:val="single" w:sz="8" w:space="0" w:color="642667" w:themeColor="accent4"/>
        </w:tcBorders>
      </w:tcPr>
    </w:tblStylePr>
    <w:tblStylePr w:type="band1Vert">
      <w:tblPr/>
      <w:tcPr>
        <w:shd w:val="clear" w:color="auto" w:fill="E4BCE6" w:themeFill="accent4" w:themeFillTint="3F"/>
      </w:tcPr>
    </w:tblStylePr>
    <w:tblStylePr w:type="band1Horz">
      <w:tblPr/>
      <w:tcPr>
        <w:shd w:val="clear" w:color="auto" w:fill="E4BCE6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bottom w:val="single" w:sz="8" w:space="0" w:color="50859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8590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8590" w:themeColor="accent6"/>
          <w:bottom w:val="single" w:sz="8" w:space="0" w:color="508590" w:themeColor="accent6"/>
        </w:tcBorders>
      </w:tcPr>
    </w:tblStylePr>
    <w:tblStylePr w:type="band1Vert">
      <w:tblPr/>
      <w:tcPr>
        <w:shd w:val="clear" w:color="auto" w:fill="D1E2E5" w:themeFill="accent6" w:themeFillTint="3F"/>
      </w:tcPr>
    </w:tblStylePr>
    <w:tblStylePr w:type="band1Horz">
      <w:tblPr/>
      <w:tcPr>
        <w:shd w:val="clear" w:color="auto" w:fill="D1E2E5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1F4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61F41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1F4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1F4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B9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5751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51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51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C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5787B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787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787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D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4266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266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266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CE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0859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859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859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2E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2F62" w:themeColor="accent1" w:themeTint="BF"/>
        <w:left w:val="single" w:sz="8" w:space="0" w:color="CC2F62" w:themeColor="accent1" w:themeTint="BF"/>
        <w:bottom w:val="single" w:sz="8" w:space="0" w:color="CC2F62" w:themeColor="accent1" w:themeTint="BF"/>
        <w:right w:val="single" w:sz="8" w:space="0" w:color="CC2F62" w:themeColor="accent1" w:themeTint="BF"/>
        <w:insideH w:val="single" w:sz="8" w:space="0" w:color="CC2F62" w:themeColor="accent1" w:themeTint="BF"/>
        <w:insideV w:val="single" w:sz="8" w:space="0" w:color="CC2F62" w:themeColor="accent1" w:themeTint="BF"/>
      </w:tblBorders>
    </w:tblPr>
    <w:tcPr>
      <w:shd w:val="clear" w:color="auto" w:fill="EFB9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C2F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B9757" w:themeColor="accent2" w:themeTint="BF"/>
        <w:left w:val="single" w:sz="8" w:space="0" w:color="EB9757" w:themeColor="accent2" w:themeTint="BF"/>
        <w:bottom w:val="single" w:sz="8" w:space="0" w:color="EB9757" w:themeColor="accent2" w:themeTint="BF"/>
        <w:right w:val="single" w:sz="8" w:space="0" w:color="EB9757" w:themeColor="accent2" w:themeTint="BF"/>
        <w:insideH w:val="single" w:sz="8" w:space="0" w:color="EB9757" w:themeColor="accent2" w:themeTint="BF"/>
        <w:insideV w:val="single" w:sz="8" w:space="0" w:color="EB9757" w:themeColor="accent2" w:themeTint="BF"/>
      </w:tblBorders>
    </w:tblPr>
    <w:tcPr>
      <w:shd w:val="clear" w:color="auto" w:fill="F8DC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975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7999C" w:themeColor="accent3" w:themeTint="BF"/>
        <w:left w:val="single" w:sz="8" w:space="0" w:color="97999C" w:themeColor="accent3" w:themeTint="BF"/>
        <w:bottom w:val="single" w:sz="8" w:space="0" w:color="97999C" w:themeColor="accent3" w:themeTint="BF"/>
        <w:right w:val="single" w:sz="8" w:space="0" w:color="97999C" w:themeColor="accent3" w:themeTint="BF"/>
        <w:insideH w:val="single" w:sz="8" w:space="0" w:color="97999C" w:themeColor="accent3" w:themeTint="BF"/>
        <w:insideV w:val="single" w:sz="8" w:space="0" w:color="97999C" w:themeColor="accent3" w:themeTint="BF"/>
      </w:tblBorders>
    </w:tblPr>
    <w:tcPr>
      <w:shd w:val="clear" w:color="auto" w:fill="DCDD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999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3FAA" w:themeColor="accent4" w:themeTint="BF"/>
        <w:left w:val="single" w:sz="8" w:space="0" w:color="A53FAA" w:themeColor="accent4" w:themeTint="BF"/>
        <w:bottom w:val="single" w:sz="8" w:space="0" w:color="A53FAA" w:themeColor="accent4" w:themeTint="BF"/>
        <w:right w:val="single" w:sz="8" w:space="0" w:color="A53FAA" w:themeColor="accent4" w:themeTint="BF"/>
        <w:insideH w:val="single" w:sz="8" w:space="0" w:color="A53FAA" w:themeColor="accent4" w:themeTint="BF"/>
        <w:insideV w:val="single" w:sz="8" w:space="0" w:color="A53FAA" w:themeColor="accent4" w:themeTint="BF"/>
      </w:tblBorders>
    </w:tblPr>
    <w:tcPr>
      <w:shd w:val="clear" w:color="auto" w:fill="E4BCE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3F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5A7B2" w:themeColor="accent6" w:themeTint="BF"/>
        <w:left w:val="single" w:sz="8" w:space="0" w:color="75A7B2" w:themeColor="accent6" w:themeTint="BF"/>
        <w:bottom w:val="single" w:sz="8" w:space="0" w:color="75A7B2" w:themeColor="accent6" w:themeTint="BF"/>
        <w:right w:val="single" w:sz="8" w:space="0" w:color="75A7B2" w:themeColor="accent6" w:themeTint="BF"/>
        <w:insideH w:val="single" w:sz="8" w:space="0" w:color="75A7B2" w:themeColor="accent6" w:themeTint="BF"/>
        <w:insideV w:val="single" w:sz="8" w:space="0" w:color="75A7B2" w:themeColor="accent6" w:themeTint="BF"/>
      </w:tblBorders>
    </w:tblPr>
    <w:tcPr>
      <w:shd w:val="clear" w:color="auto" w:fill="D1E2E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A7B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1F41" w:themeColor="accent1"/>
        <w:left w:val="single" w:sz="8" w:space="0" w:color="861F41" w:themeColor="accent1"/>
        <w:bottom w:val="single" w:sz="8" w:space="0" w:color="861F41" w:themeColor="accent1"/>
        <w:right w:val="single" w:sz="8" w:space="0" w:color="861F41" w:themeColor="accent1"/>
        <w:insideH w:val="single" w:sz="8" w:space="0" w:color="861F41" w:themeColor="accent1"/>
        <w:insideV w:val="single" w:sz="8" w:space="0" w:color="861F41" w:themeColor="accent1"/>
      </w:tblBorders>
    </w:tblPr>
    <w:tcPr>
      <w:shd w:val="clear" w:color="auto" w:fill="EFB9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E3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6D5" w:themeFill="accent1" w:themeFillTint="33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tcBorders>
          <w:insideH w:val="single" w:sz="6" w:space="0" w:color="861F41" w:themeColor="accent1"/>
          <w:insideV w:val="single" w:sz="6" w:space="0" w:color="861F41" w:themeColor="accent1"/>
        </w:tcBorders>
        <w:shd w:val="clear" w:color="auto" w:fill="DE73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751F" w:themeColor="accent2"/>
        <w:left w:val="single" w:sz="8" w:space="0" w:color="E5751F" w:themeColor="accent2"/>
        <w:bottom w:val="single" w:sz="8" w:space="0" w:color="E5751F" w:themeColor="accent2"/>
        <w:right w:val="single" w:sz="8" w:space="0" w:color="E5751F" w:themeColor="accent2"/>
        <w:insideH w:val="single" w:sz="8" w:space="0" w:color="E5751F" w:themeColor="accent2"/>
        <w:insideV w:val="single" w:sz="8" w:space="0" w:color="E5751F" w:themeColor="accent2"/>
      </w:tblBorders>
    </w:tblPr>
    <w:tcPr>
      <w:shd w:val="clear" w:color="auto" w:fill="F8DC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3D2" w:themeFill="accent2" w:themeFillTint="33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tcBorders>
          <w:insideH w:val="single" w:sz="6" w:space="0" w:color="E5751F" w:themeColor="accent2"/>
          <w:insideV w:val="single" w:sz="6" w:space="0" w:color="E5751F" w:themeColor="accent2"/>
        </w:tcBorders>
        <w:shd w:val="clear" w:color="auto" w:fill="F2B9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787B" w:themeColor="accent3"/>
        <w:left w:val="single" w:sz="8" w:space="0" w:color="75787B" w:themeColor="accent3"/>
        <w:bottom w:val="single" w:sz="8" w:space="0" w:color="75787B" w:themeColor="accent3"/>
        <w:right w:val="single" w:sz="8" w:space="0" w:color="75787B" w:themeColor="accent3"/>
        <w:insideH w:val="single" w:sz="8" w:space="0" w:color="75787B" w:themeColor="accent3"/>
        <w:insideV w:val="single" w:sz="8" w:space="0" w:color="75787B" w:themeColor="accent3"/>
      </w:tblBorders>
    </w:tblPr>
    <w:tcPr>
      <w:shd w:val="clear" w:color="auto" w:fill="DCDD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4" w:themeFill="accent3" w:themeFillTint="33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tcBorders>
          <w:insideH w:val="single" w:sz="6" w:space="0" w:color="75787B" w:themeColor="accent3"/>
          <w:insideV w:val="single" w:sz="6" w:space="0" w:color="75787B" w:themeColor="accent3"/>
        </w:tcBorders>
        <w:shd w:val="clear" w:color="auto" w:fill="B9BBB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42667" w:themeColor="accent4"/>
        <w:left w:val="single" w:sz="8" w:space="0" w:color="642667" w:themeColor="accent4"/>
        <w:bottom w:val="single" w:sz="8" w:space="0" w:color="642667" w:themeColor="accent4"/>
        <w:right w:val="single" w:sz="8" w:space="0" w:color="642667" w:themeColor="accent4"/>
        <w:insideH w:val="single" w:sz="8" w:space="0" w:color="642667" w:themeColor="accent4"/>
        <w:insideV w:val="single" w:sz="8" w:space="0" w:color="642667" w:themeColor="accent4"/>
      </w:tblBorders>
    </w:tblPr>
    <w:tcPr>
      <w:shd w:val="clear" w:color="auto" w:fill="E4BCE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4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8EB" w:themeFill="accent4" w:themeFillTint="33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tcBorders>
          <w:insideH w:val="single" w:sz="6" w:space="0" w:color="642667" w:themeColor="accent4"/>
          <w:insideV w:val="single" w:sz="6" w:space="0" w:color="642667" w:themeColor="accent4"/>
        </w:tcBorders>
        <w:shd w:val="clear" w:color="auto" w:fill="C978C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08590" w:themeColor="accent6"/>
        <w:left w:val="single" w:sz="8" w:space="0" w:color="508590" w:themeColor="accent6"/>
        <w:bottom w:val="single" w:sz="8" w:space="0" w:color="508590" w:themeColor="accent6"/>
        <w:right w:val="single" w:sz="8" w:space="0" w:color="508590" w:themeColor="accent6"/>
        <w:insideH w:val="single" w:sz="8" w:space="0" w:color="508590" w:themeColor="accent6"/>
        <w:insideV w:val="single" w:sz="8" w:space="0" w:color="508590" w:themeColor="accent6"/>
      </w:tblBorders>
    </w:tblPr>
    <w:tcPr>
      <w:shd w:val="clear" w:color="auto" w:fill="D1E2E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3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7EA" w:themeFill="accent6" w:themeFillTint="33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tcBorders>
          <w:insideH w:val="single" w:sz="6" w:space="0" w:color="508590" w:themeColor="accent6"/>
          <w:insideV w:val="single" w:sz="6" w:space="0" w:color="508590" w:themeColor="accent6"/>
        </w:tcBorders>
        <w:shd w:val="clear" w:color="auto" w:fill="A3C5C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B9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1F4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1F4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1F4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73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739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C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51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51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51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9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98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D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787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787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787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BB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BB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CE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266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266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266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78C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78CD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2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859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859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859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5C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5CC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1F4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0F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173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1730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751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39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56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6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787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3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59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4266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133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1C4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1C4C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0859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24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636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636B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861F41" w:themeColor="accent1"/>
        <w:bottom w:val="single" w:sz="4" w:space="0" w:color="861F41" w:themeColor="accent1"/>
        <w:right w:val="single" w:sz="4" w:space="0" w:color="861F4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3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122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1226" w:themeColor="accent1" w:themeShade="99"/>
          <w:insideV w:val="nil"/>
        </w:tcBorders>
        <w:shd w:val="clear" w:color="auto" w:fill="50122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226" w:themeFill="accent1" w:themeFillShade="99"/>
      </w:tcPr>
    </w:tblStylePr>
    <w:tblStylePr w:type="band1Vert">
      <w:tblPr/>
      <w:tcPr>
        <w:shd w:val="clear" w:color="auto" w:fill="E58EAB" w:themeFill="accent1" w:themeFillTint="66"/>
      </w:tcPr>
    </w:tblStylePr>
    <w:tblStylePr w:type="band1Horz">
      <w:tblPr/>
      <w:tcPr>
        <w:shd w:val="clear" w:color="auto" w:fill="DE73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751F" w:themeColor="accent2"/>
        <w:left w:val="single" w:sz="4" w:space="0" w:color="E5751F" w:themeColor="accent2"/>
        <w:bottom w:val="single" w:sz="4" w:space="0" w:color="E5751F" w:themeColor="accent2"/>
        <w:right w:val="single" w:sz="4" w:space="0" w:color="E5751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51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45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4510" w:themeColor="accent2" w:themeShade="99"/>
          <w:insideV w:val="nil"/>
        </w:tcBorders>
        <w:shd w:val="clear" w:color="auto" w:fill="8B45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4510" w:themeFill="accent2" w:themeFillShade="99"/>
      </w:tcPr>
    </w:tblStylePr>
    <w:tblStylePr w:type="band1Vert">
      <w:tblPr/>
      <w:tcPr>
        <w:shd w:val="clear" w:color="auto" w:fill="F4C7A5" w:themeFill="accent2" w:themeFillTint="66"/>
      </w:tcPr>
    </w:tblStylePr>
    <w:tblStylePr w:type="band1Horz">
      <w:tblPr/>
      <w:tcPr>
        <w:shd w:val="clear" w:color="auto" w:fill="F2B9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42667" w:themeColor="accent4"/>
        <w:left w:val="single" w:sz="4" w:space="0" w:color="75787B" w:themeColor="accent3"/>
        <w:bottom w:val="single" w:sz="4" w:space="0" w:color="75787B" w:themeColor="accent3"/>
        <w:right w:val="single" w:sz="4" w:space="0" w:color="75787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266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474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4749" w:themeColor="accent3" w:themeShade="99"/>
          <w:insideV w:val="nil"/>
        </w:tcBorders>
        <w:shd w:val="clear" w:color="auto" w:fill="46474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4749" w:themeFill="accent3" w:themeFillShade="99"/>
      </w:tcPr>
    </w:tblStylePr>
    <w:tblStylePr w:type="band1Vert">
      <w:tblPr/>
      <w:tcPr>
        <w:shd w:val="clear" w:color="auto" w:fill="C7C8CA" w:themeFill="accent3" w:themeFillTint="66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787B" w:themeColor="accent3"/>
        <w:left w:val="single" w:sz="4" w:space="0" w:color="642667" w:themeColor="accent4"/>
        <w:bottom w:val="single" w:sz="4" w:space="0" w:color="642667" w:themeColor="accent4"/>
        <w:right w:val="single" w:sz="4" w:space="0" w:color="64266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4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787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163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163D" w:themeColor="accent4" w:themeShade="99"/>
          <w:insideV w:val="nil"/>
        </w:tcBorders>
        <w:shd w:val="clear" w:color="auto" w:fill="3B163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163D" w:themeFill="accent4" w:themeFillShade="99"/>
      </w:tcPr>
    </w:tblStylePr>
    <w:tblStylePr w:type="band1Vert">
      <w:tblPr/>
      <w:tcPr>
        <w:shd w:val="clear" w:color="auto" w:fill="D493D7" w:themeFill="accent4" w:themeFillTint="66"/>
      </w:tcPr>
    </w:tblStylePr>
    <w:tblStylePr w:type="band1Horz">
      <w:tblPr/>
      <w:tcPr>
        <w:shd w:val="clear" w:color="auto" w:fill="C978C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08590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859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508590" w:themeColor="accent6"/>
        <w:bottom w:val="single" w:sz="4" w:space="0" w:color="508590" w:themeColor="accent6"/>
        <w:right w:val="single" w:sz="4" w:space="0" w:color="50859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3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4F5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4F56" w:themeColor="accent6" w:themeShade="99"/>
          <w:insideV w:val="nil"/>
        </w:tcBorders>
        <w:shd w:val="clear" w:color="auto" w:fill="304F5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F56" w:themeFill="accent6" w:themeFillShade="99"/>
      </w:tcPr>
    </w:tblStylePr>
    <w:tblStylePr w:type="band1Vert">
      <w:tblPr/>
      <w:tcPr>
        <w:shd w:val="clear" w:color="auto" w:fill="B5D0D6" w:themeFill="accent6" w:themeFillTint="66"/>
      </w:tcPr>
    </w:tblStylePr>
    <w:tblStylePr w:type="band1Horz">
      <w:tblPr/>
      <w:tcPr>
        <w:shd w:val="clear" w:color="auto" w:fill="A3C5C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3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9CB" w:themeFill="accent1" w:themeFillTint="3F"/>
      </w:tcPr>
    </w:tblStylePr>
    <w:tblStylePr w:type="band1Horz">
      <w:tblPr/>
      <w:tcPr>
        <w:shd w:val="clear" w:color="auto" w:fill="F2C6D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5C15" w:themeFill="accent2" w:themeFillShade="CC"/>
      </w:tcPr>
    </w:tblStylePr>
    <w:tblStylePr w:type="lastRow">
      <w:rPr>
        <w:b/>
        <w:bCs/>
        <w:color w:val="BA5C1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7" w:themeFill="accent2" w:themeFillTint="3F"/>
      </w:tcPr>
    </w:tblStylePr>
    <w:tblStylePr w:type="band1Horz">
      <w:tblPr/>
      <w:tcPr>
        <w:shd w:val="clear" w:color="auto" w:fill="F9E3D2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1E52" w:themeFill="accent4" w:themeFillShade="CC"/>
      </w:tcPr>
    </w:tblStylePr>
    <w:tblStylePr w:type="lastRow">
      <w:rPr>
        <w:b/>
        <w:bCs/>
        <w:color w:val="4F1E5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DDE" w:themeFill="accent3" w:themeFillTint="3F"/>
      </w:tcPr>
    </w:tblStylePr>
    <w:tblStylePr w:type="band1Horz">
      <w:tblPr/>
      <w:tcPr>
        <w:shd w:val="clear" w:color="auto" w:fill="E3E3E4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4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5F62" w:themeFill="accent3" w:themeFillShade="CC"/>
      </w:tcPr>
    </w:tblStylePr>
    <w:tblStylePr w:type="lastRow">
      <w:rPr>
        <w:b/>
        <w:bCs/>
        <w:color w:val="5D5F6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CE6" w:themeFill="accent4" w:themeFillTint="3F"/>
      </w:tcPr>
    </w:tblStylePr>
    <w:tblStylePr w:type="band1Horz">
      <w:tblPr/>
      <w:tcPr>
        <w:shd w:val="clear" w:color="auto" w:fill="E9C8E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6A73" w:themeFill="accent6" w:themeFillShade="CC"/>
      </w:tcPr>
    </w:tblStylePr>
    <w:tblStylePr w:type="lastRow">
      <w:rPr>
        <w:b/>
        <w:bCs/>
        <w:color w:val="406A7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3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2E5" w:themeFill="accent6" w:themeFillTint="3F"/>
      </w:tcPr>
    </w:tblStylePr>
    <w:tblStylePr w:type="band1Horz">
      <w:tblPr/>
      <w:tcPr>
        <w:shd w:val="clear" w:color="auto" w:fill="DAE7EA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6D5" w:themeFill="accent1" w:themeFillTint="33"/>
    </w:tcPr>
    <w:tblStylePr w:type="firstRow">
      <w:rPr>
        <w:b/>
        <w:bCs/>
      </w:rPr>
      <w:tblPr/>
      <w:tcPr>
        <w:shd w:val="clear" w:color="auto" w:fill="E58E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8E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41730" w:themeFill="accent1" w:themeFillShade="BF"/>
      </w:tcPr>
    </w:tblStylePr>
    <w:tblStylePr w:type="band1Vert">
      <w:tblPr/>
      <w:tcPr>
        <w:shd w:val="clear" w:color="auto" w:fill="DE7396" w:themeFill="accent1" w:themeFillTint="7F"/>
      </w:tcPr>
    </w:tblStylePr>
    <w:tblStylePr w:type="band1Horz">
      <w:tblPr/>
      <w:tcPr>
        <w:shd w:val="clear" w:color="auto" w:fill="DE739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3D2" w:themeFill="accent2" w:themeFillTint="33"/>
    </w:tcPr>
    <w:tblStylePr w:type="firstRow">
      <w:rPr>
        <w:b/>
        <w:bCs/>
      </w:rPr>
      <w:tblPr/>
      <w:tcPr>
        <w:shd w:val="clear" w:color="auto" w:fill="F4C7A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C7A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E5614" w:themeFill="accent2" w:themeFillShade="BF"/>
      </w:tcPr>
    </w:tblStylePr>
    <w:tblStylePr w:type="band1Vert">
      <w:tblPr/>
      <w:tcPr>
        <w:shd w:val="clear" w:color="auto" w:fill="F2B98F" w:themeFill="accent2" w:themeFillTint="7F"/>
      </w:tcPr>
    </w:tblStylePr>
    <w:tblStylePr w:type="band1Horz">
      <w:tblPr/>
      <w:tcPr>
        <w:shd w:val="clear" w:color="auto" w:fill="F2B98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4" w:themeFill="accent3" w:themeFillTint="33"/>
    </w:tcPr>
    <w:tblStylePr w:type="firstRow">
      <w:rPr>
        <w:b/>
        <w:bCs/>
      </w:rPr>
      <w:tblPr/>
      <w:tcPr>
        <w:shd w:val="clear" w:color="auto" w:fill="C7C8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8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7595C" w:themeFill="accent3" w:themeFillShade="BF"/>
      </w:tcPr>
    </w:tblStylePr>
    <w:tblStylePr w:type="band1Vert">
      <w:tblPr/>
      <w:tcPr>
        <w:shd w:val="clear" w:color="auto" w:fill="B9BBBD" w:themeFill="accent3" w:themeFillTint="7F"/>
      </w:tcPr>
    </w:tblStylePr>
    <w:tblStylePr w:type="band1Horz">
      <w:tblPr/>
      <w:tcPr>
        <w:shd w:val="clear" w:color="auto" w:fill="B9BBB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8EB" w:themeFill="accent4" w:themeFillTint="33"/>
    </w:tcPr>
    <w:tblStylePr w:type="firstRow">
      <w:rPr>
        <w:b/>
        <w:bCs/>
      </w:rPr>
      <w:tblPr/>
      <w:tcPr>
        <w:shd w:val="clear" w:color="auto" w:fill="D493D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93D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1C4C" w:themeFill="accent4" w:themeFillShade="BF"/>
      </w:tcPr>
    </w:tblStylePr>
    <w:tblStylePr w:type="band1Vert">
      <w:tblPr/>
      <w:tcPr>
        <w:shd w:val="clear" w:color="auto" w:fill="C978CD" w:themeFill="accent4" w:themeFillTint="7F"/>
      </w:tcPr>
    </w:tblStylePr>
    <w:tblStylePr w:type="band1Horz">
      <w:tblPr/>
      <w:tcPr>
        <w:shd w:val="clear" w:color="auto" w:fill="C978CD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7EA" w:themeFill="accent6" w:themeFillTint="33"/>
    </w:tcPr>
    <w:tblStylePr w:type="firstRow">
      <w:rPr>
        <w:b/>
        <w:bCs/>
      </w:rPr>
      <w:tblPr/>
      <w:tcPr>
        <w:shd w:val="clear" w:color="auto" w:fill="B5D0D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D0D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C636B" w:themeFill="accent6" w:themeFillShade="BF"/>
      </w:tcPr>
    </w:tblStylePr>
    <w:tblStylePr w:type="band1Vert">
      <w:tblPr/>
      <w:tcPr>
        <w:shd w:val="clear" w:color="auto" w:fill="A3C5CC" w:themeFill="accent6" w:themeFillTint="7F"/>
      </w:tcPr>
    </w:tblStylePr>
    <w:tblStylePr w:type="band1Horz">
      <w:tblPr/>
      <w:tcPr>
        <w:shd w:val="clear" w:color="auto" w:fill="A3C5CC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D5512"/>
    <w:rPr>
      <w:color w:val="E575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3</cp:revision>
  <dcterms:created xsi:type="dcterms:W3CDTF">2013-12-23T23:15:00Z</dcterms:created>
  <dcterms:modified xsi:type="dcterms:W3CDTF">2025-09-30T09:07:00Z</dcterms:modified>
  <cp:category/>
</cp:coreProperties>
</file>