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654rekxfsqev" w:id="0"/>
      <w:bookmarkEnd w:id="0"/>
      <w:r w:rsidDel="00000000" w:rsidR="00000000" w:rsidRPr="00000000">
        <w:rPr>
          <w:rtl w:val="0"/>
        </w:rPr>
        <w:t xml:space="preserve">Software Engineering Architecture Guide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dt>
      <w:sdtPr>
        <w:id w:val="-172248062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3">
          <w:pPr>
            <w:widowControl w:val="0"/>
            <w:tabs>
              <w:tab w:val="right" w:leader="none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54rekxfsqev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Software Engineering Architecture Guide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r7r76vqkea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w4gvec8fbq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Architecture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62s9xbtv6wv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Implementation Details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2fpctselp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Testing Strategy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2w2apeg253o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Conclusion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q17sr46v1fha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vuysx8n7n8k8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16qrk7na4u1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v6fj4v4e6va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8az71k163et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3dluc9ql7xxx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6p6x4ohi891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qznye0qf584k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6rofwx99raqf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12ce9ikkyhx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ar7r76vqkea3" w:id="11"/>
      <w:bookmarkEnd w:id="1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Software engineering projects require clear architectural decisions to ensure maintainability, scalability, and reliability.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 good architecture defines how different components communicate with each other and how responsibilities are separated.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This section explains the main objectives of designing a robust software system.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w4gvec8fbqg" w:id="12"/>
      <w:bookmarkEnd w:id="12"/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 well-designed system architecture separates the application into independent layers.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 presentation layer handles user interactions, the application layer contains business workflows, and the infrastructure layer manages external systems.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Using clear boundaries between components improves testability and reduces coupling between modules.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rPr/>
      </w:pPr>
      <w:bookmarkStart w:colFirst="0" w:colLast="0" w:name="_62s9xbtv6wvf" w:id="13"/>
      <w:bookmarkEnd w:id="13"/>
      <w:r w:rsidDel="00000000" w:rsidR="00000000" w:rsidRPr="00000000">
        <w:rPr>
          <w:rtl w:val="0"/>
        </w:rPr>
        <w:t xml:space="preserve">Implementation Details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The implementation follows modern software engineering principles.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Dependency injection is used to provide flexibility and make components easier to replace during testing.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 system uses interfaces to define contracts between different parts of the application.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b2fpctselpiu" w:id="14"/>
      <w:bookmarkEnd w:id="14"/>
      <w:r w:rsidDel="00000000" w:rsidR="00000000" w:rsidRPr="00000000">
        <w:rPr>
          <w:rtl w:val="0"/>
        </w:rPr>
        <w:t xml:space="preserve">Testing Strategy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Testing is an essential part of reliable software development.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Unit tests verify individual components, while integration tests validate communication between multiple modules.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 strong testing strategy helps detect regressions and improves confidence when introducing new features.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2w2apeg253om" w:id="15"/>
      <w:bookmarkEnd w:id="15"/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 clean architecture combined with effective testing practices creates software systems that are easier to understand and maintain.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Future improvements can focus on automation, monitoring, and continuous delivery.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