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A61" w:rsidRDefault="00A029E7">
      <w:r>
        <w:t>Pt3 peer evaluation</w:t>
      </w:r>
      <w:bookmarkStart w:id="0" w:name="_GoBack"/>
      <w:bookmarkEnd w:id="0"/>
    </w:p>
    <w:p w:rsidR="00A029E7" w:rsidRDefault="00A029E7"/>
    <w:sectPr w:rsidR="00A0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E7"/>
    <w:rsid w:val="00A029E7"/>
    <w:rsid w:val="00B1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4E52"/>
  <w15:chartTrackingRefBased/>
  <w15:docId w15:val="{A56A65E5-A889-49AD-A624-CC21B55B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Tracy</dc:creator>
  <cp:keywords/>
  <dc:description/>
  <cp:lastModifiedBy>Pham, Tracy</cp:lastModifiedBy>
  <cp:revision>1</cp:revision>
  <dcterms:created xsi:type="dcterms:W3CDTF">2019-06-28T03:04:00Z</dcterms:created>
  <dcterms:modified xsi:type="dcterms:W3CDTF">2019-06-28T03:04:00Z</dcterms:modified>
</cp:coreProperties>
</file>