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TABLE 2—MEANS OF SELECTED OUTCOME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  <w:tc>
          <w:tcPr>
            <w:tcW w:type="dxa" w:w="1966"/>
            <w:gridSpan w:val="2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Stores in:</w:t>
            </w:r>
          </w:p>
        </w:tc>
        <w:tc>
          <w:tcPr>
            <w:tcW w:type="dxa" w:w="1685"/>
            <w:tcBorders>
              <w:top w:val="single" w:sz="12" w:space="0" w:color="000000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t^a</w:t>
            </w:r>
          </w:p>
        </w:tc>
      </w:tr>
      <w:tr>
        <w:tc>
          <w:tcPr>
            <w:tcW w:type="dxa" w:w="3744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9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NJ</w:t>
            </w:r>
          </w:p>
        </w:tc>
        <w:tc>
          <w:tcPr>
            <w:tcW w:type="dxa" w:w="1966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PA</w:t>
            </w:r>
          </w:p>
        </w:tc>
        <w:tc>
          <w:tcPr>
            <w:tcW w:type="dxa" w:w="1685"/>
            <w:tcBorders>
              <w:top w:val="nil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</w:tr>
      <w:tr>
        <w:tc>
          <w:tcPr>
            <w:tcW w:type="dxa" w:w="16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7"/>
              </w:rPr>
              <w:t>1. Distribution of store types (percentages):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a. Burger King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41.1</w:t>
              <w:br/>
            </w:r>
            <w:r>
              <w:rPr>
                <w:b w:val="0"/>
                <w:i w:val="0"/>
                <w:sz w:val="17"/>
              </w:rPr>
              <w:t>(2.7)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44.3</w:t>
              <w:br/>
            </w:r>
            <w:r>
              <w:rPr>
                <w:b w:val="0"/>
                <w:i w:val="0"/>
                <w:sz w:val="17"/>
              </w:rPr>
              <w:t>(5.6)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-0.5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b. KFC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20.5</w:t>
              <w:br/>
            </w:r>
            <w:r>
              <w:rPr>
                <w:b w:val="0"/>
                <w:i w:val="0"/>
                <w:sz w:val="17"/>
              </w:rPr>
              <w:t>(2.2)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15.2</w:t>
              <w:br/>
            </w:r>
            <w:r>
              <w:rPr>
                <w:b w:val="0"/>
                <w:i w:val="0"/>
                <w:sz w:val="17"/>
              </w:rPr>
              <w:t>(4.1)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1.2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c. Roy Rogers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24.8</w:t>
              <w:br/>
            </w:r>
            <w:r>
              <w:rPr>
                <w:b w:val="0"/>
                <w:i w:val="0"/>
                <w:sz w:val="17"/>
              </w:rPr>
              <w:t>(2.4)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21.5</w:t>
              <w:br/>
            </w:r>
            <w:r>
              <w:rPr>
                <w:b w:val="0"/>
                <w:i w:val="0"/>
                <w:sz w:val="17"/>
              </w:rPr>
              <w:t>(4.7)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0.6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d. Wendy's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13.6</w:t>
              <w:br/>
            </w:r>
            <w:r>
              <w:rPr>
                <w:b w:val="0"/>
                <w:i w:val="0"/>
                <w:sz w:val="17"/>
              </w:rPr>
              <w:t>(1.9)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19.0</w:t>
              <w:br/>
            </w:r>
            <w:r>
              <w:rPr>
                <w:b w:val="0"/>
                <w:i w:val="0"/>
                <w:sz w:val="17"/>
              </w:rPr>
              <w:t>(4.4)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-1.1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e. Company-owned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34.1</w:t>
              <w:br/>
            </w:r>
            <w:r>
              <w:rPr>
                <w:b w:val="0"/>
                <w:i w:val="0"/>
                <w:sz w:val="17"/>
              </w:rPr>
              <w:t>(2.6)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35.4</w:t>
              <w:br/>
            </w:r>
            <w:r>
              <w:rPr>
                <w:b w:val="0"/>
                <w:i w:val="0"/>
                <w:sz w:val="17"/>
              </w:rPr>
              <w:t>(5.4)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-0.2</w:t>
            </w:r>
          </w:p>
        </w:tc>
      </w:tr>
      <w:tr>
        <w:tc>
          <w:tcPr>
            <w:tcW w:type="dxa" w:w="16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7"/>
              </w:rPr>
              <w:t>2. Means in wave 1: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f. FTE employment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20.44</w:t>
              <w:br/>
            </w:r>
            <w:r>
              <w:rPr>
                <w:b w:val="0"/>
                <w:i w:val="0"/>
                <w:sz w:val="17"/>
              </w:rPr>
              <w:t>(0.51)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23.33</w:t>
              <w:br/>
            </w:r>
            <w:r>
              <w:rPr>
                <w:b w:val="0"/>
                <w:i w:val="0"/>
                <w:sz w:val="17"/>
              </w:rPr>
              <w:t>(1.35)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-2.0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g. Percentage full-time employees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28.6</w:t>
              <w:br/>
            </w:r>
            <w:r>
              <w:rPr>
                <w:b w:val="0"/>
                <w:i w:val="0"/>
                <w:sz w:val="17"/>
              </w:rPr>
              <w:t>(1.3)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30.3</w:t>
              <w:br/>
            </w:r>
            <w:r>
              <w:rPr>
                <w:b w:val="0"/>
                <w:i w:val="0"/>
                <w:sz w:val="17"/>
              </w:rPr>
              <w:t>(2.7)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-0.6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h. Starting wage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4.61</w:t>
              <w:br/>
            </w:r>
            <w:r>
              <w:rPr>
                <w:b w:val="0"/>
                <w:i w:val="0"/>
                <w:sz w:val="17"/>
              </w:rPr>
              <w:t>(0.02)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4.63</w:t>
              <w:br/>
            </w:r>
            <w:r>
              <w:rPr>
                <w:b w:val="0"/>
                <w:i w:val="0"/>
                <w:sz w:val="17"/>
              </w:rPr>
              <w:t>(0.04)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-0.4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i. Wage = $4.25 (percentage)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30.5</w:t>
              <w:br/>
            </w:r>
            <w:r>
              <w:rPr>
                <w:b w:val="0"/>
                <w:i w:val="0"/>
                <w:sz w:val="17"/>
              </w:rPr>
              <w:t>(2.5)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32.9</w:t>
              <w:br/>
            </w:r>
            <w:r>
              <w:rPr>
                <w:b w:val="0"/>
                <w:i w:val="0"/>
                <w:sz w:val="17"/>
              </w:rPr>
              <w:t>(5.3)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-0.4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j. Price of full meal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3.35</w:t>
              <w:br/>
            </w:r>
            <w:r>
              <w:rPr>
                <w:b w:val="0"/>
                <w:i w:val="0"/>
                <w:sz w:val="17"/>
              </w:rPr>
              <w:t>(0.04)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3.04</w:t>
              <w:br/>
            </w:r>
            <w:r>
              <w:rPr>
                <w:b w:val="0"/>
                <w:i w:val="0"/>
                <w:sz w:val="17"/>
              </w:rPr>
              <w:t>(0.07)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4.0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k. Hours open (weekday)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14.42</w:t>
              <w:br/>
            </w:r>
            <w:r>
              <w:rPr>
                <w:b w:val="0"/>
                <w:i w:val="0"/>
                <w:sz w:val="17"/>
              </w:rPr>
              <w:t>(0.15)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14.53</w:t>
              <w:br/>
            </w:r>
            <w:r>
              <w:rPr>
                <w:b w:val="0"/>
                <w:i w:val="0"/>
                <w:sz w:val="17"/>
              </w:rPr>
              <w:t>(0.33)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-0.3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l. Recruiting bonus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23.6</w:t>
              <w:br/>
            </w:r>
            <w:r>
              <w:rPr>
                <w:b w:val="0"/>
                <w:i w:val="0"/>
                <w:sz w:val="17"/>
              </w:rPr>
              <w:t>(2.3)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29.1</w:t>
              <w:br/>
            </w:r>
            <w:r>
              <w:rPr>
                <w:b w:val="0"/>
                <w:i w:val="0"/>
                <w:sz w:val="17"/>
              </w:rPr>
              <w:t>(5.1)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-1.0</w:t>
            </w:r>
          </w:p>
        </w:tc>
      </w:tr>
      <w:tr>
        <w:tc>
          <w:tcPr>
            <w:tcW w:type="dxa" w:w="1685"/>
            <w:gridSpan w:val="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7"/>
              </w:rPr>
              <w:t>3. Means in wave 2: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m. FTE employment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20.44</w:t>
              <w:br/>
            </w:r>
            <w:r>
              <w:rPr>
                <w:b w:val="0"/>
                <w:i w:val="0"/>
                <w:sz w:val="17"/>
              </w:rPr>
              <w:t>(0.51)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23.33</w:t>
              <w:br/>
            </w:r>
            <w:r>
              <w:rPr>
                <w:b w:val="0"/>
                <w:i w:val="0"/>
                <w:sz w:val="17"/>
              </w:rPr>
              <w:t>(1.35)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-2.0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n. Percentage full-time employees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28.6</w:t>
              <w:br/>
            </w:r>
            <w:r>
              <w:rPr>
                <w:b w:val="0"/>
                <w:i w:val="0"/>
                <w:sz w:val="17"/>
              </w:rPr>
              <w:t>(1.3)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30.3</w:t>
              <w:br/>
            </w:r>
            <w:r>
              <w:rPr>
                <w:b w:val="0"/>
                <w:i w:val="0"/>
                <w:sz w:val="17"/>
              </w:rPr>
              <w:t>(2.7)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-0.6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o. Starting wage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4.61</w:t>
              <w:br/>
            </w:r>
            <w:r>
              <w:rPr>
                <w:b w:val="0"/>
                <w:i w:val="0"/>
                <w:sz w:val="17"/>
              </w:rPr>
              <w:t>(0.02)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4.63</w:t>
              <w:br/>
            </w:r>
            <w:r>
              <w:rPr>
                <w:b w:val="0"/>
                <w:i w:val="0"/>
                <w:sz w:val="17"/>
              </w:rPr>
              <w:t>(0.04)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-0.4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p. Wage = $4.25 (percentage)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30.5</w:t>
              <w:br/>
            </w:r>
            <w:r>
              <w:rPr>
                <w:b w:val="0"/>
                <w:i w:val="0"/>
                <w:sz w:val="17"/>
              </w:rPr>
              <w:t>(2.5)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32.9</w:t>
              <w:br/>
            </w:r>
            <w:r>
              <w:rPr>
                <w:b w:val="0"/>
                <w:i w:val="0"/>
                <w:sz w:val="17"/>
              </w:rPr>
              <w:t>(5.3)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-0.4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q. Wage = $5.05 (percentage)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85.5</w:t>
              <w:br/>
            </w:r>
            <w:r>
              <w:rPr>
                <w:b w:val="0"/>
                <w:i w:val="0"/>
                <w:sz w:val="17"/>
              </w:rPr>
              <w:t>(1.9)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1.3</w:t>
              <w:br/>
            </w:r>
            <w:r>
              <w:rPr>
                <w:b w:val="0"/>
                <w:i w:val="0"/>
                <w:sz w:val="17"/>
              </w:rPr>
              <w:t>(1.3)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36.4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r. Price of full meal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3.35</w:t>
              <w:br/>
            </w:r>
            <w:r>
              <w:rPr>
                <w:b w:val="0"/>
                <w:i w:val="0"/>
                <w:sz w:val="17"/>
              </w:rPr>
              <w:t>(0.04)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3.04</w:t>
              <w:br/>
            </w:r>
            <w:r>
              <w:rPr>
                <w:b w:val="0"/>
                <w:i w:val="0"/>
                <w:sz w:val="17"/>
              </w:rPr>
              <w:t>(0.07)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4.0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s. Hours open (weekday)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14.42</w:t>
              <w:br/>
            </w:r>
            <w:r>
              <w:rPr>
                <w:b w:val="0"/>
                <w:i w:val="0"/>
                <w:sz w:val="17"/>
              </w:rPr>
              <w:t>(0.15)</w:t>
            </w:r>
          </w:p>
        </w:tc>
        <w:tc>
          <w:tcPr>
            <w:tcW w:type="dxa" w:w="196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14.53</w:t>
              <w:br/>
            </w:r>
            <w:r>
              <w:rPr>
                <w:b w:val="0"/>
                <w:i w:val="0"/>
                <w:sz w:val="17"/>
              </w:rPr>
              <w:t>(0.33)</w:t>
            </w:r>
          </w:p>
        </w:tc>
        <w:tc>
          <w:tcPr>
            <w:tcW w:type="dxa" w:w="1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-0.3</w:t>
            </w:r>
          </w:p>
        </w:tc>
      </w:tr>
      <w:tr>
        <w:tc>
          <w:tcPr>
            <w:tcW w:type="dxa" w:w="374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t. Recruiting bonus</w:t>
            </w:r>
          </w:p>
        </w:tc>
        <w:tc>
          <w:tcPr>
            <w:tcW w:type="dxa" w:w="19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23.6</w:t>
              <w:br/>
            </w:r>
            <w:r>
              <w:rPr>
                <w:b w:val="0"/>
                <w:i w:val="0"/>
                <w:sz w:val="17"/>
              </w:rPr>
              <w:t>(2.3)</w:t>
            </w:r>
          </w:p>
        </w:tc>
        <w:tc>
          <w:tcPr>
            <w:tcW w:type="dxa" w:w="1966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29.1</w:t>
              <w:br/>
            </w:r>
            <w:r>
              <w:rPr>
                <w:b w:val="0"/>
                <w:i w:val="0"/>
                <w:sz w:val="17"/>
              </w:rPr>
              <w:t>(5.1)</w:t>
            </w:r>
          </w:p>
        </w:tc>
        <w:tc>
          <w:tcPr>
            <w:tcW w:type="dxa" w:w="1685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-1.0</w:t>
            </w:r>
          </w:p>
        </w:tc>
      </w:tr>
    </w:tbl>
    <w:p>
      <w:r>
        <w:rPr>
          <w:sz w:val="16"/>
        </w:rPr>
        <w:t>Notes: Standard errors are given in parentheses. See text for definitions of the variables.</w:t>
      </w:r>
    </w:p>
    <w:p>
      <w:r>
        <w:rPr>
          <w:sz w:val="16"/>
        </w:rPr>
        <w:t>^a Test of equality of means in New Jersey and Pennsylvania.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