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A8FB" w14:textId="63894CEA" w:rsidR="002279EA" w:rsidRPr="00C03C66" w:rsidRDefault="002279EA" w:rsidP="00C03C66">
      <w:pPr>
        <w:ind w:firstLineChars="1000" w:firstLine="2800"/>
        <w:rPr>
          <w:rFonts w:ascii="宋体" w:eastAsia="宋体" w:hAnsi="宋体"/>
          <w:sz w:val="28"/>
          <w:szCs w:val="28"/>
        </w:rPr>
      </w:pPr>
      <w:r w:rsidRPr="00C03C66">
        <w:rPr>
          <w:rFonts w:ascii="宋体" w:eastAsia="宋体" w:hAnsi="宋体" w:hint="eastAsia"/>
          <w:sz w:val="28"/>
          <w:szCs w:val="28"/>
        </w:rPr>
        <w:t>分光仪的原理和调节</w:t>
      </w:r>
    </w:p>
    <w:p w14:paraId="2558A7D1" w14:textId="1BD7B388" w:rsidR="00DD0416" w:rsidRPr="00C03C66" w:rsidRDefault="00DD0416">
      <w:pPr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t>姓名:</w:t>
      </w:r>
      <w:r w:rsidR="0098456F" w:rsidRPr="00C03C66">
        <w:rPr>
          <w:rFonts w:ascii="宋体" w:eastAsia="宋体" w:hAnsi="宋体" w:hint="eastAsia"/>
          <w:sz w:val="24"/>
          <w:szCs w:val="24"/>
        </w:rPr>
        <w:t xml:space="preserve">唐萃希  </w:t>
      </w:r>
      <w:r w:rsidR="009C37B0" w:rsidRPr="00C03C66">
        <w:rPr>
          <w:rFonts w:ascii="宋体" w:eastAsia="宋体" w:hAnsi="宋体" w:hint="eastAsia"/>
          <w:sz w:val="24"/>
          <w:szCs w:val="24"/>
        </w:rPr>
        <w:t>专业:网络空间安全  学号:2213778座号:8</w:t>
      </w:r>
      <w:r w:rsidR="009970FE" w:rsidRPr="00C03C66">
        <w:rPr>
          <w:rFonts w:ascii="宋体" w:eastAsia="宋体" w:hAnsi="宋体" w:hint="eastAsia"/>
          <w:sz w:val="24"/>
          <w:szCs w:val="24"/>
        </w:rPr>
        <w:t>实验时间:4月25日周二上午</w:t>
      </w:r>
    </w:p>
    <w:p w14:paraId="37E4D83C" w14:textId="74479CDF" w:rsidR="009970FE" w:rsidRPr="00C03C66" w:rsidRDefault="009970FE" w:rsidP="009970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t>实验目的</w:t>
      </w:r>
    </w:p>
    <w:p w14:paraId="42E55DAD" w14:textId="6FA367F6" w:rsidR="009970FE" w:rsidRPr="00C03C66" w:rsidRDefault="00C34D9C" w:rsidP="00C34D9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 w:hint="eastAsia"/>
          <w:sz w:val="24"/>
          <w:szCs w:val="24"/>
        </w:rPr>
        <w:t>了解分光</w:t>
      </w:r>
      <w:r w:rsidRPr="00C03C66">
        <w:rPr>
          <w:rFonts w:ascii="宋体" w:eastAsia="宋体" w:hAnsi="宋体" w:hint="eastAsia"/>
          <w:sz w:val="24"/>
          <w:szCs w:val="24"/>
        </w:rPr>
        <w:t>仪的结构和原理。</w:t>
      </w:r>
    </w:p>
    <w:p w14:paraId="7CF828F6" w14:textId="38932155" w:rsidR="00571C2B" w:rsidRDefault="00C34D9C" w:rsidP="00571C2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t>掌握分光仪的调节和使用</w:t>
      </w:r>
      <w:r w:rsidR="00571C2B" w:rsidRPr="00C03C66">
        <w:rPr>
          <w:rFonts w:ascii="宋体" w:eastAsia="宋体" w:hAnsi="宋体" w:hint="eastAsia"/>
          <w:sz w:val="24"/>
          <w:szCs w:val="24"/>
        </w:rPr>
        <w:t>方法。</w:t>
      </w:r>
    </w:p>
    <w:p w14:paraId="1756E76B" w14:textId="77777777" w:rsidR="00971388" w:rsidRPr="00C03C66" w:rsidRDefault="00971388" w:rsidP="00971388">
      <w:pPr>
        <w:pStyle w:val="a3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6EC9D0A6" w14:textId="331A53F9" w:rsidR="002A498F" w:rsidRDefault="002A498F" w:rsidP="001777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t>实验原理</w:t>
      </w:r>
    </w:p>
    <w:p w14:paraId="5AFC4691" w14:textId="77777777" w:rsidR="00971388" w:rsidRDefault="00971388" w:rsidP="0097138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分光仪的结构</w:t>
      </w:r>
    </w:p>
    <w:p w14:paraId="5B7B6BBB" w14:textId="52095401" w:rsidR="00971388" w:rsidRPr="00971388" w:rsidRDefault="00971388" w:rsidP="0097138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827E53" wp14:editId="1239F832">
            <wp:extent cx="1986280" cy="1485780"/>
            <wp:effectExtent l="0" t="0" r="0" b="0"/>
            <wp:docPr id="295467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7462" name="图片 2954674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065" cy="150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62349EC8" wp14:editId="51F9F681">
            <wp:extent cx="1023964" cy="1916411"/>
            <wp:effectExtent l="438150" t="0" r="424180" b="0"/>
            <wp:docPr id="959313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13699" name="图片 95931369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5" t="9630" r="32820" b="11782"/>
                    <a:stretch/>
                  </pic:blipFill>
                  <pic:spPr bwMode="auto">
                    <a:xfrm rot="16200000">
                      <a:off x="0" y="0"/>
                      <a:ext cx="1056223" cy="197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0C67E" w14:textId="6ECD0337" w:rsidR="00971388" w:rsidRPr="00971388" w:rsidRDefault="00971388" w:rsidP="009713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分光仪由底座、望远镜、平行光管、载物台和读数装置组成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2B9648" w14:textId="4A013470" w:rsidR="00971388" w:rsidRPr="00971388" w:rsidRDefault="00971388" w:rsidP="009713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望远镜由物镜</w:t>
      </w:r>
      <w:r w:rsidRPr="00971388">
        <w:rPr>
          <w:rFonts w:ascii="宋体" w:eastAsia="宋体" w:hAnsi="宋体" w:hint="eastAsia"/>
          <w:sz w:val="24"/>
          <w:szCs w:val="24"/>
        </w:rPr>
        <w:t>、</w:t>
      </w:r>
      <w:r w:rsidRPr="00971388">
        <w:rPr>
          <w:rFonts w:ascii="宋体" w:eastAsia="宋体" w:hAnsi="宋体"/>
          <w:sz w:val="24"/>
          <w:szCs w:val="24"/>
        </w:rPr>
        <w:t>叉丝、</w:t>
      </w:r>
      <w:r w:rsidRPr="00971388">
        <w:rPr>
          <w:rFonts w:ascii="宋体" w:eastAsia="宋体" w:hAnsi="宋体" w:hint="eastAsia"/>
          <w:sz w:val="24"/>
          <w:szCs w:val="24"/>
        </w:rPr>
        <w:t>场镜、全返棱镜</w:t>
      </w:r>
      <w:r w:rsidRPr="00971388">
        <w:rPr>
          <w:rFonts w:ascii="宋体" w:eastAsia="宋体" w:hAnsi="宋体"/>
          <w:sz w:val="24"/>
          <w:szCs w:val="24"/>
        </w:rPr>
        <w:t>和目镜组成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D311F12" w14:textId="2B45966A" w:rsidR="00971388" w:rsidRPr="00971388" w:rsidRDefault="00971388" w:rsidP="009713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平行光管</w:t>
      </w:r>
      <w:r w:rsidRPr="00971388">
        <w:rPr>
          <w:rFonts w:ascii="宋体" w:eastAsia="宋体" w:hAnsi="宋体" w:hint="eastAsia"/>
          <w:sz w:val="24"/>
          <w:szCs w:val="24"/>
        </w:rPr>
        <w:t>由</w:t>
      </w:r>
      <w:r w:rsidRPr="00971388">
        <w:rPr>
          <w:rFonts w:ascii="宋体" w:eastAsia="宋体" w:hAnsi="宋体"/>
          <w:sz w:val="24"/>
          <w:szCs w:val="24"/>
        </w:rPr>
        <w:t>凸透镜和</w:t>
      </w:r>
      <w:proofErr w:type="gramStart"/>
      <w:r w:rsidRPr="00971388">
        <w:rPr>
          <w:rFonts w:ascii="宋体" w:eastAsia="宋体" w:hAnsi="宋体"/>
          <w:sz w:val="24"/>
          <w:szCs w:val="24"/>
        </w:rPr>
        <w:t>可变狭逢组成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1081EA5B" w14:textId="77777777" w:rsidR="00971388" w:rsidRPr="00971388" w:rsidRDefault="00971388" w:rsidP="00971388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2、分光仪的调节</w:t>
      </w:r>
    </w:p>
    <w:p w14:paraId="63085F6D" w14:textId="060C1533" w:rsidR="00971388" w:rsidRPr="00971388" w:rsidRDefault="00971388" w:rsidP="009713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Pr="00971388">
        <w:rPr>
          <w:rFonts w:ascii="宋体" w:eastAsia="宋体" w:hAnsi="宋体" w:hint="eastAsia"/>
          <w:sz w:val="24"/>
          <w:szCs w:val="24"/>
        </w:rPr>
        <w:t>、</w:t>
      </w:r>
      <w:r w:rsidRPr="00971388">
        <w:rPr>
          <w:rFonts w:ascii="宋体" w:eastAsia="宋体" w:hAnsi="宋体"/>
          <w:sz w:val="24"/>
          <w:szCs w:val="24"/>
        </w:rPr>
        <w:t>目测粗调</w:t>
      </w:r>
    </w:p>
    <w:p w14:paraId="5341C58B" w14:textId="4E24A4A4" w:rsidR="00971388" w:rsidRPr="00971388" w:rsidRDefault="00971388" w:rsidP="00971388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使平行光管大致与中心轴垂直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D444362" w14:textId="4AACC1FC" w:rsidR="00971388" w:rsidRPr="00971388" w:rsidRDefault="00971388" w:rsidP="009713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 w:rsidRPr="00971388">
        <w:rPr>
          <w:rFonts w:ascii="宋体" w:eastAsia="宋体" w:hAnsi="宋体"/>
          <w:sz w:val="24"/>
          <w:szCs w:val="24"/>
        </w:rPr>
        <w:t>、</w:t>
      </w:r>
      <w:proofErr w:type="gramStart"/>
      <w:r w:rsidRPr="00971388">
        <w:rPr>
          <w:rFonts w:ascii="宋体" w:eastAsia="宋体" w:hAnsi="宋体"/>
          <w:sz w:val="24"/>
          <w:szCs w:val="24"/>
        </w:rPr>
        <w:t>利用自准法</w:t>
      </w:r>
      <w:proofErr w:type="gramEnd"/>
      <w:r w:rsidRPr="00971388">
        <w:rPr>
          <w:rFonts w:ascii="宋体" w:eastAsia="宋体" w:hAnsi="宋体"/>
          <w:sz w:val="24"/>
          <w:szCs w:val="24"/>
        </w:rPr>
        <w:t>将望远镜调焦于无限远</w:t>
      </w:r>
    </w:p>
    <w:p w14:paraId="5ED9D0EE" w14:textId="26F60C3A" w:rsidR="00971388" w:rsidRPr="00971388" w:rsidRDefault="00971388" w:rsidP="00971388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proofErr w:type="gramStart"/>
      <w:r w:rsidRPr="00971388">
        <w:rPr>
          <w:rFonts w:ascii="宋体" w:eastAsia="宋体" w:hAnsi="宋体"/>
          <w:sz w:val="24"/>
          <w:szCs w:val="24"/>
        </w:rPr>
        <w:t>叉丝经</w:t>
      </w:r>
      <w:proofErr w:type="gramEnd"/>
      <w:r w:rsidRPr="00971388">
        <w:rPr>
          <w:rFonts w:ascii="宋体" w:eastAsia="宋体" w:hAnsi="宋体"/>
          <w:sz w:val="24"/>
          <w:szCs w:val="24"/>
        </w:rPr>
        <w:t>望远镜的物镜被成像在无限远，在载物台上放置</w:t>
      </w:r>
      <w:proofErr w:type="gramStart"/>
      <w:r w:rsidRPr="00971388">
        <w:rPr>
          <w:rFonts w:ascii="宋体" w:eastAsia="宋体" w:hAnsi="宋体"/>
          <w:sz w:val="24"/>
          <w:szCs w:val="24"/>
        </w:rPr>
        <w:t>一</w:t>
      </w:r>
      <w:proofErr w:type="gramEnd"/>
      <w:r w:rsidRPr="00971388">
        <w:rPr>
          <w:rFonts w:ascii="宋体" w:eastAsia="宋体" w:hAnsi="宋体"/>
          <w:sz w:val="24"/>
          <w:szCs w:val="24"/>
        </w:rPr>
        <w:t>平面反射镜、调节平面反射镜和望远镜的俯仰使得从望远镜中能看到反射回来</w:t>
      </w:r>
      <w:proofErr w:type="gramStart"/>
      <w:r w:rsidRPr="00971388">
        <w:rPr>
          <w:rFonts w:ascii="宋体" w:eastAsia="宋体" w:hAnsi="宋体"/>
          <w:sz w:val="24"/>
          <w:szCs w:val="24"/>
        </w:rPr>
        <w:t>的叉丝像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 w:rsidRPr="00971388">
        <w:rPr>
          <w:rFonts w:ascii="宋体" w:eastAsia="宋体" w:hAnsi="宋体"/>
          <w:sz w:val="24"/>
          <w:szCs w:val="24"/>
        </w:rPr>
        <w:t>对望远镜调焦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71388">
        <w:rPr>
          <w:rFonts w:ascii="宋体" w:eastAsia="宋体" w:hAnsi="宋体"/>
          <w:sz w:val="24"/>
          <w:szCs w:val="24"/>
        </w:rPr>
        <w:t>当反射回来</w:t>
      </w:r>
      <w:proofErr w:type="gramStart"/>
      <w:r w:rsidRPr="00971388">
        <w:rPr>
          <w:rFonts w:ascii="宋体" w:eastAsia="宋体" w:hAnsi="宋体"/>
          <w:sz w:val="24"/>
          <w:szCs w:val="24"/>
        </w:rPr>
        <w:t>的叉丝像</w:t>
      </w:r>
      <w:proofErr w:type="gramEnd"/>
      <w:r w:rsidRPr="00971388">
        <w:rPr>
          <w:rFonts w:ascii="宋体" w:eastAsia="宋体" w:hAnsi="宋体"/>
          <w:sz w:val="24"/>
          <w:szCs w:val="24"/>
        </w:rPr>
        <w:t>变的最清晰，望远镜就被调焦于无限远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5311B7E" w14:textId="2D2C1FC6" w:rsidR="00971388" w:rsidRPr="00971388" w:rsidRDefault="00971388" w:rsidP="009713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 w:rsidRPr="00971388">
        <w:rPr>
          <w:rFonts w:ascii="宋体" w:eastAsia="宋体" w:hAnsi="宋体"/>
          <w:sz w:val="24"/>
          <w:szCs w:val="24"/>
        </w:rPr>
        <w:t>、用各半调节法调节望远镜的光轴与仪器的转轴垂直.</w:t>
      </w:r>
    </w:p>
    <w:p w14:paraId="27F8933B" w14:textId="410F13AB" w:rsidR="00971388" w:rsidRPr="00971388" w:rsidRDefault="00971388" w:rsidP="00971388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在保证</w:t>
      </w:r>
      <w:proofErr w:type="gramStart"/>
      <w:r w:rsidRPr="00971388">
        <w:rPr>
          <w:rFonts w:ascii="宋体" w:eastAsia="宋体" w:hAnsi="宋体"/>
          <w:sz w:val="24"/>
          <w:szCs w:val="24"/>
        </w:rPr>
        <w:t>反射叉丝不</w:t>
      </w:r>
      <w:proofErr w:type="gramEnd"/>
      <w:r w:rsidRPr="00971388">
        <w:rPr>
          <w:rFonts w:ascii="宋体" w:eastAsia="宋体" w:hAnsi="宋体"/>
          <w:sz w:val="24"/>
          <w:szCs w:val="24"/>
        </w:rPr>
        <w:t>脱离视场的前提下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71388">
        <w:rPr>
          <w:rFonts w:ascii="宋体" w:eastAsia="宋体" w:hAnsi="宋体"/>
          <w:sz w:val="24"/>
          <w:szCs w:val="24"/>
        </w:rPr>
        <w:t>同时调节望远镜和平面反射镜的俯仰</w:t>
      </w:r>
      <w:r>
        <w:rPr>
          <w:rFonts w:ascii="宋体" w:eastAsia="宋体" w:hAnsi="宋体" w:hint="eastAsia"/>
          <w:sz w:val="24"/>
          <w:szCs w:val="24"/>
        </w:rPr>
        <w:t>。</w:t>
      </w:r>
      <w:r w:rsidRPr="00971388">
        <w:rPr>
          <w:rFonts w:ascii="宋体" w:eastAsia="宋体" w:hAnsi="宋体"/>
          <w:sz w:val="24"/>
          <w:szCs w:val="24"/>
        </w:rPr>
        <w:t>如果反射</w:t>
      </w:r>
      <w:proofErr w:type="gramStart"/>
      <w:r w:rsidRPr="00971388">
        <w:rPr>
          <w:rFonts w:ascii="宋体" w:eastAsia="宋体" w:hAnsi="宋体"/>
          <w:sz w:val="24"/>
          <w:szCs w:val="24"/>
        </w:rPr>
        <w:t>叉丝像与叉丝</w:t>
      </w:r>
      <w:proofErr w:type="gramEnd"/>
      <w:r w:rsidRPr="00971388">
        <w:rPr>
          <w:rFonts w:ascii="宋体" w:eastAsia="宋体" w:hAnsi="宋体"/>
          <w:sz w:val="24"/>
          <w:szCs w:val="24"/>
        </w:rPr>
        <w:t>像的距离为d.调节望远镜使</w:t>
      </w:r>
      <w:proofErr w:type="gramStart"/>
      <w:r w:rsidRPr="00971388">
        <w:rPr>
          <w:rFonts w:ascii="宋体" w:eastAsia="宋体" w:hAnsi="宋体"/>
          <w:sz w:val="24"/>
          <w:szCs w:val="24"/>
        </w:rPr>
        <w:t>反射叉丝像</w:t>
      </w:r>
      <w:proofErr w:type="gramEnd"/>
      <w:r w:rsidRPr="00971388">
        <w:rPr>
          <w:rFonts w:ascii="宋体" w:eastAsia="宋体" w:hAnsi="宋体"/>
          <w:sz w:val="24"/>
          <w:szCs w:val="24"/>
        </w:rPr>
        <w:t>移</w:t>
      </w:r>
      <w:r w:rsidRPr="00971388">
        <w:rPr>
          <w:rFonts w:ascii="宋体" w:eastAsia="宋体" w:hAnsi="宋体" w:hint="eastAsia"/>
          <w:sz w:val="24"/>
          <w:szCs w:val="24"/>
        </w:rPr>
        <w:t>d</w:t>
      </w:r>
      <w:r w:rsidRPr="00971388">
        <w:rPr>
          <w:rFonts w:ascii="宋体" w:eastAsia="宋体" w:hAnsi="宋体"/>
          <w:sz w:val="24"/>
          <w:szCs w:val="24"/>
        </w:rPr>
        <w:t>/2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71388">
        <w:rPr>
          <w:rFonts w:ascii="宋体" w:eastAsia="宋体" w:hAnsi="宋体"/>
          <w:sz w:val="24"/>
          <w:szCs w:val="24"/>
        </w:rPr>
        <w:t>再调节平面反射镜使</w:t>
      </w:r>
      <w:proofErr w:type="gramStart"/>
      <w:r w:rsidRPr="00971388">
        <w:rPr>
          <w:rFonts w:ascii="宋体" w:eastAsia="宋体" w:hAnsi="宋体"/>
          <w:sz w:val="24"/>
          <w:szCs w:val="24"/>
        </w:rPr>
        <w:t>反射叉丝像</w:t>
      </w:r>
      <w:proofErr w:type="gramEnd"/>
      <w:r w:rsidRPr="00971388">
        <w:rPr>
          <w:rFonts w:ascii="宋体" w:eastAsia="宋体" w:hAnsi="宋体"/>
          <w:sz w:val="24"/>
          <w:szCs w:val="24"/>
        </w:rPr>
        <w:t>移</w:t>
      </w:r>
      <w:r w:rsidRPr="00971388">
        <w:rPr>
          <w:rFonts w:ascii="宋体" w:eastAsia="宋体" w:hAnsi="宋体" w:hint="eastAsia"/>
          <w:sz w:val="24"/>
          <w:szCs w:val="24"/>
        </w:rPr>
        <w:t>d</w:t>
      </w:r>
      <w:r w:rsidRPr="00971388">
        <w:rPr>
          <w:rFonts w:ascii="宋体" w:eastAsia="宋体" w:hAnsi="宋体"/>
          <w:sz w:val="24"/>
          <w:szCs w:val="24"/>
        </w:rPr>
        <w:t>/2</w:t>
      </w:r>
      <w:r>
        <w:rPr>
          <w:rFonts w:ascii="宋体" w:eastAsia="宋体" w:hAnsi="宋体" w:hint="eastAsia"/>
          <w:sz w:val="24"/>
          <w:szCs w:val="24"/>
        </w:rPr>
        <w:t>。</w:t>
      </w:r>
      <w:r w:rsidRPr="00971388">
        <w:rPr>
          <w:rFonts w:ascii="宋体" w:eastAsia="宋体" w:hAnsi="宋体"/>
          <w:sz w:val="24"/>
          <w:szCs w:val="24"/>
        </w:rPr>
        <w:t>反复</w:t>
      </w:r>
      <w:r w:rsidRPr="00971388">
        <w:rPr>
          <w:rFonts w:ascii="宋体" w:eastAsia="宋体" w:hAnsi="宋体" w:hint="eastAsia"/>
          <w:sz w:val="24"/>
          <w:szCs w:val="24"/>
        </w:rPr>
        <w:t>几</w:t>
      </w:r>
      <w:r w:rsidRPr="00971388">
        <w:rPr>
          <w:rFonts w:ascii="宋体" w:eastAsia="宋体" w:hAnsi="宋体"/>
          <w:sz w:val="24"/>
          <w:szCs w:val="24"/>
        </w:rPr>
        <w:t>次</w:t>
      </w:r>
      <w:r w:rsidRPr="00971388">
        <w:rPr>
          <w:rFonts w:ascii="宋体" w:eastAsia="宋体" w:hAnsi="宋体" w:hint="eastAsia"/>
          <w:sz w:val="24"/>
          <w:szCs w:val="24"/>
        </w:rPr>
        <w:t>，</w:t>
      </w:r>
      <w:r w:rsidRPr="00971388">
        <w:rPr>
          <w:rFonts w:ascii="宋体" w:eastAsia="宋体" w:hAnsi="宋体"/>
          <w:sz w:val="24"/>
          <w:szCs w:val="24"/>
        </w:rPr>
        <w:t>直到</w:t>
      </w:r>
      <w:r w:rsidRPr="00971388">
        <w:rPr>
          <w:rFonts w:ascii="宋体" w:eastAsia="宋体" w:hAnsi="宋体" w:hint="eastAsia"/>
          <w:sz w:val="24"/>
          <w:szCs w:val="24"/>
        </w:rPr>
        <w:t>平面反射镜</w:t>
      </w:r>
      <w:r w:rsidRPr="00971388">
        <w:rPr>
          <w:rFonts w:ascii="宋体" w:eastAsia="宋体" w:hAnsi="宋体"/>
          <w:sz w:val="24"/>
          <w:szCs w:val="24"/>
        </w:rPr>
        <w:t>两面的反射</w:t>
      </w:r>
      <w:proofErr w:type="gramStart"/>
      <w:r w:rsidRPr="00971388">
        <w:rPr>
          <w:rFonts w:ascii="宋体" w:eastAsia="宋体" w:hAnsi="宋体"/>
          <w:sz w:val="24"/>
          <w:szCs w:val="24"/>
        </w:rPr>
        <w:t>叉丝像与叉丝</w:t>
      </w:r>
      <w:proofErr w:type="gramEnd"/>
      <w:r w:rsidRPr="00971388">
        <w:rPr>
          <w:rFonts w:ascii="宋体" w:eastAsia="宋体" w:hAnsi="宋体"/>
          <w:sz w:val="24"/>
          <w:szCs w:val="24"/>
        </w:rPr>
        <w:t>重合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CA0B65" w14:textId="7207E016" w:rsidR="00971388" w:rsidRDefault="00971388" w:rsidP="009713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 w:rsidRPr="00971388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调节平行光管的光轴与仪器转轴垂直</w:t>
      </w:r>
    </w:p>
    <w:p w14:paraId="06350BD7" w14:textId="2D6CF431" w:rsidR="00971388" w:rsidRPr="00971388" w:rsidRDefault="00971388" w:rsidP="00971388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点亮</w:t>
      </w:r>
      <w:r w:rsidRPr="00971388">
        <w:rPr>
          <w:rFonts w:ascii="宋体" w:eastAsia="宋体" w:hAnsi="宋体" w:hint="eastAsia"/>
          <w:sz w:val="24"/>
          <w:szCs w:val="24"/>
        </w:rPr>
        <w:t>狭缝前的灯</w:t>
      </w:r>
      <w:r>
        <w:rPr>
          <w:rFonts w:ascii="宋体" w:eastAsia="宋体" w:hAnsi="宋体" w:hint="eastAsia"/>
          <w:sz w:val="24"/>
          <w:szCs w:val="24"/>
        </w:rPr>
        <w:t>。</w:t>
      </w:r>
      <w:r w:rsidRPr="00971388">
        <w:rPr>
          <w:rFonts w:ascii="宋体" w:eastAsia="宋体" w:hAnsi="宋体"/>
          <w:sz w:val="24"/>
          <w:szCs w:val="24"/>
        </w:rPr>
        <w:t>调节</w:t>
      </w:r>
      <w:proofErr w:type="gramStart"/>
      <w:r w:rsidRPr="00971388">
        <w:rPr>
          <w:rFonts w:ascii="宋体" w:eastAsia="宋体" w:hAnsi="宋体"/>
          <w:sz w:val="24"/>
          <w:szCs w:val="24"/>
        </w:rPr>
        <w:t>狭逢与</w:t>
      </w:r>
      <w:proofErr w:type="gramEnd"/>
      <w:r w:rsidRPr="00971388">
        <w:rPr>
          <w:rFonts w:ascii="宋体" w:eastAsia="宋体" w:hAnsi="宋体"/>
          <w:sz w:val="24"/>
          <w:szCs w:val="24"/>
        </w:rPr>
        <w:t>平行光管物镜之间的距离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71388">
        <w:rPr>
          <w:rFonts w:ascii="宋体" w:eastAsia="宋体" w:hAnsi="宋体"/>
          <w:sz w:val="24"/>
          <w:szCs w:val="24"/>
        </w:rPr>
        <w:t>直到能从望远镜中观察到边缘清晰的狭缝像</w:t>
      </w:r>
      <w:r>
        <w:rPr>
          <w:rFonts w:ascii="宋体" w:eastAsia="宋体" w:hAnsi="宋体" w:hint="eastAsia"/>
          <w:sz w:val="24"/>
          <w:szCs w:val="24"/>
        </w:rPr>
        <w:t>。再调节平行光管俯仰，使狭缝像被视场中心线平分。</w:t>
      </w:r>
    </w:p>
    <w:p w14:paraId="61E2F91B" w14:textId="77777777" w:rsidR="00971388" w:rsidRPr="00C03C66" w:rsidRDefault="00971388" w:rsidP="00971388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14143FEA" w14:textId="496AC5CE" w:rsidR="001777BC" w:rsidRPr="00C03C66" w:rsidRDefault="007C16A5" w:rsidP="001777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t>实验用具</w:t>
      </w:r>
    </w:p>
    <w:p w14:paraId="267F4095" w14:textId="5CF88255" w:rsidR="004434C7" w:rsidRDefault="007C16A5" w:rsidP="004434C7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t>分光仪，汞灯，</w:t>
      </w:r>
      <w:r w:rsidR="004434C7" w:rsidRPr="00C03C66">
        <w:rPr>
          <w:rFonts w:ascii="宋体" w:eastAsia="宋体" w:hAnsi="宋体" w:hint="eastAsia"/>
          <w:sz w:val="24"/>
          <w:szCs w:val="24"/>
        </w:rPr>
        <w:t>反射镜</w:t>
      </w:r>
    </w:p>
    <w:p w14:paraId="1779266E" w14:textId="77777777" w:rsidR="00971388" w:rsidRPr="00C03C66" w:rsidRDefault="00971388" w:rsidP="004434C7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44ACDD9B" w14:textId="57157C85" w:rsidR="004434C7" w:rsidRPr="00C03C66" w:rsidRDefault="00BA4111" w:rsidP="00BA411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lastRenderedPageBreak/>
        <w:t>实验总结分析</w:t>
      </w:r>
    </w:p>
    <w:p w14:paraId="67F58854" w14:textId="408B6511" w:rsidR="00BA4111" w:rsidRPr="00C03C66" w:rsidRDefault="00BA4111" w:rsidP="00BA411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t>调节过程</w:t>
      </w:r>
    </w:p>
    <w:p w14:paraId="00ACB271" w14:textId="52457469" w:rsidR="00BA4111" w:rsidRPr="00C03C66" w:rsidRDefault="00C03C66" w:rsidP="003D3EF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drawing>
          <wp:anchor distT="0" distB="0" distL="114300" distR="114300" simplePos="0" relativeHeight="251640832" behindDoc="0" locked="0" layoutInCell="1" allowOverlap="1" wp14:anchorId="739CB77B" wp14:editId="67E5A119">
            <wp:simplePos x="0" y="0"/>
            <wp:positionH relativeFrom="column">
              <wp:posOffset>1920240</wp:posOffset>
            </wp:positionH>
            <wp:positionV relativeFrom="paragraph">
              <wp:posOffset>228600</wp:posOffset>
            </wp:positionV>
            <wp:extent cx="1432560" cy="10248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111" w:rsidRPr="00C03C66">
        <w:rPr>
          <w:rFonts w:ascii="宋体" w:eastAsia="宋体" w:hAnsi="宋体" w:hint="eastAsia"/>
          <w:sz w:val="24"/>
          <w:szCs w:val="24"/>
        </w:rPr>
        <w:t>将</w:t>
      </w:r>
      <w:r w:rsidR="00E417A9" w:rsidRPr="00C03C66">
        <w:rPr>
          <w:rFonts w:ascii="宋体" w:eastAsia="宋体" w:hAnsi="宋体" w:hint="eastAsia"/>
          <w:sz w:val="24"/>
          <w:szCs w:val="24"/>
        </w:rPr>
        <w:t>相机挪出并调节焦距，</w:t>
      </w:r>
      <w:r w:rsidR="00C737AE" w:rsidRPr="00C03C66">
        <w:rPr>
          <w:rFonts w:ascii="宋体" w:eastAsia="宋体" w:hAnsi="宋体" w:hint="eastAsia"/>
          <w:sz w:val="24"/>
          <w:szCs w:val="24"/>
        </w:rPr>
        <w:t>使两旋钮间成像清晰。</w:t>
      </w:r>
    </w:p>
    <w:p w14:paraId="45BCA467" w14:textId="673701A1" w:rsidR="003D3EF9" w:rsidRPr="00C03C66" w:rsidRDefault="003D3EF9" w:rsidP="003D3EF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t>将</w:t>
      </w:r>
      <w:r w:rsidR="000F5B17" w:rsidRPr="00C03C66">
        <w:rPr>
          <w:rFonts w:ascii="宋体" w:eastAsia="宋体" w:hAnsi="宋体" w:hint="eastAsia"/>
          <w:sz w:val="24"/>
          <w:szCs w:val="24"/>
        </w:rPr>
        <w:t>反射镜置于置物台</w:t>
      </w:r>
      <w:proofErr w:type="gramStart"/>
      <w:r w:rsidR="000F5B17" w:rsidRPr="00C03C66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0F5B17" w:rsidRPr="00C03C66">
        <w:rPr>
          <w:rFonts w:ascii="宋体" w:eastAsia="宋体" w:hAnsi="宋体" w:hint="eastAsia"/>
          <w:sz w:val="24"/>
          <w:szCs w:val="24"/>
        </w:rPr>
        <w:t>横线上</w:t>
      </w:r>
      <w:r w:rsidR="006E7781" w:rsidRPr="00C03C66">
        <w:rPr>
          <w:rFonts w:ascii="宋体" w:eastAsia="宋体" w:hAnsi="宋体" w:hint="eastAsia"/>
          <w:sz w:val="24"/>
          <w:szCs w:val="24"/>
        </w:rPr>
        <w:t>。打开目镜处灯光，并调节目镜</w:t>
      </w:r>
      <w:proofErr w:type="gramStart"/>
      <w:r w:rsidR="006E7781" w:rsidRPr="00C03C66">
        <w:rPr>
          <w:rFonts w:ascii="宋体" w:eastAsia="宋体" w:hAnsi="宋体" w:hint="eastAsia"/>
          <w:sz w:val="24"/>
          <w:szCs w:val="24"/>
        </w:rPr>
        <w:t>使叉丝</w:t>
      </w:r>
      <w:proofErr w:type="gramEnd"/>
      <w:r w:rsidR="008A2A37" w:rsidRPr="00C03C66">
        <w:rPr>
          <w:rFonts w:ascii="宋体" w:eastAsia="宋体" w:hAnsi="宋体" w:hint="eastAsia"/>
          <w:sz w:val="24"/>
          <w:szCs w:val="24"/>
        </w:rPr>
        <w:t>成像清晰</w:t>
      </w:r>
      <w:r w:rsidR="00B74DEF" w:rsidRPr="00C03C66">
        <w:rPr>
          <w:rFonts w:ascii="宋体" w:eastAsia="宋体" w:hAnsi="宋体" w:hint="eastAsia"/>
          <w:sz w:val="24"/>
          <w:szCs w:val="24"/>
        </w:rPr>
        <w:t>。</w:t>
      </w:r>
      <w:r w:rsidR="008F1117" w:rsidRPr="00C03C66">
        <w:rPr>
          <w:rFonts w:ascii="宋体" w:eastAsia="宋体" w:hAnsi="宋体" w:hint="eastAsia"/>
          <w:sz w:val="24"/>
          <w:szCs w:val="24"/>
        </w:rPr>
        <w:t>然后</w:t>
      </w:r>
      <w:r w:rsidR="00EA2C3B" w:rsidRPr="00C03C66">
        <w:rPr>
          <w:rFonts w:ascii="宋体" w:eastAsia="宋体" w:hAnsi="宋体" w:hint="eastAsia"/>
          <w:sz w:val="24"/>
          <w:szCs w:val="24"/>
        </w:rPr>
        <w:t>调节望远镜</w:t>
      </w:r>
      <w:r w:rsidR="008F1117" w:rsidRPr="00C03C66">
        <w:rPr>
          <w:rFonts w:ascii="宋体" w:eastAsia="宋体" w:hAnsi="宋体" w:hint="eastAsia"/>
          <w:sz w:val="24"/>
          <w:szCs w:val="24"/>
        </w:rPr>
        <w:t>筒长</w:t>
      </w:r>
      <w:proofErr w:type="gramStart"/>
      <w:r w:rsidR="008F1117" w:rsidRPr="00C03C66">
        <w:rPr>
          <w:rFonts w:ascii="宋体" w:eastAsia="宋体" w:hAnsi="宋体" w:hint="eastAsia"/>
          <w:sz w:val="24"/>
          <w:szCs w:val="24"/>
        </w:rPr>
        <w:t>使叉丝</w:t>
      </w:r>
      <w:proofErr w:type="gramEnd"/>
      <w:r w:rsidR="008F1117" w:rsidRPr="00C03C66">
        <w:rPr>
          <w:rFonts w:ascii="宋体" w:eastAsia="宋体" w:hAnsi="宋体" w:hint="eastAsia"/>
          <w:sz w:val="24"/>
          <w:szCs w:val="24"/>
        </w:rPr>
        <w:t>像成像清晰</w:t>
      </w:r>
      <w:r w:rsidR="002B0CCC" w:rsidRPr="00C03C66">
        <w:rPr>
          <w:rFonts w:ascii="宋体" w:eastAsia="宋体" w:hAnsi="宋体" w:hint="eastAsia"/>
          <w:sz w:val="24"/>
          <w:szCs w:val="24"/>
        </w:rPr>
        <w:t>，此时</w:t>
      </w:r>
      <w:proofErr w:type="gramStart"/>
      <w:r w:rsidR="002B0CCC" w:rsidRPr="00C03C66">
        <w:rPr>
          <w:rFonts w:ascii="宋体" w:eastAsia="宋体" w:hAnsi="宋体" w:hint="eastAsia"/>
          <w:sz w:val="24"/>
          <w:szCs w:val="24"/>
        </w:rPr>
        <w:t>叉丝与叉丝</w:t>
      </w:r>
      <w:proofErr w:type="gramEnd"/>
      <w:r w:rsidR="002B0CCC" w:rsidRPr="00C03C66">
        <w:rPr>
          <w:rFonts w:ascii="宋体" w:eastAsia="宋体" w:hAnsi="宋体" w:hint="eastAsia"/>
          <w:sz w:val="24"/>
          <w:szCs w:val="24"/>
        </w:rPr>
        <w:t>像</w:t>
      </w:r>
      <w:r w:rsidR="00623C73" w:rsidRPr="00C03C66">
        <w:rPr>
          <w:rFonts w:ascii="宋体" w:eastAsia="宋体" w:hAnsi="宋体" w:hint="eastAsia"/>
          <w:sz w:val="24"/>
          <w:szCs w:val="24"/>
        </w:rPr>
        <w:t>在同一焦平面上。</w:t>
      </w:r>
    </w:p>
    <w:p w14:paraId="7D281092" w14:textId="707E460E" w:rsidR="004D6C4D" w:rsidRPr="00C03C66" w:rsidRDefault="00971388" w:rsidP="004D6C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drawing>
          <wp:anchor distT="0" distB="0" distL="114300" distR="114300" simplePos="0" relativeHeight="251643904" behindDoc="0" locked="0" layoutInCell="1" allowOverlap="1" wp14:anchorId="1DDAA21C" wp14:editId="79C2D6E1">
            <wp:simplePos x="0" y="0"/>
            <wp:positionH relativeFrom="margin">
              <wp:posOffset>1805940</wp:posOffset>
            </wp:positionH>
            <wp:positionV relativeFrom="paragraph">
              <wp:posOffset>0</wp:posOffset>
            </wp:positionV>
            <wp:extent cx="1653540" cy="11988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C73" w:rsidRPr="00C03C66">
        <w:rPr>
          <w:rFonts w:ascii="宋体" w:eastAsia="宋体" w:hAnsi="宋体" w:hint="eastAsia"/>
          <w:sz w:val="24"/>
          <w:szCs w:val="24"/>
        </w:rPr>
        <w:t>使用各半调节法，</w:t>
      </w:r>
      <w:r w:rsidR="00312E05" w:rsidRPr="00C03C66">
        <w:rPr>
          <w:rFonts w:ascii="宋体" w:eastAsia="宋体" w:hAnsi="宋体" w:hint="eastAsia"/>
          <w:sz w:val="24"/>
          <w:szCs w:val="24"/>
        </w:rPr>
        <w:t>置物台与望远镜</w:t>
      </w:r>
      <w:r w:rsidR="00454D5F" w:rsidRPr="00C03C66">
        <w:rPr>
          <w:rFonts w:ascii="宋体" w:eastAsia="宋体" w:hAnsi="宋体" w:hint="eastAsia"/>
          <w:sz w:val="24"/>
          <w:szCs w:val="24"/>
        </w:rPr>
        <w:t>各调节一半俯仰程度，</w:t>
      </w:r>
      <w:proofErr w:type="gramStart"/>
      <w:r w:rsidR="00623C73" w:rsidRPr="00C03C66">
        <w:rPr>
          <w:rFonts w:ascii="宋体" w:eastAsia="宋体" w:hAnsi="宋体" w:hint="eastAsia"/>
          <w:sz w:val="24"/>
          <w:szCs w:val="24"/>
        </w:rPr>
        <w:t>将</w:t>
      </w:r>
      <w:r w:rsidR="00312E05" w:rsidRPr="00C03C66">
        <w:rPr>
          <w:rFonts w:ascii="宋体" w:eastAsia="宋体" w:hAnsi="宋体" w:hint="eastAsia"/>
          <w:sz w:val="24"/>
          <w:szCs w:val="24"/>
        </w:rPr>
        <w:t>叉丝像</w:t>
      </w:r>
      <w:proofErr w:type="gramEnd"/>
      <w:r w:rsidR="00124846" w:rsidRPr="00C03C66">
        <w:rPr>
          <w:rFonts w:ascii="宋体" w:eastAsia="宋体" w:hAnsi="宋体" w:hint="eastAsia"/>
          <w:sz w:val="24"/>
          <w:szCs w:val="24"/>
        </w:rPr>
        <w:t>调节至视场中心上方刻度线处。然后将</w:t>
      </w:r>
      <w:r w:rsidR="004B6874" w:rsidRPr="00C03C66">
        <w:rPr>
          <w:rFonts w:ascii="宋体" w:eastAsia="宋体" w:hAnsi="宋体" w:hint="eastAsia"/>
          <w:sz w:val="24"/>
          <w:szCs w:val="24"/>
        </w:rPr>
        <w:t>置物台旋转180°，再次重复上述步骤。</w:t>
      </w:r>
      <w:r w:rsidR="004517D1" w:rsidRPr="00C03C66">
        <w:rPr>
          <w:rFonts w:ascii="宋体" w:eastAsia="宋体" w:hAnsi="宋体" w:hint="eastAsia"/>
          <w:sz w:val="24"/>
          <w:szCs w:val="24"/>
        </w:rPr>
        <w:t>多次重复，直至旋转</w:t>
      </w:r>
      <w:proofErr w:type="gramStart"/>
      <w:r w:rsidR="004517D1" w:rsidRPr="00C03C66">
        <w:rPr>
          <w:rFonts w:ascii="宋体" w:eastAsia="宋体" w:hAnsi="宋体" w:hint="eastAsia"/>
          <w:sz w:val="24"/>
          <w:szCs w:val="24"/>
        </w:rPr>
        <w:t>前后</w:t>
      </w:r>
      <w:r w:rsidR="0017241D" w:rsidRPr="00C03C66">
        <w:rPr>
          <w:rFonts w:ascii="宋体" w:eastAsia="宋体" w:hAnsi="宋体" w:hint="eastAsia"/>
          <w:sz w:val="24"/>
          <w:szCs w:val="24"/>
        </w:rPr>
        <w:t>叉丝像</w:t>
      </w:r>
      <w:proofErr w:type="gramEnd"/>
      <w:r w:rsidR="0017241D" w:rsidRPr="00C03C66">
        <w:rPr>
          <w:rFonts w:ascii="宋体" w:eastAsia="宋体" w:hAnsi="宋体" w:hint="eastAsia"/>
          <w:sz w:val="24"/>
          <w:szCs w:val="24"/>
        </w:rPr>
        <w:t>均在刻度线处。</w:t>
      </w:r>
    </w:p>
    <w:p w14:paraId="36E06DEE" w14:textId="1DB0DA3E" w:rsidR="007B4243" w:rsidRPr="00C03C66" w:rsidRDefault="00971388" w:rsidP="007B4243">
      <w:pPr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1DA4E733" wp14:editId="088D9C9B">
            <wp:simplePos x="0" y="0"/>
            <wp:positionH relativeFrom="column">
              <wp:posOffset>792480</wp:posOffset>
            </wp:positionH>
            <wp:positionV relativeFrom="paragraph">
              <wp:posOffset>256540</wp:posOffset>
            </wp:positionV>
            <wp:extent cx="1432560" cy="9829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8" t="-1" r="1435" b="10617"/>
                    <a:stretch/>
                  </pic:blipFill>
                  <pic:spPr bwMode="auto">
                    <a:xfrm>
                      <a:off x="0" y="0"/>
                      <a:ext cx="143256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C66">
        <w:rPr>
          <w:rFonts w:ascii="宋体" w:eastAsia="宋体" w:hAnsi="宋体" w:hint="eastAsi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735130" wp14:editId="2498429F">
            <wp:simplePos x="0" y="0"/>
            <wp:positionH relativeFrom="margin">
              <wp:posOffset>3375660</wp:posOffset>
            </wp:positionH>
            <wp:positionV relativeFrom="paragraph">
              <wp:posOffset>279400</wp:posOffset>
            </wp:positionV>
            <wp:extent cx="1524000" cy="101346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0" t="1" r="7365" b="14323"/>
                    <a:stretch/>
                  </pic:blipFill>
                  <pic:spPr bwMode="auto">
                    <a:xfrm>
                      <a:off x="0" y="0"/>
                      <a:ext cx="152400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FD696" w14:textId="387F5CE2" w:rsidR="00B74DEF" w:rsidRPr="00C03C66" w:rsidRDefault="00971388" w:rsidP="007B4243">
      <w:pPr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572163" wp14:editId="6FE5B5BD">
            <wp:simplePos x="0" y="0"/>
            <wp:positionH relativeFrom="column">
              <wp:posOffset>792480</wp:posOffset>
            </wp:positionH>
            <wp:positionV relativeFrom="paragraph">
              <wp:posOffset>1353820</wp:posOffset>
            </wp:positionV>
            <wp:extent cx="1485900" cy="9525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r="8320" b="14225"/>
                    <a:stretch/>
                  </pic:blipFill>
                  <pic:spPr bwMode="auto">
                    <a:xfrm>
                      <a:off x="0" y="0"/>
                      <a:ext cx="14859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C66">
        <w:rPr>
          <w:rFonts w:ascii="宋体" w:eastAsia="宋体" w:hAnsi="宋体" w:hint="eastAsia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E576FFC" wp14:editId="59009A33">
            <wp:simplePos x="0" y="0"/>
            <wp:positionH relativeFrom="column">
              <wp:posOffset>3368040</wp:posOffset>
            </wp:positionH>
            <wp:positionV relativeFrom="paragraph">
              <wp:posOffset>1296670</wp:posOffset>
            </wp:positionV>
            <wp:extent cx="1657350" cy="1059815"/>
            <wp:effectExtent l="0" t="0" r="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5" t="31089" r="4830" b="30026"/>
                    <a:stretch/>
                  </pic:blipFill>
                  <pic:spPr bwMode="auto">
                    <a:xfrm>
                      <a:off x="0" y="0"/>
                      <a:ext cx="1657350" cy="10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79986" w14:textId="4F31F832" w:rsidR="007B3666" w:rsidRPr="00C03C66" w:rsidRDefault="00971388" w:rsidP="007B366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8BBF4D2" wp14:editId="06CD6127">
            <wp:simplePos x="0" y="0"/>
            <wp:positionH relativeFrom="column">
              <wp:posOffset>1897380</wp:posOffset>
            </wp:positionH>
            <wp:positionV relativeFrom="paragraph">
              <wp:posOffset>1524000</wp:posOffset>
            </wp:positionV>
            <wp:extent cx="1463040" cy="1191895"/>
            <wp:effectExtent l="0" t="0" r="381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9D3" w:rsidRPr="00C03C66">
        <w:rPr>
          <w:rFonts w:ascii="宋体" w:eastAsia="宋体" w:hAnsi="宋体" w:hint="eastAsia"/>
          <w:sz w:val="24"/>
          <w:szCs w:val="24"/>
        </w:rPr>
        <w:t>打开平行光管</w:t>
      </w:r>
      <w:r w:rsidR="00683194" w:rsidRPr="00C03C66">
        <w:rPr>
          <w:rFonts w:ascii="宋体" w:eastAsia="宋体" w:hAnsi="宋体" w:hint="eastAsia"/>
          <w:sz w:val="24"/>
          <w:szCs w:val="24"/>
        </w:rPr>
        <w:t>的狭缝，转动望远镜，使狭缝</w:t>
      </w:r>
      <w:r w:rsidR="009447EA" w:rsidRPr="00C03C66">
        <w:rPr>
          <w:rFonts w:ascii="宋体" w:eastAsia="宋体" w:hAnsi="宋体" w:hint="eastAsia"/>
          <w:sz w:val="24"/>
          <w:szCs w:val="24"/>
        </w:rPr>
        <w:t>出现在目镜中</w:t>
      </w:r>
      <w:r w:rsidR="004C343D" w:rsidRPr="00C03C66">
        <w:rPr>
          <w:rFonts w:ascii="宋体" w:eastAsia="宋体" w:hAnsi="宋体" w:hint="eastAsia"/>
          <w:sz w:val="24"/>
          <w:szCs w:val="24"/>
        </w:rPr>
        <w:t>，</w:t>
      </w:r>
      <w:r w:rsidR="00DA10FF" w:rsidRPr="00C03C66">
        <w:rPr>
          <w:rFonts w:ascii="宋体" w:eastAsia="宋体" w:hAnsi="宋体" w:hint="eastAsia"/>
          <w:sz w:val="24"/>
          <w:szCs w:val="24"/>
        </w:rPr>
        <w:t>并调节平行光管的</w:t>
      </w:r>
      <w:r w:rsidR="00C654DD" w:rsidRPr="00C03C66">
        <w:rPr>
          <w:rFonts w:ascii="宋体" w:eastAsia="宋体" w:hAnsi="宋体" w:hint="eastAsia"/>
          <w:sz w:val="24"/>
          <w:szCs w:val="24"/>
        </w:rPr>
        <w:t>管长，是狭缝边缘锐利清晰。</w:t>
      </w:r>
    </w:p>
    <w:p w14:paraId="74A683C2" w14:textId="6F75D92E" w:rsidR="00E5651D" w:rsidRDefault="007B3666" w:rsidP="005755B5">
      <w:pPr>
        <w:ind w:left="1080"/>
        <w:rPr>
          <w:rFonts w:ascii="宋体" w:eastAsia="宋体" w:hAnsi="宋体" w:hint="eastAsia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t>e.转动</w:t>
      </w:r>
      <w:r w:rsidR="004D280E" w:rsidRPr="00C03C66">
        <w:rPr>
          <w:rFonts w:ascii="宋体" w:eastAsia="宋体" w:hAnsi="宋体" w:hint="eastAsia"/>
          <w:sz w:val="24"/>
          <w:szCs w:val="24"/>
        </w:rPr>
        <w:t>狭缝，使其数值。调节平行光管俯仰程度，</w:t>
      </w:r>
      <w:r w:rsidR="00901288" w:rsidRPr="00C03C66">
        <w:rPr>
          <w:rFonts w:ascii="宋体" w:eastAsia="宋体" w:hAnsi="宋体" w:hint="eastAsia"/>
          <w:sz w:val="24"/>
          <w:szCs w:val="24"/>
        </w:rPr>
        <w:t>使视场中心平分狭缝。</w:t>
      </w:r>
    </w:p>
    <w:p w14:paraId="5CDF6ECD" w14:textId="1719B605" w:rsidR="00971388" w:rsidRPr="00971388" w:rsidRDefault="00971388" w:rsidP="00971388">
      <w:pPr>
        <w:rPr>
          <w:rFonts w:ascii="宋体" w:eastAsia="宋体" w:hAnsi="宋体" w:hint="eastAsia"/>
          <w:sz w:val="24"/>
          <w:szCs w:val="24"/>
        </w:rPr>
      </w:pPr>
      <w:r w:rsidRPr="00C03C66">
        <w:rPr>
          <w:rFonts w:ascii="宋体" w:eastAsia="宋体" w:hAnsi="宋体" w:hint="eastAsia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51460EBE" wp14:editId="4999A4FD">
            <wp:simplePos x="0" y="0"/>
            <wp:positionH relativeFrom="column">
              <wp:posOffset>1630680</wp:posOffset>
            </wp:positionH>
            <wp:positionV relativeFrom="paragraph">
              <wp:posOffset>179070</wp:posOffset>
            </wp:positionV>
            <wp:extent cx="2004060" cy="147891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356F7" w14:textId="4B804F5E" w:rsidR="00971388" w:rsidRPr="00971388" w:rsidRDefault="00971388" w:rsidP="00971388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2、思考题</w:t>
      </w:r>
    </w:p>
    <w:p w14:paraId="1DCEC603" w14:textId="3E5700BF" w:rsidR="00971388" w:rsidRPr="00971388" w:rsidRDefault="00971388" w:rsidP="0097138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为什么使用各半调节法？</w:t>
      </w:r>
    </w:p>
    <w:p w14:paraId="208F220E" w14:textId="0E2AD0A0" w:rsidR="00971388" w:rsidRPr="00971388" w:rsidRDefault="00971388" w:rsidP="00971388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 w:hint="eastAsia"/>
          <w:sz w:val="24"/>
          <w:szCs w:val="24"/>
        </w:rPr>
        <w:t>分光仪</w:t>
      </w:r>
      <w:proofErr w:type="gramStart"/>
      <w:r w:rsidRPr="00971388">
        <w:rPr>
          <w:rFonts w:ascii="宋体" w:eastAsia="宋体" w:hAnsi="宋体" w:hint="eastAsia"/>
          <w:sz w:val="24"/>
          <w:szCs w:val="24"/>
        </w:rPr>
        <w:t>反射叉丝像</w:t>
      </w:r>
      <w:proofErr w:type="gramEnd"/>
      <w:r w:rsidRPr="00971388">
        <w:rPr>
          <w:rFonts w:ascii="宋体" w:eastAsia="宋体" w:hAnsi="宋体" w:hint="eastAsia"/>
          <w:sz w:val="24"/>
          <w:szCs w:val="24"/>
        </w:rPr>
        <w:t>没有</w:t>
      </w:r>
      <w:proofErr w:type="gramStart"/>
      <w:r w:rsidRPr="00971388">
        <w:rPr>
          <w:rFonts w:ascii="宋体" w:eastAsia="宋体" w:hAnsi="宋体" w:hint="eastAsia"/>
          <w:sz w:val="24"/>
          <w:szCs w:val="24"/>
        </w:rPr>
        <w:t>与叉丝垂合</w:t>
      </w:r>
      <w:proofErr w:type="gramEnd"/>
      <w:r w:rsidRPr="00971388">
        <w:rPr>
          <w:rFonts w:ascii="宋体" w:eastAsia="宋体" w:hAnsi="宋体" w:hint="eastAsia"/>
          <w:sz w:val="24"/>
          <w:szCs w:val="24"/>
        </w:rPr>
        <w:t>的可能原因有两个：</w:t>
      </w:r>
    </w:p>
    <w:p w14:paraId="2E1A3912" w14:textId="464556E6" w:rsidR="00971388" w:rsidRPr="00971388" w:rsidRDefault="00971388" w:rsidP="0097138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A</w:t>
      </w:r>
      <w:r w:rsidRPr="00971388">
        <w:rPr>
          <w:rFonts w:ascii="宋体" w:eastAsia="宋体" w:hAnsi="宋体" w:hint="eastAsia"/>
          <w:sz w:val="24"/>
          <w:szCs w:val="24"/>
        </w:rPr>
        <w:t>、</w:t>
      </w:r>
      <w:r w:rsidRPr="00971388">
        <w:rPr>
          <w:rFonts w:ascii="宋体" w:eastAsia="宋体" w:hAnsi="宋体" w:hint="eastAsia"/>
          <w:sz w:val="24"/>
          <w:szCs w:val="24"/>
        </w:rPr>
        <w:t>望远镜没有与转轴垂直</w:t>
      </w:r>
    </w:p>
    <w:p w14:paraId="3F0C340B" w14:textId="44C75594" w:rsidR="00971388" w:rsidRPr="00971388" w:rsidRDefault="00971388" w:rsidP="0097138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71388">
        <w:rPr>
          <w:rFonts w:ascii="宋体" w:eastAsia="宋体" w:hAnsi="宋体"/>
          <w:sz w:val="24"/>
          <w:szCs w:val="24"/>
        </w:rPr>
        <w:t>载物台平面没有与轴垂直</w:t>
      </w:r>
    </w:p>
    <w:p w14:paraId="52354EEE" w14:textId="77777777" w:rsidR="00971388" w:rsidRPr="00971388" w:rsidRDefault="00971388" w:rsidP="00971388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971388">
        <w:rPr>
          <w:rFonts w:ascii="宋体" w:eastAsia="宋体" w:hAnsi="宋体"/>
          <w:sz w:val="24"/>
          <w:szCs w:val="24"/>
        </w:rPr>
        <w:t>采用各半调节法</w:t>
      </w:r>
      <w:r w:rsidRPr="00971388">
        <w:rPr>
          <w:rFonts w:ascii="宋体" w:eastAsia="宋体" w:hAnsi="宋体" w:hint="eastAsia"/>
          <w:sz w:val="24"/>
          <w:szCs w:val="24"/>
        </w:rPr>
        <w:t>，</w:t>
      </w:r>
      <w:r w:rsidRPr="00971388">
        <w:rPr>
          <w:rFonts w:ascii="宋体" w:eastAsia="宋体" w:hAnsi="宋体"/>
          <w:sz w:val="24"/>
          <w:szCs w:val="24"/>
        </w:rPr>
        <w:t>使它们同时向与主轴垂直方向接近.可以快速地调节到正确位置、又始终保持望远镜主轴与镜面垂直</w:t>
      </w:r>
    </w:p>
    <w:p w14:paraId="49FFAE5E" w14:textId="77777777" w:rsidR="00971388" w:rsidRPr="00971388" w:rsidRDefault="00971388" w:rsidP="00971388">
      <w:pPr>
        <w:rPr>
          <w:rFonts w:ascii="宋体" w:eastAsia="宋体" w:hAnsi="宋体" w:hint="eastAsia"/>
          <w:sz w:val="24"/>
          <w:szCs w:val="24"/>
        </w:rPr>
      </w:pPr>
    </w:p>
    <w:p w14:paraId="24A235F4" w14:textId="77777777" w:rsidR="00971388" w:rsidRPr="00971388" w:rsidRDefault="00971388" w:rsidP="00971388">
      <w:pPr>
        <w:rPr>
          <w:rFonts w:ascii="宋体" w:eastAsia="宋体" w:hAnsi="宋体" w:hint="eastAsia"/>
          <w:sz w:val="24"/>
          <w:szCs w:val="24"/>
        </w:rPr>
      </w:pPr>
    </w:p>
    <w:p w14:paraId="5CA554E5" w14:textId="77777777" w:rsidR="00971388" w:rsidRPr="00971388" w:rsidRDefault="00971388" w:rsidP="00971388">
      <w:pPr>
        <w:rPr>
          <w:rFonts w:ascii="宋体" w:eastAsia="宋体" w:hAnsi="宋体" w:hint="eastAsia"/>
          <w:sz w:val="24"/>
          <w:szCs w:val="24"/>
        </w:rPr>
      </w:pPr>
    </w:p>
    <w:p w14:paraId="770BF90E" w14:textId="77777777" w:rsidR="00971388" w:rsidRPr="00971388" w:rsidRDefault="00971388" w:rsidP="00971388">
      <w:pPr>
        <w:rPr>
          <w:rFonts w:ascii="宋体" w:eastAsia="宋体" w:hAnsi="宋体" w:hint="eastAsia"/>
          <w:sz w:val="24"/>
          <w:szCs w:val="24"/>
        </w:rPr>
      </w:pPr>
    </w:p>
    <w:p w14:paraId="416ED6AF" w14:textId="77777777" w:rsidR="00971388" w:rsidRPr="00971388" w:rsidRDefault="00971388" w:rsidP="00971388">
      <w:pPr>
        <w:rPr>
          <w:rFonts w:ascii="宋体" w:eastAsia="宋体" w:hAnsi="宋体" w:hint="eastAsia"/>
          <w:sz w:val="24"/>
          <w:szCs w:val="24"/>
        </w:rPr>
      </w:pPr>
    </w:p>
    <w:p w14:paraId="2401F739" w14:textId="77777777" w:rsidR="00971388" w:rsidRPr="00971388" w:rsidRDefault="00971388" w:rsidP="00971388">
      <w:pPr>
        <w:rPr>
          <w:rFonts w:ascii="宋体" w:eastAsia="宋体" w:hAnsi="宋体"/>
          <w:sz w:val="24"/>
          <w:szCs w:val="24"/>
        </w:rPr>
      </w:pPr>
    </w:p>
    <w:sectPr w:rsidR="00971388" w:rsidRPr="0097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DB1"/>
    <w:multiLevelType w:val="hybridMultilevel"/>
    <w:tmpl w:val="60E6EEC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F4C6A81"/>
    <w:multiLevelType w:val="hybridMultilevel"/>
    <w:tmpl w:val="2820C5AA"/>
    <w:lvl w:ilvl="0" w:tplc="EB326A3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6BC7F3A"/>
    <w:multiLevelType w:val="hybridMultilevel"/>
    <w:tmpl w:val="33AE2720"/>
    <w:lvl w:ilvl="0" w:tplc="B25E44A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FC30A92"/>
    <w:multiLevelType w:val="hybridMultilevel"/>
    <w:tmpl w:val="346EEF6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766012B4"/>
    <w:multiLevelType w:val="hybridMultilevel"/>
    <w:tmpl w:val="49D879A6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0A18D6"/>
    <w:multiLevelType w:val="hybridMultilevel"/>
    <w:tmpl w:val="3B98A5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636497690">
    <w:abstractNumId w:val="4"/>
  </w:num>
  <w:num w:numId="2" w16cid:durableId="1355496606">
    <w:abstractNumId w:val="0"/>
  </w:num>
  <w:num w:numId="3" w16cid:durableId="70323684">
    <w:abstractNumId w:val="5"/>
  </w:num>
  <w:num w:numId="4" w16cid:durableId="700741870">
    <w:abstractNumId w:val="3"/>
  </w:num>
  <w:num w:numId="5" w16cid:durableId="1983347172">
    <w:abstractNumId w:val="2"/>
  </w:num>
  <w:num w:numId="6" w16cid:durableId="316764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9EA"/>
    <w:rsid w:val="000601AB"/>
    <w:rsid w:val="000F5B17"/>
    <w:rsid w:val="00124846"/>
    <w:rsid w:val="00145FA1"/>
    <w:rsid w:val="0017241D"/>
    <w:rsid w:val="001777BC"/>
    <w:rsid w:val="002279EA"/>
    <w:rsid w:val="002A498F"/>
    <w:rsid w:val="002B0CCC"/>
    <w:rsid w:val="00312E05"/>
    <w:rsid w:val="003D3EF9"/>
    <w:rsid w:val="004434C7"/>
    <w:rsid w:val="004517D1"/>
    <w:rsid w:val="00454D5F"/>
    <w:rsid w:val="004A40C6"/>
    <w:rsid w:val="004A4D40"/>
    <w:rsid w:val="004B6874"/>
    <w:rsid w:val="004C343D"/>
    <w:rsid w:val="004D280E"/>
    <w:rsid w:val="004D6C4D"/>
    <w:rsid w:val="00524736"/>
    <w:rsid w:val="00571C2B"/>
    <w:rsid w:val="005755B5"/>
    <w:rsid w:val="005D1F00"/>
    <w:rsid w:val="00623C73"/>
    <w:rsid w:val="00683194"/>
    <w:rsid w:val="006E7781"/>
    <w:rsid w:val="00741759"/>
    <w:rsid w:val="0075429B"/>
    <w:rsid w:val="00774DF1"/>
    <w:rsid w:val="007A3776"/>
    <w:rsid w:val="007B3666"/>
    <w:rsid w:val="007B4243"/>
    <w:rsid w:val="007C16A5"/>
    <w:rsid w:val="007F0ACB"/>
    <w:rsid w:val="008069D3"/>
    <w:rsid w:val="00821392"/>
    <w:rsid w:val="008311ED"/>
    <w:rsid w:val="008942DC"/>
    <w:rsid w:val="008A2A37"/>
    <w:rsid w:val="008F1117"/>
    <w:rsid w:val="00901288"/>
    <w:rsid w:val="009400AB"/>
    <w:rsid w:val="009447EA"/>
    <w:rsid w:val="00971388"/>
    <w:rsid w:val="0098456F"/>
    <w:rsid w:val="009970FE"/>
    <w:rsid w:val="009C19DF"/>
    <w:rsid w:val="009C37B0"/>
    <w:rsid w:val="00A3029A"/>
    <w:rsid w:val="00B74DEF"/>
    <w:rsid w:val="00BA4111"/>
    <w:rsid w:val="00C03C66"/>
    <w:rsid w:val="00C10946"/>
    <w:rsid w:val="00C34D9C"/>
    <w:rsid w:val="00C640E9"/>
    <w:rsid w:val="00C654DD"/>
    <w:rsid w:val="00C737AE"/>
    <w:rsid w:val="00C850F4"/>
    <w:rsid w:val="00D859FB"/>
    <w:rsid w:val="00D92910"/>
    <w:rsid w:val="00DA10FF"/>
    <w:rsid w:val="00DD0416"/>
    <w:rsid w:val="00E417A9"/>
    <w:rsid w:val="00E5651D"/>
    <w:rsid w:val="00EA2C3B"/>
    <w:rsid w:val="00EE3661"/>
    <w:rsid w:val="00FB470C"/>
    <w:rsid w:val="00F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2418"/>
  <w15:docId w15:val="{EA3D988D-C5BC-40D9-8D7D-7C95B471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萃希</dc:creator>
  <cp:keywords/>
  <dc:description/>
  <cp:lastModifiedBy>唐 萃希</cp:lastModifiedBy>
  <cp:revision>1</cp:revision>
  <dcterms:created xsi:type="dcterms:W3CDTF">2023-04-25T13:24:00Z</dcterms:created>
  <dcterms:modified xsi:type="dcterms:W3CDTF">2023-04-25T14:08:00Z</dcterms:modified>
</cp:coreProperties>
</file>