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5A9DC1" w14:textId="30F33D59" w:rsidR="0045725D" w:rsidRPr="00B10774" w:rsidRDefault="00B10774" w:rsidP="00B10774">
      <w:pPr>
        <w:spacing w:line="360" w:lineRule="auto"/>
        <w:ind w:firstLineChars="200" w:firstLine="643"/>
        <w:jc w:val="center"/>
        <w:rPr>
          <w:rFonts w:ascii="黑体" w:eastAsia="黑体" w:hAnsi="黑体"/>
          <w:b/>
          <w:bCs/>
          <w:sz w:val="32"/>
          <w:szCs w:val="32"/>
        </w:rPr>
      </w:pPr>
      <w:r w:rsidRPr="00B10774">
        <w:rPr>
          <w:rFonts w:ascii="黑体" w:eastAsia="黑体" w:hAnsi="黑体" w:hint="eastAsia"/>
          <w:b/>
          <w:bCs/>
          <w:sz w:val="32"/>
          <w:szCs w:val="32"/>
        </w:rPr>
        <w:t>牛顿环实验报告</w:t>
      </w:r>
    </w:p>
    <w:p w14:paraId="382544DB" w14:textId="15EE1EB1" w:rsidR="00B10774" w:rsidRPr="00225F01" w:rsidRDefault="003D7BCD" w:rsidP="00B10774">
      <w:pPr>
        <w:spacing w:line="360" w:lineRule="auto"/>
        <w:ind w:firstLineChars="200" w:firstLine="440"/>
        <w:jc w:val="center"/>
        <w:rPr>
          <w:rFonts w:ascii="楷体" w:eastAsia="楷体" w:hAnsi="楷体"/>
          <w:color w:val="404040" w:themeColor="text1" w:themeTint="BF"/>
          <w:sz w:val="22"/>
        </w:rPr>
      </w:pPr>
      <w:r>
        <w:rPr>
          <w:rFonts w:ascii="楷体" w:eastAsia="楷体" w:hAnsi="楷体" w:hint="eastAsia"/>
          <w:color w:val="404040" w:themeColor="text1" w:themeTint="BF"/>
          <w:sz w:val="22"/>
        </w:rPr>
        <w:t>姓名：唐萃希</w:t>
      </w:r>
    </w:p>
    <w:p w14:paraId="08CF6732" w14:textId="370584BD" w:rsidR="00B10774" w:rsidRPr="00225F01" w:rsidRDefault="00B10774" w:rsidP="00B10774">
      <w:pPr>
        <w:spacing w:line="360" w:lineRule="auto"/>
        <w:ind w:firstLineChars="200" w:firstLine="440"/>
        <w:jc w:val="center"/>
        <w:rPr>
          <w:rFonts w:ascii="楷体" w:eastAsia="楷体" w:hAnsi="楷体"/>
          <w:color w:val="404040" w:themeColor="text1" w:themeTint="BF"/>
          <w:sz w:val="22"/>
        </w:rPr>
      </w:pPr>
      <w:r w:rsidRPr="00225F01">
        <w:rPr>
          <w:rFonts w:ascii="楷体" w:eastAsia="楷体" w:hAnsi="楷体" w:hint="eastAsia"/>
          <w:color w:val="404040" w:themeColor="text1" w:themeTint="BF"/>
          <w:sz w:val="22"/>
        </w:rPr>
        <w:t>学号：2</w:t>
      </w:r>
      <w:r w:rsidR="003D7BCD">
        <w:rPr>
          <w:rFonts w:ascii="楷体" w:eastAsia="楷体" w:hAnsi="楷体"/>
          <w:color w:val="404040" w:themeColor="text1" w:themeTint="BF"/>
          <w:sz w:val="22"/>
        </w:rPr>
        <w:t>213778</w:t>
      </w:r>
    </w:p>
    <w:p w14:paraId="17B69048" w14:textId="0661E996" w:rsidR="00B10774" w:rsidRPr="00225F01" w:rsidRDefault="00B10774" w:rsidP="00B10774">
      <w:pPr>
        <w:spacing w:line="360" w:lineRule="auto"/>
        <w:ind w:firstLineChars="200" w:firstLine="440"/>
        <w:jc w:val="center"/>
        <w:rPr>
          <w:rFonts w:ascii="楷体" w:eastAsia="楷体" w:hAnsi="楷体"/>
          <w:color w:val="404040" w:themeColor="text1" w:themeTint="BF"/>
          <w:sz w:val="22"/>
        </w:rPr>
      </w:pPr>
      <w:r w:rsidRPr="00225F01">
        <w:rPr>
          <w:rFonts w:ascii="楷体" w:eastAsia="楷体" w:hAnsi="楷体" w:hint="eastAsia"/>
          <w:color w:val="404040" w:themeColor="text1" w:themeTint="BF"/>
          <w:sz w:val="22"/>
        </w:rPr>
        <w:t>专业：</w:t>
      </w:r>
      <w:r w:rsidR="003D7BCD">
        <w:rPr>
          <w:rFonts w:ascii="楷体" w:eastAsia="楷体" w:hAnsi="楷体" w:hint="eastAsia"/>
          <w:color w:val="404040" w:themeColor="text1" w:themeTint="BF"/>
          <w:sz w:val="22"/>
        </w:rPr>
        <w:t>工科试验班</w:t>
      </w:r>
      <w:r w:rsidR="003D7BCD" w:rsidRPr="00225F01">
        <w:rPr>
          <w:rFonts w:ascii="楷体" w:eastAsia="楷体" w:hAnsi="楷体"/>
          <w:color w:val="404040" w:themeColor="text1" w:themeTint="BF"/>
          <w:sz w:val="22"/>
        </w:rPr>
        <w:t xml:space="preserve"> </w:t>
      </w:r>
    </w:p>
    <w:p w14:paraId="51C9C697" w14:textId="58E1EDC5" w:rsidR="00B10774" w:rsidRPr="00225F01" w:rsidRDefault="00B10774" w:rsidP="00B10774">
      <w:pPr>
        <w:spacing w:line="360" w:lineRule="auto"/>
        <w:ind w:firstLineChars="200" w:firstLine="440"/>
        <w:jc w:val="center"/>
        <w:rPr>
          <w:rFonts w:ascii="楷体" w:eastAsia="楷体" w:hAnsi="楷体"/>
          <w:color w:val="404040" w:themeColor="text1" w:themeTint="BF"/>
          <w:sz w:val="22"/>
        </w:rPr>
      </w:pPr>
      <w:r w:rsidRPr="00225F01">
        <w:rPr>
          <w:rFonts w:ascii="楷体" w:eastAsia="楷体" w:hAnsi="楷体" w:hint="eastAsia"/>
          <w:color w:val="404040" w:themeColor="text1" w:themeTint="BF"/>
          <w:sz w:val="22"/>
        </w:rPr>
        <w:t>组别：</w:t>
      </w:r>
      <w:r w:rsidR="003D7BCD">
        <w:rPr>
          <w:rFonts w:ascii="楷体" w:eastAsia="楷体" w:hAnsi="楷体"/>
          <w:color w:val="404040" w:themeColor="text1" w:themeTint="BF"/>
          <w:sz w:val="22"/>
        </w:rPr>
        <w:t>N</w:t>
      </w:r>
    </w:p>
    <w:p w14:paraId="221AB959" w14:textId="27816BC5" w:rsidR="00B10774" w:rsidRPr="00BD7CA0" w:rsidRDefault="00B10774" w:rsidP="00BD7CA0">
      <w:pPr>
        <w:spacing w:line="360" w:lineRule="auto"/>
        <w:ind w:firstLineChars="200" w:firstLine="440"/>
        <w:jc w:val="center"/>
        <w:rPr>
          <w:rFonts w:ascii="楷体" w:eastAsia="楷体" w:hAnsi="楷体"/>
          <w:color w:val="404040" w:themeColor="text1" w:themeTint="BF"/>
          <w:sz w:val="22"/>
        </w:rPr>
      </w:pPr>
      <w:r w:rsidRPr="00225F01">
        <w:rPr>
          <w:rFonts w:ascii="楷体" w:eastAsia="楷体" w:hAnsi="楷体" w:hint="eastAsia"/>
          <w:color w:val="404040" w:themeColor="text1" w:themeTint="BF"/>
          <w:sz w:val="22"/>
        </w:rPr>
        <w:t>实验时间：</w:t>
      </w:r>
      <w:r w:rsidR="003D7BCD">
        <w:rPr>
          <w:rFonts w:ascii="楷体" w:eastAsia="楷体" w:hAnsi="楷体"/>
          <w:color w:val="404040" w:themeColor="text1" w:themeTint="BF"/>
          <w:sz w:val="22"/>
        </w:rPr>
        <w:t>5</w:t>
      </w:r>
      <w:r w:rsidRPr="00225F01">
        <w:rPr>
          <w:rFonts w:ascii="楷体" w:eastAsia="楷体" w:hAnsi="楷体" w:hint="eastAsia"/>
          <w:color w:val="404040" w:themeColor="text1" w:themeTint="BF"/>
          <w:sz w:val="22"/>
        </w:rPr>
        <w:t>月</w:t>
      </w:r>
      <w:r w:rsidR="003D7BCD">
        <w:rPr>
          <w:rFonts w:ascii="楷体" w:eastAsia="楷体" w:hAnsi="楷体"/>
          <w:color w:val="404040" w:themeColor="text1" w:themeTint="BF"/>
          <w:sz w:val="22"/>
        </w:rPr>
        <w:t>30</w:t>
      </w:r>
      <w:r w:rsidRPr="00225F01">
        <w:rPr>
          <w:rFonts w:ascii="楷体" w:eastAsia="楷体" w:hAnsi="楷体" w:hint="eastAsia"/>
          <w:color w:val="404040" w:themeColor="text1" w:themeTint="BF"/>
          <w:sz w:val="22"/>
        </w:rPr>
        <w:t>日周二上午</w:t>
      </w:r>
    </w:p>
    <w:p w14:paraId="04AE6B7C" w14:textId="6A08F159" w:rsidR="00B10774" w:rsidRPr="005E49B0" w:rsidRDefault="00B10774" w:rsidP="005E49B0">
      <w:pPr>
        <w:spacing w:line="360" w:lineRule="auto"/>
        <w:rPr>
          <w:rFonts w:ascii="黑体" w:eastAsia="黑体" w:hAnsi="黑体"/>
          <w:sz w:val="28"/>
          <w:szCs w:val="24"/>
        </w:rPr>
      </w:pPr>
      <w:r w:rsidRPr="005E49B0">
        <w:rPr>
          <w:rFonts w:ascii="黑体" w:eastAsia="黑体" w:hAnsi="黑体"/>
          <w:sz w:val="28"/>
          <w:szCs w:val="24"/>
        </w:rPr>
        <w:t>一、 实验目的</w:t>
      </w:r>
    </w:p>
    <w:p w14:paraId="325E2307" w14:textId="77777777" w:rsidR="00B10774" w:rsidRPr="001820AA" w:rsidRDefault="00B10774" w:rsidP="005E49B0">
      <w:pPr>
        <w:spacing w:line="360" w:lineRule="auto"/>
        <w:ind w:firstLineChars="200" w:firstLine="480"/>
      </w:pPr>
      <w:r w:rsidRPr="001820AA">
        <w:t>1.</w:t>
      </w:r>
      <w:r w:rsidRPr="001820AA">
        <w:t>观察等厚干涉现象；</w:t>
      </w:r>
    </w:p>
    <w:p w14:paraId="6072991C" w14:textId="77777777" w:rsidR="00B10774" w:rsidRPr="001820AA" w:rsidRDefault="00B10774" w:rsidP="005E49B0">
      <w:pPr>
        <w:spacing w:line="360" w:lineRule="auto"/>
        <w:ind w:firstLineChars="200" w:firstLine="480"/>
      </w:pPr>
      <w:r w:rsidRPr="001820AA">
        <w:t>2.</w:t>
      </w:r>
      <w:r w:rsidRPr="001820AA">
        <w:t>了解读数显微镜的使用方法；</w:t>
      </w:r>
    </w:p>
    <w:p w14:paraId="2768B1A6" w14:textId="77777777" w:rsidR="00B10774" w:rsidRPr="001820AA" w:rsidRDefault="00B10774" w:rsidP="005E49B0">
      <w:pPr>
        <w:spacing w:line="360" w:lineRule="auto"/>
        <w:ind w:firstLineChars="200" w:firstLine="480"/>
      </w:pPr>
      <w:r w:rsidRPr="001820AA">
        <w:t>3.</w:t>
      </w:r>
      <w:r w:rsidRPr="001820AA">
        <w:t>利用等厚干涉测量凸透镜表面的曲率半径。</w:t>
      </w:r>
    </w:p>
    <w:p w14:paraId="2F04EF48" w14:textId="77777777" w:rsidR="005E49B0" w:rsidRDefault="00B10774" w:rsidP="005E49B0">
      <w:pPr>
        <w:spacing w:line="360" w:lineRule="auto"/>
        <w:rPr>
          <w:rFonts w:ascii="黑体" w:eastAsia="黑体" w:hAnsi="黑体"/>
          <w:sz w:val="28"/>
          <w:szCs w:val="24"/>
        </w:rPr>
      </w:pPr>
      <w:r w:rsidRPr="005E49B0">
        <w:rPr>
          <w:rFonts w:ascii="黑体" w:eastAsia="黑体" w:hAnsi="黑体"/>
          <w:sz w:val="28"/>
          <w:szCs w:val="24"/>
        </w:rPr>
        <w:t>二、实验原理</w:t>
      </w:r>
    </w:p>
    <w:p w14:paraId="52A4A4F5" w14:textId="79B976B9" w:rsidR="005E49B0" w:rsidRPr="005E49B0" w:rsidRDefault="005E49B0" w:rsidP="005E49B0">
      <w:pPr>
        <w:spacing w:line="360" w:lineRule="auto"/>
        <w:ind w:firstLine="420"/>
        <w:rPr>
          <w:rFonts w:ascii="黑体" w:eastAsia="黑体" w:hAnsi="黑体"/>
        </w:rPr>
      </w:pPr>
      <w:r>
        <w:rPr>
          <w:rFonts w:ascii="黑体" w:eastAsia="黑体" w:hAnsi="黑体" w:hint="eastAsia"/>
        </w:rPr>
        <w:t>（1）</w:t>
      </w:r>
      <w:r w:rsidRPr="005E49B0">
        <w:rPr>
          <w:rFonts w:ascii="黑体" w:eastAsia="黑体" w:hAnsi="黑体" w:hint="eastAsia"/>
        </w:rPr>
        <w:t>牛顿环</w:t>
      </w:r>
    </w:p>
    <w:p w14:paraId="10B33F05" w14:textId="77777777" w:rsidR="00225F01" w:rsidRDefault="005E49B0" w:rsidP="00225F01">
      <w:pPr>
        <w:spacing w:line="360" w:lineRule="auto"/>
        <w:ind w:firstLineChars="200" w:firstLine="480"/>
        <w:rPr>
          <w:rFonts w:ascii="宋体" w:hAnsi="宋体" w:cs="仿宋"/>
          <w:szCs w:val="24"/>
        </w:rPr>
      </w:pPr>
      <w:r w:rsidRPr="001820AA">
        <w:rPr>
          <w:noProof/>
        </w:rPr>
        <w:drawing>
          <wp:anchor distT="0" distB="0" distL="114300" distR="114300" simplePos="0" relativeHeight="251663360" behindDoc="0" locked="0" layoutInCell="1" allowOverlap="1" wp14:anchorId="68A28C07" wp14:editId="1722FFE2">
            <wp:simplePos x="0" y="0"/>
            <wp:positionH relativeFrom="column">
              <wp:posOffset>2042755</wp:posOffset>
            </wp:positionH>
            <wp:positionV relativeFrom="paragraph">
              <wp:posOffset>703148</wp:posOffset>
            </wp:positionV>
            <wp:extent cx="1749600" cy="1256400"/>
            <wp:effectExtent l="0" t="0" r="3175" b="1270"/>
            <wp:wrapTopAndBottom/>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rotWithShape="1">
                    <a:blip r:embed="rId7">
                      <a:clrChange>
                        <a:clrFrom>
                          <a:srgbClr val="E8F4F7">
                            <a:alpha val="99608"/>
                          </a:srgbClr>
                        </a:clrFrom>
                        <a:clrTo>
                          <a:srgbClr val="E8F4F7">
                            <a:alpha val="0"/>
                          </a:srgbClr>
                        </a:clrTo>
                      </a:clrChange>
                      <a:grayscl/>
                      <a:extLst>
                        <a:ext uri="{BEBA8EAE-BF5A-486C-A8C5-ECC9F3942E4B}">
                          <a14:imgProps xmlns:a14="http://schemas.microsoft.com/office/drawing/2010/main">
                            <a14:imgLayer r:embed="rId8">
                              <a14:imgEffect>
                                <a14:backgroundRemoval t="1796" b="89222" l="3784" r="96757">
                                  <a14:foregroundMark x1="34054" y1="12575" x2="5946" y2="21557"/>
                                  <a14:foregroundMark x1="5946" y1="21557" x2="2162" y2="56287"/>
                                  <a14:foregroundMark x1="2162" y1="56287" x2="7893" y2="82136"/>
                                  <a14:foregroundMark x1="82516" y1="73887" x2="85262" y2="37802"/>
                                  <a14:foregroundMark x1="64413" y1="12132" x2="62162" y2="9581"/>
                                  <a14:foregroundMark x1="62162" y1="9581" x2="34054" y2="12575"/>
                                  <a14:foregroundMark x1="34054" y1="12575" x2="34054" y2="16766"/>
                                  <a14:foregroundMark x1="40541" y1="8383" x2="41081" y2="44311"/>
                                  <a14:foregroundMark x1="41081" y1="44311" x2="66486" y2="57485"/>
                                  <a14:foregroundMark x1="66486" y1="57485" x2="65418" y2="38255"/>
                                  <a14:foregroundMark x1="60336" y1="17961" x2="40541" y2="14970"/>
                                  <a14:foregroundMark x1="51351" y1="21557" x2="57603" y2="21965"/>
                                  <a14:foregroundMark x1="51351" y1="20359" x2="49189" y2="21557"/>
                                  <a14:foregroundMark x1="48108" y1="21557" x2="47568" y2="41916"/>
                                  <a14:foregroundMark x1="48108" y1="31138" x2="65701" y2="38544"/>
                                  <a14:foregroundMark x1="69492" y1="42420" x2="39459" y2="41916"/>
                                  <a14:foregroundMark x1="39459" y1="41916" x2="24324" y2="33533"/>
                                  <a14:foregroundMark x1="15676" y1="33533" x2="13514" y2="49701"/>
                                  <a14:foregroundMark x1="14054" y1="48503" x2="6486" y2="74850"/>
                                  <a14:foregroundMark x1="5946" y1="67665" x2="9942" y2="81499"/>
                                  <a14:foregroundMark x1="88108" y1="59880" x2="96216" y2="76048"/>
                                  <a14:foregroundMark x1="96757" y1="57485" x2="97297" y2="69461"/>
                                  <a14:foregroundMark x1="18919" y1="38922" x2="19459" y2="36527"/>
                                  <a14:foregroundMark x1="25405" y1="35928" x2="18919" y2="35329"/>
                                  <a14:foregroundMark x1="25405" y1="34731" x2="18378" y2="38323"/>
                                  <a14:foregroundMark x1="70270" y1="44910" x2="45405" y2="45509"/>
                                  <a14:foregroundMark x1="61622" y1="45509" x2="40000" y2="49102"/>
                                  <a14:foregroundMark x1="3784" y1="64072" x2="10270" y2="79042"/>
                                  <a14:foregroundMark x1="50811" y1="11976" x2="47027" y2="1796"/>
                                  <a14:foregroundMark x1="13514" y1="76647" x2="58919" y2="75449"/>
                                  <a14:foregroundMark x1="58919" y1="75449" x2="84324" y2="76048"/>
                                  <a14:foregroundMark x1="30811" y1="79042" x2="88108" y2="77844"/>
                                  <a14:backgroundMark x1="541" y1="95808" x2="21873" y2="89175"/>
                                  <a14:backgroundMark x1="69189" y1="16168" x2="81081" y2="31138"/>
                                  <a14:backgroundMark x1="71351" y1="14970" x2="86486" y2="31138"/>
                                  <a14:backgroundMark x1="73514" y1="14970" x2="89189" y2="29940"/>
                                  <a14:backgroundMark x1="68649" y1="20958" x2="82703" y2="35329"/>
                                  <a14:backgroundMark x1="79459" y1="11976" x2="81622" y2="35329"/>
                                  <a14:backgroundMark x1="77838" y1="7186" x2="77838" y2="7186"/>
                                  <a14:backgroundMark x1="77838" y1="7784" x2="67027" y2="11976"/>
                                  <a14:backgroundMark x1="71351" y1="8383" x2="85405" y2="37725"/>
                                  <a14:backgroundMark x1="85405" y1="37725" x2="85405" y2="37725"/>
                                  <a14:backgroundMark x1="65946" y1="14970" x2="84324" y2="36527"/>
                                  <a14:backgroundMark x1="63243" y1="19162" x2="87568" y2="33533"/>
                                </a14:backgroundRemoval>
                              </a14:imgEffect>
                              <a14:imgEffect>
                                <a14:saturation sat="0"/>
                              </a14:imgEffect>
                            </a14:imgLayer>
                          </a14:imgProps>
                        </a:ext>
                        <a:ext uri="{28A0092B-C50C-407E-A947-70E740481C1C}">
                          <a14:useLocalDpi xmlns:a14="http://schemas.microsoft.com/office/drawing/2010/main" val="0"/>
                        </a:ext>
                      </a:extLst>
                    </a:blip>
                    <a:srcRect b="20013"/>
                    <a:stretch/>
                  </pic:blipFill>
                  <pic:spPr bwMode="auto">
                    <a:xfrm>
                      <a:off x="0" y="0"/>
                      <a:ext cx="1749600" cy="125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0774" w:rsidRPr="00B10774">
        <w:rPr>
          <w:rFonts w:ascii="宋体" w:hAnsi="宋体" w:cs="仿宋"/>
          <w:szCs w:val="24"/>
        </w:rPr>
        <w:t>当曲率半径为</w:t>
      </w:r>
      <w:r w:rsidR="00EC448B" w:rsidRPr="00EC448B">
        <w:rPr>
          <w:rFonts w:ascii="宋体" w:hAnsi="宋体"/>
          <w:position w:val="-4"/>
          <w:szCs w:val="24"/>
        </w:rPr>
        <w:object w:dxaOrig="240" w:dyaOrig="260" w14:anchorId="465D9A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6pt" o:ole="">
            <v:imagedata r:id="rId9" o:title=""/>
          </v:shape>
          <o:OLEObject Type="Embed" ProgID="Equation.DSMT4" ShapeID="_x0000_i1025" DrawAspect="Content" ObjectID="_1747409368" r:id="rId10"/>
        </w:object>
      </w:r>
      <w:r w:rsidR="00B10774" w:rsidRPr="00B10774">
        <w:rPr>
          <w:rFonts w:ascii="宋体" w:hAnsi="宋体" w:cs="仿宋"/>
          <w:szCs w:val="24"/>
        </w:rPr>
        <w:t>的平凸透镜放置在一平板玻璃上时</w:t>
      </w:r>
      <w:r w:rsidR="00B10774" w:rsidRPr="00B10774">
        <w:rPr>
          <w:rFonts w:ascii="宋体" w:hAnsi="宋体" w:cs="仿宋"/>
          <w:spacing w:val="-22"/>
          <w:szCs w:val="24"/>
        </w:rPr>
        <w:t>，</w:t>
      </w:r>
      <w:r w:rsidR="00B10774" w:rsidRPr="00B10774">
        <w:rPr>
          <w:rFonts w:ascii="宋体" w:hAnsi="宋体" w:cs="仿宋"/>
          <w:szCs w:val="24"/>
        </w:rPr>
        <w:t>在透镜和平板玻璃之间形成一个厚 度变化着的空气间隙</w:t>
      </w:r>
      <w:r w:rsidR="00B10774" w:rsidRPr="00B10774">
        <w:rPr>
          <w:rFonts w:ascii="宋体" w:hAnsi="宋体" w:cs="仿宋"/>
          <w:spacing w:val="-45"/>
          <w:szCs w:val="24"/>
        </w:rPr>
        <w:t>，</w:t>
      </w:r>
      <w:r w:rsidR="00B10774" w:rsidRPr="00B10774">
        <w:rPr>
          <w:rFonts w:ascii="宋体" w:hAnsi="宋体" w:cs="仿宋"/>
          <w:szCs w:val="24"/>
        </w:rPr>
        <w:t>如图</w:t>
      </w:r>
      <w:r w:rsidR="00B10774" w:rsidRPr="00B10774">
        <w:rPr>
          <w:rFonts w:ascii="宋体" w:hAnsi="宋体" w:cs="仿宋"/>
          <w:spacing w:val="-1"/>
          <w:szCs w:val="24"/>
        </w:rPr>
        <w:t xml:space="preserve"> </w:t>
      </w:r>
      <w:r w:rsidR="00B10774" w:rsidRPr="00B10774">
        <w:rPr>
          <w:rFonts w:ascii="宋体" w:hAnsi="宋体" w:cs="仿宋"/>
          <w:szCs w:val="24"/>
        </w:rPr>
        <w:t>4-1-1 所示</w:t>
      </w:r>
      <w:r w:rsidR="00B10774" w:rsidRPr="00B10774">
        <w:rPr>
          <w:rFonts w:ascii="宋体" w:hAnsi="宋体" w:cs="仿宋"/>
          <w:spacing w:val="-45"/>
          <w:szCs w:val="24"/>
        </w:rPr>
        <w:t>。</w:t>
      </w:r>
      <w:r w:rsidR="00B10774" w:rsidRPr="00B10774">
        <w:rPr>
          <w:rFonts w:ascii="宋体" w:hAnsi="宋体" w:cs="仿宋"/>
          <w:szCs w:val="24"/>
        </w:rPr>
        <w:t>当光线垂直照射到其上</w:t>
      </w:r>
      <w:r w:rsidR="00B10774" w:rsidRPr="00B10774">
        <w:rPr>
          <w:rFonts w:ascii="宋体" w:hAnsi="宋体" w:cs="仿宋"/>
          <w:spacing w:val="-45"/>
          <w:szCs w:val="24"/>
        </w:rPr>
        <w:t>，</w:t>
      </w:r>
      <w:r w:rsidR="00B10774" w:rsidRPr="00B10774">
        <w:rPr>
          <w:rFonts w:ascii="宋体" w:hAnsi="宋体" w:cs="仿宋"/>
          <w:szCs w:val="24"/>
        </w:rPr>
        <w:t>从空气间隙的上</w:t>
      </w:r>
    </w:p>
    <w:p w14:paraId="61BF47BE" w14:textId="77777777" w:rsidR="00225F01" w:rsidRDefault="00225F01" w:rsidP="00225F01">
      <w:pPr>
        <w:spacing w:line="360" w:lineRule="auto"/>
        <w:rPr>
          <w:rFonts w:ascii="宋体" w:hAnsi="宋体" w:cs="仿宋"/>
          <w:szCs w:val="24"/>
        </w:rPr>
      </w:pPr>
    </w:p>
    <w:p w14:paraId="51B72408" w14:textId="4785594A" w:rsidR="00B10774" w:rsidRPr="00225F01" w:rsidRDefault="00B10774" w:rsidP="00225F01">
      <w:pPr>
        <w:spacing w:line="360" w:lineRule="auto"/>
        <w:rPr>
          <w:rFonts w:ascii="宋体" w:hAnsi="宋体" w:cs="仿宋"/>
          <w:szCs w:val="24"/>
        </w:rPr>
      </w:pPr>
      <w:r w:rsidRPr="00B10774">
        <w:rPr>
          <w:rFonts w:ascii="宋体" w:hAnsi="宋体" w:cs="仿宋"/>
          <w:szCs w:val="24"/>
        </w:rPr>
        <w:t>下表面反射的两束光线①</w:t>
      </w:r>
      <w:r w:rsidR="001820AA">
        <w:rPr>
          <w:rFonts w:ascii="宋体" w:hAnsi="宋体" w:cs="仿宋" w:hint="eastAsia"/>
          <w:spacing w:val="-2"/>
          <w:szCs w:val="24"/>
        </w:rPr>
        <w:t>、</w:t>
      </w:r>
      <w:r w:rsidRPr="00B10774">
        <w:rPr>
          <w:rFonts w:ascii="宋体" w:hAnsi="宋体" w:cs="仿宋"/>
          <w:szCs w:val="24"/>
        </w:rPr>
        <w:t>②将在空气间隙的上表面附近实现干涉叠加</w:t>
      </w:r>
      <w:r w:rsidRPr="00B10774">
        <w:rPr>
          <w:rFonts w:ascii="宋体" w:hAnsi="宋体" w:cs="仿宋"/>
          <w:spacing w:val="-67"/>
          <w:szCs w:val="24"/>
        </w:rPr>
        <w:t>，</w:t>
      </w:r>
      <w:r w:rsidRPr="00B10774">
        <w:rPr>
          <w:rFonts w:ascii="宋体" w:hAnsi="宋体" w:cs="仿宋"/>
          <w:szCs w:val="24"/>
        </w:rPr>
        <w:t>两束光之间的光程差</w:t>
      </w:r>
      <w:r w:rsidR="00EC448B" w:rsidRPr="00EC448B">
        <w:rPr>
          <w:rFonts w:ascii="宋体" w:hAnsi="宋体" w:cs="仿宋"/>
          <w:position w:val="-4"/>
          <w:szCs w:val="24"/>
        </w:rPr>
        <w:object w:dxaOrig="220" w:dyaOrig="260" w14:anchorId="542281A4">
          <v:shape id="_x0000_i1026" type="#_x0000_t75" style="width:11.4pt;height:12.6pt" o:ole="">
            <v:imagedata r:id="rId11" o:title=""/>
          </v:shape>
          <o:OLEObject Type="Embed" ProgID="Equation.DSMT4" ShapeID="_x0000_i1026" DrawAspect="Content" ObjectID="_1747409369" r:id="rId12"/>
        </w:object>
      </w:r>
      <w:r w:rsidRPr="00B10774">
        <w:rPr>
          <w:rFonts w:ascii="宋体" w:hAnsi="宋体" w:cs="仿宋"/>
          <w:szCs w:val="24"/>
        </w:rPr>
        <w:t>随空气间隙的厚度变化而变化</w:t>
      </w:r>
      <w:r w:rsidRPr="00B10774">
        <w:rPr>
          <w:rFonts w:ascii="宋体" w:hAnsi="宋体" w:cs="仿宋"/>
          <w:spacing w:val="-8"/>
          <w:szCs w:val="24"/>
        </w:rPr>
        <w:t>，</w:t>
      </w:r>
      <w:r w:rsidRPr="00B10774">
        <w:rPr>
          <w:rFonts w:ascii="宋体" w:hAnsi="宋体" w:cs="仿宋"/>
          <w:szCs w:val="24"/>
        </w:rPr>
        <w:t>空气间隙厚度相同处的两束光具有相同的光程差</w:t>
      </w:r>
      <w:r w:rsidRPr="00B10774">
        <w:rPr>
          <w:rFonts w:ascii="宋体" w:hAnsi="宋体" w:cs="仿宋"/>
          <w:spacing w:val="-8"/>
          <w:szCs w:val="24"/>
        </w:rPr>
        <w:t>，</w:t>
      </w:r>
      <w:r w:rsidRPr="00B10774">
        <w:rPr>
          <w:rFonts w:ascii="宋体" w:hAnsi="宋体" w:cs="仿宋"/>
          <w:szCs w:val="24"/>
        </w:rPr>
        <w:t>所以干涉条纹 是以接触点为圆心的一组明暗相间的同心圆环</w:t>
      </w:r>
      <w:r w:rsidRPr="00B10774">
        <w:rPr>
          <w:rFonts w:ascii="宋体" w:hAnsi="宋体" w:cs="仿宋"/>
          <w:spacing w:val="-11"/>
          <w:szCs w:val="24"/>
        </w:rPr>
        <w:t>，</w:t>
      </w:r>
      <w:r w:rsidRPr="00B10774">
        <w:rPr>
          <w:rFonts w:ascii="宋体" w:hAnsi="宋体" w:cs="仿宋"/>
          <w:szCs w:val="24"/>
        </w:rPr>
        <w:t>称为牛顿环</w:t>
      </w:r>
      <w:r w:rsidRPr="00B10774">
        <w:rPr>
          <w:rFonts w:ascii="宋体" w:hAnsi="宋体" w:cs="仿宋"/>
          <w:spacing w:val="-11"/>
          <w:szCs w:val="24"/>
        </w:rPr>
        <w:t>。</w:t>
      </w:r>
      <w:r w:rsidRPr="00B10774">
        <w:rPr>
          <w:rFonts w:ascii="宋体" w:hAnsi="宋体" w:cs="仿宋"/>
          <w:szCs w:val="24"/>
        </w:rPr>
        <w:t>中心干涉暗环的级次为</w:t>
      </w:r>
      <w:r w:rsidRPr="00B10774">
        <w:rPr>
          <w:rFonts w:ascii="宋体" w:hAnsi="宋体" w:cs="Cambria Math"/>
          <w:szCs w:val="24"/>
        </w:rPr>
        <w:t>0</w:t>
      </w:r>
      <w:r w:rsidRPr="00B10774">
        <w:rPr>
          <w:rFonts w:ascii="宋体" w:hAnsi="宋体" w:cs="仿宋"/>
          <w:spacing w:val="-11"/>
          <w:szCs w:val="24"/>
        </w:rPr>
        <w:t>，</w:t>
      </w:r>
      <w:r w:rsidRPr="00B10774">
        <w:rPr>
          <w:rFonts w:ascii="宋体" w:hAnsi="宋体" w:cs="仿宋"/>
          <w:szCs w:val="24"/>
        </w:rPr>
        <w:t>向外逐次增加</w:t>
      </w:r>
      <w:r w:rsidRPr="00B10774">
        <w:rPr>
          <w:rFonts w:ascii="宋体" w:hAnsi="宋体" w:cs="仿宋"/>
          <w:spacing w:val="-8"/>
          <w:szCs w:val="24"/>
        </w:rPr>
        <w:t>，</w:t>
      </w:r>
      <w:r w:rsidRPr="00B10774">
        <w:rPr>
          <w:rFonts w:ascii="宋体" w:hAnsi="宋体" w:cs="仿宋"/>
          <w:szCs w:val="24"/>
        </w:rPr>
        <w:t>亮环的级次从</w:t>
      </w:r>
      <w:r w:rsidRPr="00B10774">
        <w:rPr>
          <w:rFonts w:ascii="宋体" w:hAnsi="宋体" w:cs="Cambria Math"/>
          <w:szCs w:val="24"/>
        </w:rPr>
        <w:t>1</w:t>
      </w:r>
      <w:r w:rsidRPr="00B10774">
        <w:rPr>
          <w:rFonts w:ascii="宋体" w:hAnsi="宋体" w:cs="仿宋"/>
          <w:szCs w:val="24"/>
        </w:rPr>
        <w:t>开始</w:t>
      </w:r>
      <w:r w:rsidRPr="00B10774">
        <w:rPr>
          <w:rFonts w:ascii="宋体" w:hAnsi="宋体" w:cs="仿宋"/>
          <w:spacing w:val="-7"/>
          <w:szCs w:val="24"/>
        </w:rPr>
        <w:t>，</w:t>
      </w:r>
      <w:r w:rsidRPr="00B10774">
        <w:rPr>
          <w:rFonts w:ascii="宋体" w:hAnsi="宋体" w:cs="仿宋"/>
          <w:szCs w:val="24"/>
        </w:rPr>
        <w:t>向外逐次增加</w:t>
      </w:r>
      <w:r w:rsidRPr="00B10774">
        <w:rPr>
          <w:rFonts w:ascii="宋体" w:hAnsi="宋体" w:cs="仿宋"/>
          <w:spacing w:val="-7"/>
          <w:szCs w:val="24"/>
        </w:rPr>
        <w:t>，</w:t>
      </w:r>
      <w:r w:rsidRPr="00B10774">
        <w:rPr>
          <w:rFonts w:ascii="宋体" w:hAnsi="宋体" w:cs="仿宋"/>
          <w:szCs w:val="24"/>
        </w:rPr>
        <w:t>离中心最近的亮环级次为</w:t>
      </w:r>
      <w:r w:rsidRPr="00B10774">
        <w:rPr>
          <w:rFonts w:ascii="宋体" w:hAnsi="宋体" w:cs="Cambria Math"/>
          <w:szCs w:val="24"/>
        </w:rPr>
        <w:t>1</w:t>
      </w:r>
      <w:r w:rsidRPr="00B10774">
        <w:rPr>
          <w:rFonts w:ascii="宋体" w:hAnsi="宋体" w:cs="仿宋"/>
          <w:spacing w:val="-7"/>
          <w:szCs w:val="24"/>
        </w:rPr>
        <w:t>。</w:t>
      </w:r>
      <w:r w:rsidRPr="00B10774">
        <w:rPr>
          <w:rFonts w:ascii="宋体" w:hAnsi="宋体" w:cs="仿宋"/>
          <w:szCs w:val="24"/>
        </w:rPr>
        <w:t>牛顿环是一个</w:t>
      </w:r>
      <w:r w:rsidRPr="001820AA">
        <w:t>典型的分振幅等厚干涉。通常利用它来检查一些介质表面的形状。</w:t>
      </w:r>
    </w:p>
    <w:p w14:paraId="77DFCCFC" w14:textId="24D5C657" w:rsidR="00B10774" w:rsidRPr="001820AA" w:rsidRDefault="00B10774" w:rsidP="009A77BD">
      <w:pPr>
        <w:spacing w:line="360" w:lineRule="auto"/>
        <w:ind w:firstLine="198"/>
      </w:pPr>
      <w:r w:rsidRPr="001820AA">
        <w:t>在上图中</w:t>
      </w:r>
      <w:r w:rsidR="001820AA" w:rsidRPr="001820AA">
        <w:t>，</w:t>
      </w:r>
      <w:r w:rsidR="001820AA" w:rsidRPr="00EC448B">
        <w:rPr>
          <w:rFonts w:ascii="宋体" w:hAnsi="宋体"/>
          <w:position w:val="-4"/>
          <w:szCs w:val="24"/>
        </w:rPr>
        <w:object w:dxaOrig="240" w:dyaOrig="260" w14:anchorId="38EBD4E5">
          <v:shape id="_x0000_i1027" type="#_x0000_t75" style="width:12pt;height:12.6pt" o:ole="">
            <v:imagedata r:id="rId9" o:title=""/>
          </v:shape>
          <o:OLEObject Type="Embed" ProgID="Equation.DSMT4" ShapeID="_x0000_i1027" DrawAspect="Content" ObjectID="_1747409370" r:id="rId13"/>
        </w:object>
      </w:r>
      <w:r w:rsidR="001820AA">
        <w:rPr>
          <w:rFonts w:ascii="宋体" w:hAnsi="宋体" w:hint="eastAsia"/>
          <w:szCs w:val="24"/>
        </w:rPr>
        <w:t>为</w:t>
      </w:r>
      <w:r w:rsidRPr="001820AA">
        <w:t>被测透镜凸面的曲率半径，</w:t>
      </w:r>
      <w:r w:rsidR="001820AA">
        <w:t xml:space="preserve"> </w:t>
      </w:r>
      <w:r w:rsidR="001820AA" w:rsidRPr="001820AA">
        <w:rPr>
          <w:position w:val="-12"/>
        </w:rPr>
        <w:object w:dxaOrig="240" w:dyaOrig="320" w14:anchorId="00F7E41E">
          <v:shape id="_x0000_i1028" type="#_x0000_t75" style="width:12pt;height:15.6pt" o:ole="">
            <v:imagedata r:id="rId14" o:title=""/>
          </v:shape>
          <o:OLEObject Type="Embed" ProgID="Equation.DSMT4" ShapeID="_x0000_i1028" DrawAspect="Content" ObjectID="_1747409371" r:id="rId15"/>
        </w:object>
      </w:r>
      <w:r w:rsidR="001820AA">
        <w:rPr>
          <w:rFonts w:hint="eastAsia"/>
        </w:rPr>
        <w:t>为</w:t>
      </w:r>
      <w:r w:rsidRPr="001820AA">
        <w:t>第</w:t>
      </w:r>
      <w:r w:rsidR="001820AA" w:rsidRPr="001820AA">
        <w:rPr>
          <w:position w:val="-6"/>
        </w:rPr>
        <w:object w:dxaOrig="220" w:dyaOrig="300" w14:anchorId="03EB5318">
          <v:shape id="_x0000_i1029" type="#_x0000_t75" style="width:11.4pt;height:15pt" o:ole="">
            <v:imagedata r:id="rId16" o:title=""/>
          </v:shape>
          <o:OLEObject Type="Embed" ProgID="Equation.DSMT4" ShapeID="_x0000_i1029" DrawAspect="Content" ObjectID="_1747409372" r:id="rId17"/>
        </w:object>
      </w:r>
      <w:r w:rsidRPr="001820AA">
        <w:t>级干涉环的半径</w:t>
      </w:r>
      <w:r w:rsidR="001820AA">
        <w:rPr>
          <w:rFonts w:hint="eastAsia"/>
        </w:rPr>
        <w:t>，</w:t>
      </w:r>
      <w:r w:rsidR="001820AA" w:rsidRPr="001820AA">
        <w:rPr>
          <w:position w:val="-12"/>
        </w:rPr>
        <w:object w:dxaOrig="300" w:dyaOrig="360" w14:anchorId="121B4F4F">
          <v:shape id="_x0000_i1030" type="#_x0000_t75" style="width:15pt;height:18pt" o:ole="">
            <v:imagedata r:id="rId18" o:title=""/>
          </v:shape>
          <o:OLEObject Type="Embed" ProgID="Equation.DSMT4" ShapeID="_x0000_i1030" DrawAspect="Content" ObjectID="_1747409373" r:id="rId19"/>
        </w:object>
      </w:r>
      <w:r w:rsidRPr="001820AA">
        <w:t>是第</w:t>
      </w:r>
      <w:r w:rsidR="001820AA" w:rsidRPr="001820AA">
        <w:rPr>
          <w:position w:val="-6"/>
        </w:rPr>
        <w:object w:dxaOrig="220" w:dyaOrig="300" w14:anchorId="1AF4B6A3">
          <v:shape id="_x0000_i1031" type="#_x0000_t75" style="width:11.4pt;height:15pt" o:ole="">
            <v:imagedata r:id="rId20" o:title=""/>
          </v:shape>
          <o:OLEObject Type="Embed" ProgID="Equation.DSMT4" ShapeID="_x0000_i1031" DrawAspect="Content" ObjectID="_1747409374" r:id="rId21"/>
        </w:object>
      </w:r>
      <w:r w:rsidRPr="001820AA">
        <w:t>级干涉环所对应的空气间隙的厚度。如果入射光的波长为</w:t>
      </w:r>
      <w:r w:rsidR="001820AA" w:rsidRPr="001820AA">
        <w:rPr>
          <w:position w:val="-6"/>
        </w:rPr>
        <w:object w:dxaOrig="260" w:dyaOrig="320" w14:anchorId="7C272B85">
          <v:shape id="_x0000_i1032" type="#_x0000_t75" style="width:12.6pt;height:15.6pt" o:ole="">
            <v:imagedata r:id="rId22" o:title=""/>
          </v:shape>
          <o:OLEObject Type="Embed" ProgID="Equation.DSMT4" ShapeID="_x0000_i1032" DrawAspect="Content" ObjectID="_1747409375" r:id="rId23"/>
        </w:object>
      </w:r>
      <w:r w:rsidRPr="001820AA">
        <w:t>，则第</w:t>
      </w:r>
      <w:r w:rsidR="001820AA" w:rsidRPr="001820AA">
        <w:rPr>
          <w:position w:val="-6"/>
        </w:rPr>
        <w:object w:dxaOrig="220" w:dyaOrig="300" w14:anchorId="7CE25202">
          <v:shape id="_x0000_i1033" type="#_x0000_t75" style="width:11.4pt;height:15pt" o:ole="">
            <v:imagedata r:id="rId16" o:title=""/>
          </v:shape>
          <o:OLEObject Type="Embed" ProgID="Equation.DSMT4" ShapeID="_x0000_i1033" DrawAspect="Content" ObjectID="_1747409376" r:id="rId24"/>
        </w:object>
      </w:r>
      <w:r w:rsidRPr="001820AA">
        <w:t>级干涉环所对应</w:t>
      </w:r>
      <w:r w:rsidR="009A77BD">
        <w:rPr>
          <w:rFonts w:hint="eastAsia"/>
        </w:rPr>
        <w:t>的</w:t>
      </w:r>
      <w:r w:rsidRPr="001820AA">
        <w:t>差为：</w:t>
      </w:r>
      <w:r w:rsidR="00BD7CA0" w:rsidRPr="001820AA">
        <w:t xml:space="preserve"> </w:t>
      </w:r>
    </w:p>
    <w:p w14:paraId="5FC7CA18" w14:textId="7CFBC286" w:rsidR="00B10774" w:rsidRPr="001820AA" w:rsidRDefault="00BD7CA0" w:rsidP="00BD7CA0">
      <w:pPr>
        <w:jc w:val="center"/>
      </w:pPr>
      <w:r w:rsidRPr="001820AA">
        <w:rPr>
          <w:position w:val="-20"/>
        </w:rPr>
        <w:object w:dxaOrig="1340" w:dyaOrig="540" w14:anchorId="570BDBCA">
          <v:shape id="_x0000_i1034" type="#_x0000_t75" style="width:67.2pt;height:27pt" o:ole="">
            <v:imagedata r:id="rId25" o:title=""/>
          </v:shape>
          <o:OLEObject Type="Embed" ProgID="Equation.DSMT4" ShapeID="_x0000_i1034" DrawAspect="Content" ObjectID="_1747409377" r:id="rId26"/>
        </w:object>
      </w:r>
    </w:p>
    <w:p w14:paraId="0EA0DFF3" w14:textId="0B923AED" w:rsidR="00B10774" w:rsidRPr="001820AA" w:rsidRDefault="00B10774" w:rsidP="001820AA">
      <w:pPr>
        <w:sectPr w:rsidR="00B10774" w:rsidRPr="001820AA" w:rsidSect="00F01CFC">
          <w:pgSz w:w="11907" w:h="16839"/>
          <w:pgMar w:top="1418" w:right="1418" w:bottom="1418" w:left="1418" w:header="0" w:footer="0" w:gutter="0"/>
          <w:cols w:space="720"/>
          <w:docGrid w:linePitch="326"/>
        </w:sectPr>
      </w:pPr>
    </w:p>
    <w:p w14:paraId="70FBE431" w14:textId="1ABD146E" w:rsidR="00FF0076" w:rsidRDefault="00B10774" w:rsidP="00FF0076">
      <w:pPr>
        <w:ind w:firstLine="420"/>
      </w:pPr>
      <w:r w:rsidRPr="001820AA">
        <w:lastRenderedPageBreak/>
        <w:t>其中，</w:t>
      </w:r>
      <w:r w:rsidR="00FF0076" w:rsidRPr="00FF0076">
        <w:rPr>
          <w:position w:val="-20"/>
        </w:rPr>
        <w:object w:dxaOrig="260" w:dyaOrig="540" w14:anchorId="1E01BC0D">
          <v:shape id="_x0000_i1035" type="#_x0000_t75" style="width:12.6pt;height:27pt" o:ole="">
            <v:imagedata r:id="rId27" o:title=""/>
          </v:shape>
          <o:OLEObject Type="Embed" ProgID="Equation.DSMT4" ShapeID="_x0000_i1035" DrawAspect="Content" ObjectID="_1747409378" r:id="rId28"/>
        </w:object>
      </w:r>
      <w:r w:rsidRPr="001820AA">
        <w:t>为光由光疏介质入射到光密介质时，反射光的半波损失。因此，在接触点处</w:t>
      </w:r>
      <w:r w:rsidRPr="001820AA">
        <w:t xml:space="preserve"> </w:t>
      </w:r>
      <w:r w:rsidR="00FF0076" w:rsidRPr="00FF0076">
        <w:rPr>
          <w:position w:val="-10"/>
        </w:rPr>
        <w:object w:dxaOrig="780" w:dyaOrig="320" w14:anchorId="069E0EA5">
          <v:shape id="_x0000_i1036" type="#_x0000_t75" style="width:39pt;height:15.6pt" o:ole="">
            <v:imagedata r:id="rId29" o:title=""/>
          </v:shape>
          <o:OLEObject Type="Embed" ProgID="Equation.DSMT4" ShapeID="_x0000_i1036" DrawAspect="Content" ObjectID="_1747409379" r:id="rId30"/>
        </w:object>
      </w:r>
      <w:r w:rsidRPr="001820AA">
        <w:t>的光程差为：</w:t>
      </w:r>
    </w:p>
    <w:p w14:paraId="4CBC2FF7" w14:textId="27455186" w:rsidR="00B10774" w:rsidRPr="001820AA" w:rsidRDefault="00FF0076" w:rsidP="00FF0076">
      <w:pPr>
        <w:jc w:val="center"/>
      </w:pPr>
      <w:r w:rsidRPr="00FF0076">
        <w:rPr>
          <w:position w:val="-20"/>
        </w:rPr>
        <w:object w:dxaOrig="760" w:dyaOrig="540" w14:anchorId="27D4D3E7">
          <v:shape id="_x0000_i1037" type="#_x0000_t75" style="width:37.8pt;height:27pt" o:ole="">
            <v:imagedata r:id="rId31" o:title=""/>
          </v:shape>
          <o:OLEObject Type="Embed" ProgID="Equation.DSMT4" ShapeID="_x0000_i1037" DrawAspect="Content" ObjectID="_1747409380" r:id="rId32"/>
        </w:object>
      </w:r>
    </w:p>
    <w:p w14:paraId="6A88E388" w14:textId="77777777" w:rsidR="00B10774" w:rsidRPr="001820AA" w:rsidRDefault="00B10774" w:rsidP="00FF0076">
      <w:pPr>
        <w:ind w:firstLine="420"/>
      </w:pPr>
      <w:r w:rsidRPr="001820AA">
        <w:t>在理想情况下，牛顿环的中心是一个几何暗点。但在实际情况中，透镜和平板玻璃接触</w:t>
      </w:r>
    </w:p>
    <w:p w14:paraId="208DB937" w14:textId="3FAA8BB7" w:rsidR="00B10774" w:rsidRPr="001820AA" w:rsidRDefault="00B10774" w:rsidP="001820AA">
      <w:r w:rsidRPr="001820AA">
        <w:t>时，</w:t>
      </w:r>
      <w:r w:rsidRPr="001820AA">
        <w:t xml:space="preserve"> </w:t>
      </w:r>
      <w:r w:rsidRPr="001820AA">
        <w:t>由于有重力和压力存在，透镜的凸面和平板玻璃均发生形变，两者的接触不再是点接触，而是面接触。因此，牛顿环的零级暗条纹不是一个点，而是一个较大的暗斑。</w:t>
      </w:r>
    </w:p>
    <w:p w14:paraId="78074087" w14:textId="77777777" w:rsidR="00B10774" w:rsidRPr="001820AA" w:rsidRDefault="00B10774" w:rsidP="001820AA">
      <w:r w:rsidRPr="001820AA">
        <w:t>第</w:t>
      </w:r>
      <w:r w:rsidRPr="001820AA">
        <w:rPr>
          <w:noProof/>
        </w:rPr>
        <w:drawing>
          <wp:inline distT="0" distB="0" distL="0" distR="0" wp14:anchorId="5E489C71" wp14:editId="22A6830E">
            <wp:extent cx="80010" cy="108965"/>
            <wp:effectExtent l="0" t="0" r="0" b="0"/>
            <wp:docPr id="21" name="IM 21"/>
            <wp:cNvGraphicFramePr/>
            <a:graphic xmlns:a="http://schemas.openxmlformats.org/drawingml/2006/main">
              <a:graphicData uri="http://schemas.openxmlformats.org/drawingml/2006/picture">
                <pic:pic xmlns:pic="http://schemas.openxmlformats.org/drawingml/2006/picture">
                  <pic:nvPicPr>
                    <pic:cNvPr id="21" name="IM 21"/>
                    <pic:cNvPicPr/>
                  </pic:nvPicPr>
                  <pic:blipFill>
                    <a:blip r:embed="rId33"/>
                    <a:stretch>
                      <a:fillRect/>
                    </a:stretch>
                  </pic:blipFill>
                  <pic:spPr>
                    <a:xfrm>
                      <a:off x="0" y="0"/>
                      <a:ext cx="80010" cy="108965"/>
                    </a:xfrm>
                    <a:prstGeom prst="rect">
                      <a:avLst/>
                    </a:prstGeom>
                  </pic:spPr>
                </pic:pic>
              </a:graphicData>
            </a:graphic>
          </wp:inline>
        </w:drawing>
      </w:r>
      <w:r w:rsidRPr="001820AA">
        <w:t>级干涉暗环处的光程差为：</w:t>
      </w:r>
    </w:p>
    <w:p w14:paraId="49437B2C" w14:textId="7B45EDEA" w:rsidR="00B10774" w:rsidRPr="001820AA" w:rsidRDefault="00FF0076" w:rsidP="00FF0076">
      <w:pPr>
        <w:jc w:val="center"/>
      </w:pPr>
      <w:r w:rsidRPr="00FF0076">
        <w:rPr>
          <w:position w:val="-20"/>
        </w:rPr>
        <w:object w:dxaOrig="2320" w:dyaOrig="540" w14:anchorId="7752C11F">
          <v:shape id="_x0000_i1038" type="#_x0000_t75" style="width:115.8pt;height:27pt" o:ole="">
            <v:imagedata r:id="rId34" o:title=""/>
          </v:shape>
          <o:OLEObject Type="Embed" ProgID="Equation.DSMT4" ShapeID="_x0000_i1038" DrawAspect="Content" ObjectID="_1747409381" r:id="rId35"/>
        </w:object>
      </w:r>
    </w:p>
    <w:p w14:paraId="3CD911D7" w14:textId="77777777" w:rsidR="00B10774" w:rsidRPr="001820AA" w:rsidRDefault="00B10774" w:rsidP="001820AA">
      <w:r w:rsidRPr="001820AA">
        <w:t>所对应的空气间隙的厚度为：</w:t>
      </w:r>
    </w:p>
    <w:p w14:paraId="6E8E2A30" w14:textId="262EF01C" w:rsidR="00B10774" w:rsidRPr="00B10774" w:rsidRDefault="00FF0076" w:rsidP="00FF0076">
      <w:pPr>
        <w:spacing w:before="137" w:line="360" w:lineRule="auto"/>
        <w:ind w:firstLineChars="200" w:firstLine="480"/>
        <w:jc w:val="center"/>
        <w:rPr>
          <w:rFonts w:ascii="宋体" w:hAnsi="宋体"/>
          <w:szCs w:val="24"/>
        </w:rPr>
      </w:pPr>
      <w:r w:rsidRPr="00FF0076">
        <w:rPr>
          <w:rFonts w:ascii="宋体" w:hAnsi="宋体" w:cs="Cambria Math"/>
          <w:spacing w:val="4"/>
          <w:position w:val="-20"/>
          <w:szCs w:val="24"/>
        </w:rPr>
        <w:object w:dxaOrig="880" w:dyaOrig="540" w14:anchorId="26703B82">
          <v:shape id="_x0000_i1039" type="#_x0000_t75" style="width:43.8pt;height:27pt" o:ole="">
            <v:imagedata r:id="rId36" o:title=""/>
          </v:shape>
          <o:OLEObject Type="Embed" ProgID="Equation.DSMT4" ShapeID="_x0000_i1039" DrawAspect="Content" ObjectID="_1747409382" r:id="rId37"/>
        </w:object>
      </w:r>
    </w:p>
    <w:p w14:paraId="5EF55F68" w14:textId="4900944E" w:rsidR="00B10774" w:rsidRPr="00B10774" w:rsidRDefault="00B10774" w:rsidP="00B10774">
      <w:pPr>
        <w:spacing w:before="154" w:line="360" w:lineRule="auto"/>
        <w:ind w:firstLineChars="200" w:firstLine="480"/>
        <w:rPr>
          <w:rFonts w:ascii="宋体" w:hAnsi="宋体" w:cs="仿宋"/>
          <w:szCs w:val="24"/>
        </w:rPr>
      </w:pPr>
      <w:r w:rsidRPr="00B10774">
        <w:rPr>
          <w:rFonts w:ascii="宋体" w:hAnsi="宋体" w:cs="仿宋"/>
          <w:szCs w:val="24"/>
        </w:rPr>
        <w:t>在上图中</w:t>
      </w:r>
      <w:r w:rsidRPr="00B10774">
        <w:rPr>
          <w:rFonts w:ascii="宋体" w:hAnsi="宋体" w:cs="仿宋"/>
          <w:spacing w:val="-13"/>
          <w:szCs w:val="24"/>
        </w:rPr>
        <w:t>，</w:t>
      </w:r>
      <w:r w:rsidRPr="00B10774">
        <w:rPr>
          <w:rFonts w:ascii="宋体" w:hAnsi="宋体" w:cs="仿宋"/>
          <w:szCs w:val="24"/>
        </w:rPr>
        <w:t>因</w:t>
      </w:r>
      <w:r w:rsidR="00284AF6" w:rsidRPr="00284AF6">
        <w:rPr>
          <w:rFonts w:ascii="宋体" w:hAnsi="宋体" w:cs="Cambria Math"/>
          <w:position w:val="-10"/>
          <w:szCs w:val="24"/>
        </w:rPr>
        <w:object w:dxaOrig="800" w:dyaOrig="340" w14:anchorId="594AE96E">
          <v:shape id="_x0000_i1040" type="#_x0000_t75" style="width:39.6pt;height:16.8pt" o:ole="">
            <v:imagedata r:id="rId38" o:title=""/>
          </v:shape>
          <o:OLEObject Type="Embed" ProgID="Equation.DSMT4" ShapeID="_x0000_i1040" DrawAspect="Content" ObjectID="_1747409383" r:id="rId39"/>
        </w:object>
      </w:r>
      <w:r w:rsidRPr="00B10774">
        <w:rPr>
          <w:rFonts w:ascii="宋体" w:hAnsi="宋体" w:cs="仿宋"/>
          <w:spacing w:val="-13"/>
          <w:szCs w:val="24"/>
        </w:rPr>
        <w:t>，</w:t>
      </w:r>
      <w:r w:rsidRPr="00B10774">
        <w:rPr>
          <w:rFonts w:ascii="宋体" w:hAnsi="宋体" w:cs="仿宋"/>
          <w:szCs w:val="24"/>
        </w:rPr>
        <w:t>所以有</w:t>
      </w:r>
      <w:r w:rsidRPr="00B10774">
        <w:rPr>
          <w:rFonts w:ascii="宋体" w:hAnsi="宋体" w:cs="仿宋"/>
          <w:spacing w:val="-13"/>
          <w:szCs w:val="24"/>
        </w:rPr>
        <w:t>：</w:t>
      </w:r>
    </w:p>
    <w:p w14:paraId="065A0F3F" w14:textId="6FDDBCA5" w:rsidR="00B10774" w:rsidRPr="00B10774" w:rsidRDefault="00284AF6" w:rsidP="00284AF6">
      <w:pPr>
        <w:spacing w:before="137" w:line="360" w:lineRule="auto"/>
        <w:ind w:firstLineChars="200" w:firstLine="480"/>
        <w:jc w:val="center"/>
        <w:rPr>
          <w:rFonts w:ascii="宋体" w:hAnsi="宋体"/>
          <w:szCs w:val="24"/>
        </w:rPr>
      </w:pPr>
      <w:r w:rsidRPr="00284AF6">
        <w:rPr>
          <w:rFonts w:ascii="宋体" w:hAnsi="宋体" w:cs="Cambria Math"/>
          <w:position w:val="-12"/>
          <w:szCs w:val="24"/>
        </w:rPr>
        <w:object w:dxaOrig="2560" w:dyaOrig="360" w14:anchorId="77D71ABC">
          <v:shape id="_x0000_i1041" type="#_x0000_t75" style="width:128.4pt;height:18pt" o:ole="">
            <v:imagedata r:id="rId40" o:title=""/>
          </v:shape>
          <o:OLEObject Type="Embed" ProgID="Equation.DSMT4" ShapeID="_x0000_i1041" DrawAspect="Content" ObjectID="_1747409384" r:id="rId41"/>
        </w:object>
      </w:r>
    </w:p>
    <w:p w14:paraId="48079E08" w14:textId="77777777" w:rsidR="00B10774" w:rsidRPr="00B10774" w:rsidRDefault="00B10774" w:rsidP="00B10774">
      <w:pPr>
        <w:spacing w:before="1" w:line="360" w:lineRule="auto"/>
        <w:ind w:firstLineChars="200" w:firstLine="480"/>
        <w:rPr>
          <w:rFonts w:ascii="宋体" w:hAnsi="宋体" w:cs="仿宋"/>
          <w:szCs w:val="24"/>
        </w:rPr>
      </w:pPr>
      <w:r w:rsidRPr="00B10774">
        <w:rPr>
          <w:rFonts w:ascii="宋体" w:hAnsi="宋体" w:cs="仿宋"/>
          <w:szCs w:val="24"/>
        </w:rPr>
        <w:t>由上式可知</w:t>
      </w:r>
      <w:r w:rsidRPr="00B10774">
        <w:rPr>
          <w:rFonts w:ascii="宋体" w:hAnsi="宋体" w:cs="仿宋"/>
          <w:spacing w:val="-17"/>
          <w:szCs w:val="24"/>
        </w:rPr>
        <w:t>，</w:t>
      </w:r>
      <w:r w:rsidRPr="00B10774">
        <w:rPr>
          <w:rFonts w:ascii="宋体" w:hAnsi="宋体" w:cs="仿宋"/>
          <w:szCs w:val="24"/>
        </w:rPr>
        <w:t>第</w:t>
      </w:r>
      <w:r w:rsidRPr="00B10774">
        <w:rPr>
          <w:rFonts w:ascii="宋体" w:hAnsi="宋体"/>
          <w:noProof/>
          <w:szCs w:val="24"/>
        </w:rPr>
        <w:drawing>
          <wp:inline distT="0" distB="0" distL="0" distR="0" wp14:anchorId="6F02E1F4" wp14:editId="5CA34F57">
            <wp:extent cx="80010" cy="108966"/>
            <wp:effectExtent l="0" t="0" r="0" b="0"/>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33"/>
                    <a:stretch>
                      <a:fillRect/>
                    </a:stretch>
                  </pic:blipFill>
                  <pic:spPr>
                    <a:xfrm>
                      <a:off x="0" y="0"/>
                      <a:ext cx="80010" cy="108966"/>
                    </a:xfrm>
                    <a:prstGeom prst="rect">
                      <a:avLst/>
                    </a:prstGeom>
                  </pic:spPr>
                </pic:pic>
              </a:graphicData>
            </a:graphic>
          </wp:inline>
        </w:drawing>
      </w:r>
      <w:r w:rsidRPr="00B10774">
        <w:rPr>
          <w:rFonts w:ascii="宋体" w:hAnsi="宋体" w:cs="仿宋"/>
          <w:szCs w:val="24"/>
        </w:rPr>
        <w:t>级干涉暗环的半径为</w:t>
      </w:r>
      <w:r w:rsidRPr="00B10774">
        <w:rPr>
          <w:rFonts w:ascii="宋体" w:hAnsi="宋体" w:cs="仿宋"/>
          <w:spacing w:val="-17"/>
          <w:szCs w:val="24"/>
        </w:rPr>
        <w:t>：</w:t>
      </w:r>
    </w:p>
    <w:p w14:paraId="674670F2" w14:textId="1B10E120" w:rsidR="00B10774" w:rsidRPr="00B10774" w:rsidRDefault="002A6A2A" w:rsidP="00B10774">
      <w:pPr>
        <w:spacing w:before="262" w:line="360" w:lineRule="auto"/>
        <w:ind w:firstLineChars="200" w:firstLine="480"/>
        <w:rPr>
          <w:rFonts w:ascii="宋体" w:hAnsi="宋体"/>
          <w:szCs w:val="24"/>
        </w:rPr>
      </w:pPr>
      <w:r>
        <w:rPr>
          <w:rFonts w:ascii="宋体" w:hAnsi="宋体" w:cs="Cambria Math"/>
          <w:noProof/>
          <w:spacing w:val="19"/>
          <w:position w:val="2"/>
          <w:szCs w:val="24"/>
        </w:rPr>
        <w:object w:dxaOrig="1440" w:dyaOrig="1440" w14:anchorId="5E7761B0">
          <v:shape id="_x0000_s1026" type="#_x0000_t75" style="position:absolute;left:0;text-align:left;margin-left:200.2pt;margin-top:3.05pt;width:54.15pt;height:18.9pt;z-index:251665408;mso-position-horizontal-relative:text;mso-position-vertical-relative:text">
            <v:imagedata r:id="rId42" o:title=""/>
            <w10:wrap type="square" side="right"/>
          </v:shape>
          <o:OLEObject Type="Embed" ProgID="Equation.DSMT4" ShapeID="_x0000_s1026" DrawAspect="Content" ObjectID="_1747409397" r:id="rId43"/>
        </w:object>
      </w:r>
    </w:p>
    <w:p w14:paraId="46386931" w14:textId="73569CD8" w:rsidR="00B10774" w:rsidRPr="00B10774" w:rsidRDefault="00BD7CA0" w:rsidP="00BD7CA0">
      <w:pPr>
        <w:spacing w:before="180" w:line="360" w:lineRule="auto"/>
        <w:ind w:firstLineChars="200" w:firstLine="480"/>
        <w:rPr>
          <w:rFonts w:ascii="宋体" w:hAnsi="宋体" w:cs="仿宋"/>
          <w:szCs w:val="24"/>
        </w:rPr>
      </w:pPr>
      <w:r w:rsidRPr="001820AA">
        <w:rPr>
          <w:noProof/>
        </w:rPr>
        <w:drawing>
          <wp:anchor distT="0" distB="0" distL="0" distR="0" simplePos="0" relativeHeight="251659264" behindDoc="0" locked="0" layoutInCell="0" allowOverlap="1" wp14:anchorId="14DE7419" wp14:editId="5CCBF83D">
            <wp:simplePos x="0" y="0"/>
            <wp:positionH relativeFrom="margin">
              <wp:align>center</wp:align>
            </wp:positionH>
            <wp:positionV relativeFrom="margin">
              <wp:posOffset>6152177</wp:posOffset>
            </wp:positionV>
            <wp:extent cx="1809115" cy="1711960"/>
            <wp:effectExtent l="0" t="0" r="635" b="2540"/>
            <wp:wrapTopAndBottom/>
            <wp:docPr id="17" name="IM 17"/>
            <wp:cNvGraphicFramePr/>
            <a:graphic xmlns:a="http://schemas.openxmlformats.org/drawingml/2006/main">
              <a:graphicData uri="http://schemas.openxmlformats.org/drawingml/2006/picture">
                <pic:pic xmlns:pic="http://schemas.openxmlformats.org/drawingml/2006/picture">
                  <pic:nvPicPr>
                    <pic:cNvPr id="17" name="IM 17"/>
                    <pic:cNvPicPr/>
                  </pic:nvPicPr>
                  <pic:blipFill rotWithShape="1">
                    <a:blip r:embed="rId44"/>
                    <a:srcRect b="11103"/>
                    <a:stretch/>
                  </pic:blipFill>
                  <pic:spPr bwMode="auto">
                    <a:xfrm>
                      <a:off x="0" y="0"/>
                      <a:ext cx="1809115" cy="17119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BD7CA0">
        <w:rPr>
          <w:rFonts w:ascii="宋体" w:hAnsi="宋体" w:cs="仿宋" w:hint="eastAsia"/>
          <w:szCs w:val="24"/>
        </w:rPr>
        <w:t>由上可知，在实验中用给定波长的光进行照明时，只要测</w:t>
      </w:r>
      <w:r w:rsidR="00B10774" w:rsidRPr="00B10774">
        <w:rPr>
          <w:rFonts w:ascii="宋体" w:hAnsi="宋体" w:cs="仿宋"/>
          <w:szCs w:val="24"/>
        </w:rPr>
        <w:t>得第</w:t>
      </w:r>
      <w:r w:rsidR="00284AF6" w:rsidRPr="00284AF6">
        <w:rPr>
          <w:rFonts w:ascii="宋体" w:hAnsi="宋体" w:cs="仿宋"/>
          <w:position w:val="-6"/>
          <w:szCs w:val="24"/>
        </w:rPr>
        <w:object w:dxaOrig="200" w:dyaOrig="279" w14:anchorId="0E869897">
          <v:shape id="_x0000_i1043" type="#_x0000_t75" style="width:10.2pt;height:13.8pt" o:ole="">
            <v:imagedata r:id="rId45" o:title=""/>
          </v:shape>
          <o:OLEObject Type="Embed" ProgID="Equation.DSMT4" ShapeID="_x0000_i1043" DrawAspect="Content" ObjectID="_1747409385" r:id="rId46"/>
        </w:object>
      </w:r>
      <w:r w:rsidR="00B10774" w:rsidRPr="00B10774">
        <w:rPr>
          <w:rFonts w:ascii="宋体" w:hAnsi="宋体" w:cs="仿宋"/>
          <w:szCs w:val="24"/>
        </w:rPr>
        <w:t>级干涉暗环的半径</w:t>
      </w:r>
      <w:r w:rsidR="00284AF6" w:rsidRPr="00284AF6">
        <w:rPr>
          <w:rFonts w:ascii="宋体" w:hAnsi="宋体" w:cs="仿宋"/>
          <w:position w:val="-4"/>
          <w:szCs w:val="24"/>
        </w:rPr>
        <w:object w:dxaOrig="200" w:dyaOrig="220" w14:anchorId="40DF8F1D">
          <v:shape id="_x0000_i1044" type="#_x0000_t75" style="width:10.2pt;height:11.4pt" o:ole="">
            <v:imagedata r:id="rId47" o:title=""/>
          </v:shape>
          <o:OLEObject Type="Embed" ProgID="Equation.DSMT4" ShapeID="_x0000_i1044" DrawAspect="Content" ObjectID="_1747409386" r:id="rId48"/>
        </w:object>
      </w:r>
      <w:r w:rsidR="00B10774" w:rsidRPr="00B10774">
        <w:rPr>
          <w:rFonts w:ascii="宋体" w:hAnsi="宋体" w:cs="仿宋"/>
          <w:spacing w:val="-2"/>
          <w:szCs w:val="24"/>
        </w:rPr>
        <w:t xml:space="preserve"> </w:t>
      </w:r>
      <w:r w:rsidR="00B10774" w:rsidRPr="00B10774">
        <w:rPr>
          <w:rFonts w:ascii="宋体" w:hAnsi="宋体" w:cs="仿宋"/>
          <w:spacing w:val="-57"/>
          <w:szCs w:val="24"/>
        </w:rPr>
        <w:t>，</w:t>
      </w:r>
      <w:r w:rsidR="00B10774" w:rsidRPr="00B10774">
        <w:rPr>
          <w:rFonts w:ascii="宋体" w:hAnsi="宋体" w:cs="仿宋"/>
          <w:szCs w:val="24"/>
        </w:rPr>
        <w:t>就可以得到曲率半径</w:t>
      </w:r>
      <w:r w:rsidR="00117ED2" w:rsidRPr="00117ED2">
        <w:rPr>
          <w:rFonts w:ascii="宋体" w:hAnsi="宋体" w:cs="仿宋"/>
          <w:position w:val="-4"/>
          <w:szCs w:val="24"/>
        </w:rPr>
        <w:object w:dxaOrig="260" w:dyaOrig="279" w14:anchorId="56ADBA89">
          <v:shape id="_x0000_i1045" type="#_x0000_t75" style="width:12.6pt;height:13.8pt" o:ole="">
            <v:imagedata r:id="rId49" o:title=""/>
          </v:shape>
          <o:OLEObject Type="Embed" ProgID="Equation.DSMT4" ShapeID="_x0000_i1045" DrawAspect="Content" ObjectID="_1747409387" r:id="rId50"/>
        </w:object>
      </w:r>
      <w:r w:rsidR="00B10774" w:rsidRPr="00B10774">
        <w:rPr>
          <w:rFonts w:ascii="宋体" w:hAnsi="宋体" w:cs="仿宋"/>
          <w:spacing w:val="-57"/>
          <w:szCs w:val="24"/>
        </w:rPr>
        <w:t>。</w:t>
      </w:r>
      <w:r w:rsidR="00B10774" w:rsidRPr="00B10774">
        <w:rPr>
          <w:rFonts w:ascii="宋体" w:hAnsi="宋体" w:cs="仿宋"/>
          <w:szCs w:val="24"/>
        </w:rPr>
        <w:t>但在实际测量中</w:t>
      </w:r>
      <w:r w:rsidR="00B10774" w:rsidRPr="00B10774">
        <w:rPr>
          <w:rFonts w:ascii="宋体" w:hAnsi="宋体" w:cs="仿宋"/>
          <w:spacing w:val="-8"/>
          <w:szCs w:val="24"/>
        </w:rPr>
        <w:t>，</w:t>
      </w:r>
      <w:r w:rsidR="00B10774" w:rsidRPr="00B10774">
        <w:rPr>
          <w:rFonts w:ascii="宋体" w:hAnsi="宋体" w:cs="仿宋"/>
          <w:szCs w:val="24"/>
        </w:rPr>
        <w:t>由于无法准确确定干涉环的圆心所在位置</w:t>
      </w:r>
      <w:r w:rsidR="00B10774" w:rsidRPr="00B10774">
        <w:rPr>
          <w:rFonts w:ascii="宋体" w:hAnsi="宋体" w:cs="仿宋"/>
          <w:spacing w:val="-8"/>
          <w:szCs w:val="24"/>
        </w:rPr>
        <w:t>，</w:t>
      </w:r>
      <w:r w:rsidR="00B10774" w:rsidRPr="00B10774">
        <w:rPr>
          <w:rFonts w:ascii="宋体" w:hAnsi="宋体" w:cs="仿宋"/>
          <w:szCs w:val="24"/>
        </w:rPr>
        <w:t>这样就不可能准确地测量干涉环的半径</w:t>
      </w:r>
      <w:r w:rsidR="00B10774" w:rsidRPr="00B10774">
        <w:rPr>
          <w:rFonts w:ascii="宋体" w:hAnsi="宋体" w:cs="仿宋"/>
          <w:spacing w:val="-10"/>
          <w:szCs w:val="24"/>
        </w:rPr>
        <w:t>。</w:t>
      </w:r>
      <w:r w:rsidR="00B10774" w:rsidRPr="00B10774">
        <w:rPr>
          <w:rFonts w:ascii="宋体" w:hAnsi="宋体" w:cs="仿宋"/>
          <w:szCs w:val="24"/>
        </w:rPr>
        <w:t>因此</w:t>
      </w:r>
      <w:r w:rsidR="00B10774" w:rsidRPr="00B10774">
        <w:rPr>
          <w:rFonts w:ascii="宋体" w:hAnsi="宋体" w:cs="仿宋"/>
          <w:spacing w:val="-10"/>
          <w:szCs w:val="24"/>
        </w:rPr>
        <w:t>，</w:t>
      </w:r>
      <w:r w:rsidR="00B10774" w:rsidRPr="00B10774">
        <w:rPr>
          <w:rFonts w:ascii="宋体" w:hAnsi="宋体" w:cs="仿宋"/>
          <w:szCs w:val="24"/>
        </w:rPr>
        <w:t>直接利用上式作为测量公式将对测量结果带来很大的误差</w:t>
      </w:r>
      <w:r w:rsidR="00B10774" w:rsidRPr="00B10774">
        <w:rPr>
          <w:rFonts w:ascii="宋体" w:hAnsi="宋体" w:cs="仿宋"/>
          <w:spacing w:val="-10"/>
          <w:szCs w:val="24"/>
        </w:rPr>
        <w:t>。</w:t>
      </w:r>
      <w:r w:rsidR="00B10774" w:rsidRPr="00B10774">
        <w:rPr>
          <w:rFonts w:ascii="宋体" w:hAnsi="宋体" w:cs="仿宋"/>
          <w:szCs w:val="24"/>
        </w:rPr>
        <w:t>事实上</w:t>
      </w:r>
      <w:r w:rsidR="00B10774" w:rsidRPr="00B10774">
        <w:rPr>
          <w:rFonts w:ascii="宋体" w:hAnsi="宋体" w:cs="仿宋"/>
          <w:spacing w:val="-10"/>
          <w:szCs w:val="24"/>
        </w:rPr>
        <w:t>，</w:t>
      </w:r>
      <w:r w:rsidR="00B10774" w:rsidRPr="00B10774">
        <w:rPr>
          <w:rFonts w:ascii="宋体" w:hAnsi="宋体" w:cs="仿宋"/>
          <w:szCs w:val="24"/>
        </w:rPr>
        <w:t>在测量中可以准确地获得各个级次干涉环的弦长</w:t>
      </w:r>
      <w:r w:rsidR="00B10774" w:rsidRPr="00B10774">
        <w:rPr>
          <w:rFonts w:ascii="宋体" w:hAnsi="宋体" w:cs="仿宋"/>
          <w:spacing w:val="-33"/>
          <w:szCs w:val="24"/>
        </w:rPr>
        <w:t>。</w:t>
      </w:r>
      <w:r w:rsidR="00B10774" w:rsidRPr="00B10774">
        <w:rPr>
          <w:rFonts w:ascii="宋体" w:hAnsi="宋体" w:cs="仿宋"/>
          <w:szCs w:val="24"/>
        </w:rPr>
        <w:t>假设这个弦到圆心的距离是</w:t>
      </w:r>
      <w:r w:rsidR="00117ED2" w:rsidRPr="00117ED2">
        <w:rPr>
          <w:rFonts w:ascii="宋体" w:hAnsi="宋体" w:cs="仿宋"/>
          <w:position w:val="-6"/>
          <w:szCs w:val="24"/>
        </w:rPr>
        <w:object w:dxaOrig="200" w:dyaOrig="240" w14:anchorId="28EB8186">
          <v:shape id="_x0000_i1046" type="#_x0000_t75" style="width:10.2pt;height:12pt" o:ole="">
            <v:imagedata r:id="rId51" o:title=""/>
          </v:shape>
          <o:OLEObject Type="Embed" ProgID="Equation.DSMT4" ShapeID="_x0000_i1046" DrawAspect="Content" ObjectID="_1747409388" r:id="rId52"/>
        </w:object>
      </w:r>
      <w:r w:rsidR="00117ED2">
        <w:rPr>
          <w:rFonts w:ascii="宋体" w:hAnsi="宋体" w:cs="仿宋" w:hint="eastAsia"/>
          <w:spacing w:val="-33"/>
          <w:szCs w:val="24"/>
        </w:rPr>
        <w:t>，</w:t>
      </w:r>
    </w:p>
    <w:p w14:paraId="7D2851EA" w14:textId="37203E80" w:rsidR="00B10774" w:rsidRPr="00B10774" w:rsidRDefault="00B10774" w:rsidP="00B10774">
      <w:pPr>
        <w:spacing w:before="182" w:line="360" w:lineRule="auto"/>
        <w:ind w:firstLineChars="200" w:firstLine="460"/>
        <w:rPr>
          <w:rFonts w:ascii="宋体" w:hAnsi="宋体" w:cs="仿宋"/>
          <w:szCs w:val="24"/>
        </w:rPr>
      </w:pPr>
      <w:r w:rsidRPr="00B10774">
        <w:rPr>
          <w:rFonts w:ascii="宋体" w:hAnsi="宋体" w:cs="仿宋"/>
          <w:spacing w:val="-5"/>
          <w:szCs w:val="24"/>
        </w:rPr>
        <w:t>由</w:t>
      </w:r>
      <w:r w:rsidR="009A77BD">
        <w:rPr>
          <w:rFonts w:ascii="宋体" w:hAnsi="宋体" w:cs="仿宋" w:hint="eastAsia"/>
          <w:spacing w:val="-5"/>
          <w:szCs w:val="24"/>
        </w:rPr>
        <w:t>上</w:t>
      </w:r>
      <w:r w:rsidRPr="00B10774">
        <w:rPr>
          <w:rFonts w:ascii="宋体" w:hAnsi="宋体" w:cs="仿宋"/>
          <w:spacing w:val="-5"/>
          <w:szCs w:val="24"/>
        </w:rPr>
        <w:t>图</w:t>
      </w:r>
      <w:r w:rsidRPr="00B10774">
        <w:rPr>
          <w:rFonts w:ascii="宋体" w:hAnsi="宋体" w:cs="仿宋"/>
          <w:spacing w:val="-4"/>
          <w:szCs w:val="24"/>
        </w:rPr>
        <w:t>中的几何关系可知</w:t>
      </w:r>
    </w:p>
    <w:p w14:paraId="577B939F" w14:textId="78622B05" w:rsidR="00F01CFC" w:rsidRPr="00F01CFC" w:rsidRDefault="00117ED2" w:rsidP="00F01CFC">
      <w:pPr>
        <w:spacing w:before="178" w:line="360" w:lineRule="auto"/>
        <w:ind w:firstLineChars="200" w:firstLine="480"/>
        <w:jc w:val="center"/>
        <w:rPr>
          <w:rFonts w:ascii="宋体" w:hAnsi="宋体" w:cs="Cambria Math"/>
          <w:szCs w:val="24"/>
        </w:rPr>
      </w:pPr>
      <w:r w:rsidRPr="00117ED2">
        <w:rPr>
          <w:rFonts w:ascii="宋体" w:hAnsi="宋体" w:cs="Cambria Math"/>
          <w:spacing w:val="-2"/>
          <w:position w:val="-12"/>
          <w:szCs w:val="24"/>
        </w:rPr>
        <w:object w:dxaOrig="1400" w:dyaOrig="360" w14:anchorId="52F0E8F4">
          <v:shape id="_x0000_i1047" type="#_x0000_t75" style="width:70.2pt;height:18pt" o:ole="">
            <v:imagedata r:id="rId53" o:title=""/>
          </v:shape>
          <o:OLEObject Type="Embed" ProgID="Equation.DSMT4" ShapeID="_x0000_i1047" DrawAspect="Content" ObjectID="_1747409389" r:id="rId54"/>
        </w:object>
      </w:r>
    </w:p>
    <w:p w14:paraId="177F989B" w14:textId="62BBBE2C" w:rsidR="00B10774" w:rsidRPr="00B10774" w:rsidRDefault="00B10774" w:rsidP="00B10774">
      <w:pPr>
        <w:spacing w:before="1" w:line="360" w:lineRule="auto"/>
        <w:ind w:firstLineChars="200" w:firstLine="476"/>
        <w:rPr>
          <w:rFonts w:ascii="宋体" w:hAnsi="宋体" w:cs="仿宋"/>
          <w:szCs w:val="24"/>
        </w:rPr>
      </w:pPr>
      <w:r w:rsidRPr="00B10774">
        <w:rPr>
          <w:rFonts w:ascii="宋体" w:hAnsi="宋体" w:cs="仿宋"/>
          <w:spacing w:val="-1"/>
          <w:szCs w:val="24"/>
        </w:rPr>
        <w:lastRenderedPageBreak/>
        <w:t>可以得到所测弦长与透镜曲率半径之间满足</w:t>
      </w:r>
      <w:r w:rsidRPr="00B10774">
        <w:rPr>
          <w:rFonts w:ascii="宋体" w:hAnsi="宋体" w:cs="仿宋"/>
          <w:szCs w:val="24"/>
        </w:rPr>
        <w:t>以下关系</w:t>
      </w:r>
    </w:p>
    <w:p w14:paraId="150E2FE7" w14:textId="0375F074" w:rsidR="00B10774" w:rsidRPr="00B10774" w:rsidRDefault="00F01CFC" w:rsidP="00F01CFC">
      <w:pPr>
        <w:spacing w:before="180" w:line="360" w:lineRule="auto"/>
        <w:ind w:firstLineChars="200" w:firstLine="480"/>
        <w:jc w:val="center"/>
        <w:rPr>
          <w:rFonts w:ascii="宋体" w:hAnsi="宋体" w:cs="Cambria Math"/>
          <w:szCs w:val="24"/>
        </w:rPr>
      </w:pPr>
      <w:r w:rsidRPr="00F01CFC">
        <w:rPr>
          <w:rFonts w:ascii="宋体" w:hAnsi="宋体" w:cs="Cambria Math"/>
          <w:spacing w:val="1"/>
          <w:position w:val="-12"/>
          <w:szCs w:val="24"/>
        </w:rPr>
        <w:object w:dxaOrig="1540" w:dyaOrig="360" w14:anchorId="0CB666D7">
          <v:shape id="_x0000_i1048" type="#_x0000_t75" style="width:76.8pt;height:18pt" o:ole="">
            <v:imagedata r:id="rId55" o:title=""/>
          </v:shape>
          <o:OLEObject Type="Embed" ProgID="Equation.DSMT4" ShapeID="_x0000_i1048" DrawAspect="Content" ObjectID="_1747409390" r:id="rId56"/>
        </w:object>
      </w:r>
    </w:p>
    <w:p w14:paraId="1AE24BE7" w14:textId="3CFBA0B6" w:rsidR="00B10774" w:rsidRPr="002F1426" w:rsidRDefault="00B10774" w:rsidP="00225F01">
      <w:pPr>
        <w:spacing w:before="121" w:line="360" w:lineRule="auto"/>
        <w:ind w:firstLineChars="200" w:firstLine="480"/>
        <w:rPr>
          <w:rFonts w:ascii="宋体" w:hAnsi="宋体" w:cs="仿宋"/>
          <w:szCs w:val="24"/>
        </w:rPr>
      </w:pPr>
      <w:r w:rsidRPr="00B10774">
        <w:rPr>
          <w:rFonts w:ascii="宋体" w:hAnsi="宋体" w:cs="仿宋"/>
          <w:szCs w:val="24"/>
        </w:rPr>
        <w:t>利用上式作为测量公式时</w:t>
      </w:r>
      <w:r w:rsidRPr="00B10774">
        <w:rPr>
          <w:rFonts w:ascii="宋体" w:hAnsi="宋体" w:cs="仿宋"/>
          <w:spacing w:val="-75"/>
          <w:szCs w:val="24"/>
        </w:rPr>
        <w:t>，</w:t>
      </w:r>
      <w:r w:rsidRPr="00B10774">
        <w:rPr>
          <w:rFonts w:ascii="宋体" w:hAnsi="宋体" w:cs="仿宋"/>
          <w:szCs w:val="24"/>
        </w:rPr>
        <w:t>所遇到的问题是如何确定</w:t>
      </w:r>
      <w:r w:rsidR="002F1426" w:rsidRPr="002F1426">
        <w:rPr>
          <w:rFonts w:ascii="宋体" w:hAnsi="宋体" w:cs="仿宋"/>
          <w:position w:val="-6"/>
          <w:szCs w:val="24"/>
        </w:rPr>
        <w:object w:dxaOrig="200" w:dyaOrig="260" w14:anchorId="180C592D">
          <v:shape id="_x0000_i1049" type="#_x0000_t75" style="width:10.2pt;height:12.6pt" o:ole="">
            <v:imagedata r:id="rId57" o:title=""/>
          </v:shape>
          <o:OLEObject Type="Embed" ProgID="Equation.DSMT4" ShapeID="_x0000_i1049" DrawAspect="Content" ObjectID="_1747409391" r:id="rId58"/>
        </w:object>
      </w:r>
      <w:r w:rsidRPr="00B10774">
        <w:rPr>
          <w:rFonts w:ascii="宋体" w:hAnsi="宋体" w:cs="仿宋"/>
          <w:szCs w:val="24"/>
        </w:rPr>
        <w:t>或排除它对测量结果的影响</w:t>
      </w:r>
      <w:r w:rsidRPr="00B10774">
        <w:rPr>
          <w:rFonts w:ascii="宋体" w:hAnsi="宋体" w:cs="仿宋"/>
          <w:spacing w:val="-75"/>
          <w:szCs w:val="24"/>
        </w:rPr>
        <w:t>。</w:t>
      </w:r>
    </w:p>
    <w:p w14:paraId="7686999B" w14:textId="77777777" w:rsidR="00B10774" w:rsidRPr="00156C23" w:rsidRDefault="00B10774" w:rsidP="00BD7CA0">
      <w:pPr>
        <w:spacing w:line="360" w:lineRule="auto"/>
        <w:ind w:firstLineChars="200" w:firstLine="480"/>
      </w:pPr>
      <w:r w:rsidRPr="00156C23">
        <w:t>（</w:t>
      </w:r>
      <w:r w:rsidRPr="00156C23">
        <w:t>2</w:t>
      </w:r>
      <w:r w:rsidRPr="00156C23">
        <w:t>）测量中常用的两种方法</w:t>
      </w:r>
    </w:p>
    <w:p w14:paraId="36A11F95" w14:textId="77777777" w:rsidR="005E49B0" w:rsidRPr="00B25D79" w:rsidRDefault="00B10774" w:rsidP="00BD7CA0">
      <w:pPr>
        <w:spacing w:line="360" w:lineRule="auto"/>
        <w:ind w:firstLineChars="200" w:firstLine="480"/>
      </w:pPr>
      <w:r w:rsidRPr="00B25D79">
        <w:t>1.</w:t>
      </w:r>
      <w:r w:rsidRPr="00B25D79">
        <w:t>拟合法：在上式中弦长的平方与干涉环的级次间是一个线性关系。在测量中，可以测</w:t>
      </w:r>
      <w:r w:rsidRPr="00B25D79">
        <w:t xml:space="preserve"> </w:t>
      </w:r>
      <w:r w:rsidRPr="00B25D79">
        <w:t>量一组不同级次干涉环在某一直线上的弦长，利用最小二乘法或作图法求得该直线的斜</w:t>
      </w:r>
      <w:r w:rsidR="005E49B0" w:rsidRPr="00B25D79">
        <w:t>4</w:t>
      </w:r>
      <w:r w:rsidR="005E49B0" w:rsidRPr="00B25D79">
        <w:rPr>
          <w:noProof/>
        </w:rPr>
        <w:drawing>
          <wp:inline distT="0" distB="0" distL="0" distR="0" wp14:anchorId="60627BB4" wp14:editId="3D308EE5">
            <wp:extent cx="79990" cy="109118"/>
            <wp:effectExtent l="0" t="0" r="0" b="0"/>
            <wp:docPr id="67" name="IM 67"/>
            <wp:cNvGraphicFramePr/>
            <a:graphic xmlns:a="http://schemas.openxmlformats.org/drawingml/2006/main">
              <a:graphicData uri="http://schemas.openxmlformats.org/drawingml/2006/picture">
                <pic:pic xmlns:pic="http://schemas.openxmlformats.org/drawingml/2006/picture">
                  <pic:nvPicPr>
                    <pic:cNvPr id="67" name="IM 67"/>
                    <pic:cNvPicPr/>
                  </pic:nvPicPr>
                  <pic:blipFill>
                    <a:blip r:embed="rId59"/>
                    <a:stretch>
                      <a:fillRect/>
                    </a:stretch>
                  </pic:blipFill>
                  <pic:spPr>
                    <a:xfrm>
                      <a:off x="0" y="0"/>
                      <a:ext cx="79990" cy="109118"/>
                    </a:xfrm>
                    <a:prstGeom prst="rect">
                      <a:avLst/>
                    </a:prstGeom>
                  </pic:spPr>
                </pic:pic>
              </a:graphicData>
            </a:graphic>
          </wp:inline>
        </w:drawing>
      </w:r>
      <w:r w:rsidR="005E49B0" w:rsidRPr="00B25D79">
        <w:rPr>
          <w:noProof/>
        </w:rPr>
        <w:drawing>
          <wp:inline distT="0" distB="0" distL="0" distR="0" wp14:anchorId="0AE6AD41" wp14:editId="4E9143B8">
            <wp:extent cx="88259" cy="103175"/>
            <wp:effectExtent l="0" t="0" r="0" b="0"/>
            <wp:docPr id="68" name="IM 68"/>
            <wp:cNvGraphicFramePr/>
            <a:graphic xmlns:a="http://schemas.openxmlformats.org/drawingml/2006/main">
              <a:graphicData uri="http://schemas.openxmlformats.org/drawingml/2006/picture">
                <pic:pic xmlns:pic="http://schemas.openxmlformats.org/drawingml/2006/picture">
                  <pic:nvPicPr>
                    <pic:cNvPr id="68" name="IM 68"/>
                    <pic:cNvPicPr/>
                  </pic:nvPicPr>
                  <pic:blipFill>
                    <a:blip r:embed="rId60"/>
                    <a:stretch>
                      <a:fillRect/>
                    </a:stretch>
                  </pic:blipFill>
                  <pic:spPr>
                    <a:xfrm>
                      <a:off x="0" y="0"/>
                      <a:ext cx="88259" cy="103175"/>
                    </a:xfrm>
                    <a:prstGeom prst="rect">
                      <a:avLst/>
                    </a:prstGeom>
                  </pic:spPr>
                </pic:pic>
              </a:graphicData>
            </a:graphic>
          </wp:inline>
        </w:drawing>
      </w:r>
      <w:r w:rsidR="005E49B0" w:rsidRPr="00B25D79">
        <w:t xml:space="preserve"> </w:t>
      </w:r>
      <w:r w:rsidR="005E49B0" w:rsidRPr="00B25D79">
        <w:t>，再利用已知的波长得到凸透镜的曲率半径。</w:t>
      </w:r>
    </w:p>
    <w:p w14:paraId="57FE998B" w14:textId="77777777" w:rsidR="00225F01" w:rsidRDefault="005E49B0" w:rsidP="00BD7CA0">
      <w:pPr>
        <w:spacing w:line="360" w:lineRule="auto"/>
        <w:ind w:firstLineChars="200" w:firstLine="480"/>
      </w:pPr>
      <w:r w:rsidRPr="00B25D79">
        <w:t>2.</w:t>
      </w:r>
      <w:r w:rsidRPr="00B25D79">
        <w:t>逐差法：上式中的</w:t>
      </w:r>
      <w:r w:rsidRPr="00B25D79">
        <w:t>4</w:t>
      </w:r>
      <w:r w:rsidRPr="00B25D79">
        <w:rPr>
          <w:noProof/>
        </w:rPr>
        <w:drawing>
          <wp:inline distT="0" distB="0" distL="0" distR="0" wp14:anchorId="35DFD105" wp14:editId="66628B39">
            <wp:extent cx="65684" cy="74523"/>
            <wp:effectExtent l="0" t="0" r="0" b="0"/>
            <wp:docPr id="69" name="IM 69"/>
            <wp:cNvGraphicFramePr/>
            <a:graphic xmlns:a="http://schemas.openxmlformats.org/drawingml/2006/main">
              <a:graphicData uri="http://schemas.openxmlformats.org/drawingml/2006/picture">
                <pic:pic xmlns:pic="http://schemas.openxmlformats.org/drawingml/2006/picture">
                  <pic:nvPicPr>
                    <pic:cNvPr id="69" name="IM 69"/>
                    <pic:cNvPicPr/>
                  </pic:nvPicPr>
                  <pic:blipFill>
                    <a:blip r:embed="rId61"/>
                    <a:stretch>
                      <a:fillRect/>
                    </a:stretch>
                  </pic:blipFill>
                  <pic:spPr>
                    <a:xfrm>
                      <a:off x="0" y="0"/>
                      <a:ext cx="65684" cy="74523"/>
                    </a:xfrm>
                    <a:prstGeom prst="rect">
                      <a:avLst/>
                    </a:prstGeom>
                  </pic:spPr>
                </pic:pic>
              </a:graphicData>
            </a:graphic>
          </wp:inline>
        </w:drawing>
      </w:r>
      <w:r w:rsidRPr="00B25D79">
        <w:t xml:space="preserve">2 </w:t>
      </w:r>
      <w:r w:rsidRPr="00B25D79">
        <w:t>是一个与干涉级次无关的常量，两个不同级次干涉环的弦长平方</w:t>
      </w:r>
      <w:r w:rsidRPr="00B25D79">
        <w:t xml:space="preserve"> </w:t>
      </w:r>
      <w:r w:rsidRPr="00B25D79">
        <w:t>相减有</w:t>
      </w:r>
    </w:p>
    <w:p w14:paraId="272BA15D" w14:textId="46EB9D4E" w:rsidR="005E49B0" w:rsidRPr="00B25D79" w:rsidRDefault="00225F01" w:rsidP="00225F01">
      <w:pPr>
        <w:spacing w:line="360" w:lineRule="auto"/>
        <w:ind w:firstLine="200"/>
        <w:jc w:val="center"/>
      </w:pPr>
      <w:r w:rsidRPr="00225F01">
        <w:rPr>
          <w:position w:val="-12"/>
        </w:rPr>
        <w:object w:dxaOrig="1960" w:dyaOrig="360" w14:anchorId="5CFFDEEC">
          <v:shape id="_x0000_i1050" type="#_x0000_t75" style="width:97.8pt;height:18pt" o:ole="">
            <v:imagedata r:id="rId62" o:title=""/>
          </v:shape>
          <o:OLEObject Type="Embed" ProgID="Equation.DSMT4" ShapeID="_x0000_i1050" DrawAspect="Content" ObjectID="_1747409392" r:id="rId63"/>
        </w:object>
      </w:r>
    </w:p>
    <w:p w14:paraId="4FDA43DA" w14:textId="6E78CE0E" w:rsidR="005E49B0" w:rsidRPr="00B25D79" w:rsidRDefault="005E49B0" w:rsidP="00225F01">
      <w:pPr>
        <w:spacing w:line="360" w:lineRule="auto"/>
        <w:ind w:firstLine="200"/>
      </w:pPr>
      <w:r w:rsidRPr="00B25D79">
        <w:t>在测量中，同样可以测量一组不同级次干涉环在某一直线上的弦长利用逐差法确定凸透镜的曲率半径。</w:t>
      </w:r>
    </w:p>
    <w:p w14:paraId="0F8CD28C" w14:textId="77777777" w:rsidR="005E49B0" w:rsidRPr="00B25D79" w:rsidRDefault="005E49B0" w:rsidP="00BD7CA0">
      <w:pPr>
        <w:spacing w:line="360" w:lineRule="auto"/>
        <w:ind w:firstLineChars="200" w:firstLine="480"/>
      </w:pPr>
      <w:r w:rsidRPr="00B25D79">
        <w:t>（</w:t>
      </w:r>
      <w:r w:rsidRPr="00B25D79">
        <w:t>3</w:t>
      </w:r>
      <w:r w:rsidRPr="00B25D79">
        <w:t>）读数显微镜</w:t>
      </w:r>
    </w:p>
    <w:p w14:paraId="28760539" w14:textId="77777777" w:rsidR="005E49B0" w:rsidRPr="00156C23" w:rsidRDefault="005E49B0" w:rsidP="00225F01">
      <w:pPr>
        <w:spacing w:line="360" w:lineRule="auto"/>
        <w:ind w:firstLineChars="200" w:firstLine="480"/>
      </w:pPr>
      <w:r w:rsidRPr="00156C23">
        <w:t>读数显微镜是一种常见的、用于长度测量的光学仪器，由显微系统、移动系统、读数系</w:t>
      </w:r>
      <w:r w:rsidRPr="00156C23">
        <w:t xml:space="preserve"> </w:t>
      </w:r>
      <w:r w:rsidRPr="00156C23">
        <w:t>统和底座四部分组成。</w:t>
      </w:r>
    </w:p>
    <w:p w14:paraId="52B336AB" w14:textId="4BDADFF9" w:rsidR="005E49B0" w:rsidRPr="00156C23" w:rsidRDefault="005E49B0" w:rsidP="00225F01">
      <w:pPr>
        <w:spacing w:line="360" w:lineRule="auto"/>
        <w:ind w:firstLineChars="200" w:firstLine="480"/>
      </w:pPr>
      <w:r w:rsidRPr="00156C23">
        <w:t>显微系统被固定在移动系统上，移动系统通常由丝杠和螺母组成，显微系统的基座和移</w:t>
      </w:r>
      <w:r w:rsidRPr="00156C23">
        <w:t xml:space="preserve">  </w:t>
      </w:r>
      <w:r w:rsidRPr="00156C23">
        <w:t>动系统的螺母固定在一起。当通过丝杠的一端的手柄旋转丝杠时，螺母可在丝杠上左右移动，</w:t>
      </w:r>
      <w:r w:rsidRPr="00156C23">
        <w:t xml:space="preserve"> </w:t>
      </w:r>
      <w:r w:rsidRPr="00156C23">
        <w:t>从而带动显微系统作直线运动。利用动显微系统作直线运动。利用显微镜中的叉丝分别对准</w:t>
      </w:r>
      <w:r w:rsidRPr="00156C23">
        <w:t xml:space="preserve">  </w:t>
      </w:r>
      <w:r w:rsidRPr="00156C23">
        <w:t>要测量的起始点和终点，通过读数系统分别可以得到他们的位置，这样就可以获得所要测量</w:t>
      </w:r>
      <w:r w:rsidRPr="00156C23">
        <w:t xml:space="preserve">  </w:t>
      </w:r>
      <w:r w:rsidRPr="00156C23">
        <w:t>的唱的。读数显微系统的读数装置是由读数鼓轮和毫米刻度尺组成的，鼓轮被分为等间隔</w:t>
      </w:r>
      <w:r>
        <w:rPr>
          <w:rFonts w:hint="eastAsia"/>
        </w:rPr>
        <w:t>的</w:t>
      </w:r>
      <w:r w:rsidRPr="00156C23">
        <w:t>100</w:t>
      </w:r>
      <w:r w:rsidRPr="00156C23">
        <w:t>格，每个代表</w:t>
      </w:r>
      <w:r w:rsidRPr="00B25D79">
        <w:t>0.01</w:t>
      </w:r>
      <w:r w:rsidRPr="00B25D79">
        <w:rPr>
          <w:rFonts w:hint="eastAsia"/>
          <w:i/>
          <w:iCs/>
        </w:rPr>
        <w:t>mm</w:t>
      </w:r>
      <w:r w:rsidRPr="00156C23">
        <w:t>，即鼓轮旋转一周显微镜移动</w:t>
      </w:r>
      <w:r w:rsidRPr="00B25D79">
        <w:t>1</w:t>
      </w:r>
      <w:r w:rsidRPr="00B25D79">
        <w:rPr>
          <w:rFonts w:hint="eastAsia"/>
          <w:i/>
          <w:iCs/>
        </w:rPr>
        <w:t>mm</w:t>
      </w:r>
      <w:r w:rsidRPr="00156C23">
        <w:t>。利用读数装置测量时一起存在一种误差：回空差。回空差来自系统所采用的机械结构。丝杠向一个方向旋转时，螺母相应向一个方向移动，这时丝杠和螺母之间在运动方向一侧有一个啮合间隙。由于读数鼓轮与丝杠同步旋转，鼓轮上的读数变化代表了螺母的移动距离。但如果此时要进行反方向测量，丝杠和螺母之间的啮合间隙必须变到另一边，这样，在鼓轮反方向旋转之初，尽管丝杠进行了转动，鼓轮的读数也发生了变化，但螺母和与它固定在一起的显微镜并未移动，这就是回空差。因此，在使用具有鼓轮读数装置的读数显微镜时，只能进行单向测量。</w:t>
      </w:r>
    </w:p>
    <w:p w14:paraId="38A62828" w14:textId="77777777" w:rsidR="005E49B0" w:rsidRPr="00BD7CA0" w:rsidRDefault="005E49B0" w:rsidP="00BD7CA0">
      <w:pPr>
        <w:spacing w:line="360" w:lineRule="auto"/>
        <w:rPr>
          <w:rFonts w:ascii="黑体" w:eastAsia="黑体" w:hAnsi="黑体"/>
          <w:sz w:val="28"/>
          <w:szCs w:val="24"/>
        </w:rPr>
      </w:pPr>
      <w:r w:rsidRPr="00BD7CA0">
        <w:rPr>
          <w:rFonts w:ascii="黑体" w:eastAsia="黑体" w:hAnsi="黑体"/>
          <w:sz w:val="28"/>
          <w:szCs w:val="24"/>
        </w:rPr>
        <w:lastRenderedPageBreak/>
        <w:t>三、 实验仪器</w:t>
      </w:r>
    </w:p>
    <w:p w14:paraId="595F5A60" w14:textId="77777777" w:rsidR="005E49B0" w:rsidRPr="00156C23" w:rsidRDefault="005E49B0" w:rsidP="00BD7CA0">
      <w:pPr>
        <w:spacing w:line="360" w:lineRule="auto"/>
        <w:ind w:firstLineChars="200" w:firstLine="480"/>
      </w:pPr>
      <w:r w:rsidRPr="00156C23">
        <w:t>牛顿环、钠灯、读数显微镜</w:t>
      </w:r>
    </w:p>
    <w:p w14:paraId="72C8453B" w14:textId="77777777" w:rsidR="005E49B0" w:rsidRPr="00BD7CA0" w:rsidRDefault="005E49B0" w:rsidP="00BD7CA0">
      <w:pPr>
        <w:spacing w:line="360" w:lineRule="auto"/>
        <w:rPr>
          <w:rFonts w:ascii="黑体" w:eastAsia="黑体" w:hAnsi="黑体"/>
          <w:sz w:val="28"/>
          <w:szCs w:val="24"/>
        </w:rPr>
      </w:pPr>
      <w:r w:rsidRPr="00BD7CA0">
        <w:rPr>
          <w:rFonts w:ascii="黑体" w:eastAsia="黑体" w:hAnsi="黑体"/>
          <w:sz w:val="28"/>
          <w:szCs w:val="24"/>
        </w:rPr>
        <w:t>四、实验步骤</w:t>
      </w:r>
    </w:p>
    <w:p w14:paraId="0814E7BE" w14:textId="77777777" w:rsidR="005E49B0" w:rsidRPr="00156C23" w:rsidRDefault="005E49B0" w:rsidP="00BD7CA0">
      <w:pPr>
        <w:spacing w:line="360" w:lineRule="auto"/>
        <w:ind w:firstLineChars="200" w:firstLine="480"/>
      </w:pPr>
      <w:r w:rsidRPr="00156C23">
        <w:t>（</w:t>
      </w:r>
      <w:r w:rsidRPr="00156C23">
        <w:t>1</w:t>
      </w:r>
      <w:r w:rsidRPr="00156C23">
        <w:t>）仪器的调节</w:t>
      </w:r>
    </w:p>
    <w:p w14:paraId="1041BD3F" w14:textId="2B1D8807" w:rsidR="00BD7CA0" w:rsidRDefault="00BD7CA0" w:rsidP="00BD7CA0">
      <w:pPr>
        <w:spacing w:line="360" w:lineRule="auto"/>
        <w:ind w:firstLineChars="200" w:firstLine="480"/>
      </w:pPr>
      <w:r>
        <w:t>1.</w:t>
      </w:r>
      <w:r>
        <w:t>安排实验装置；</w:t>
      </w:r>
    </w:p>
    <w:p w14:paraId="0998E67D" w14:textId="77777777" w:rsidR="00BD7CA0" w:rsidRDefault="00BD7CA0" w:rsidP="00BD7CA0">
      <w:pPr>
        <w:spacing w:line="360" w:lineRule="auto"/>
        <w:ind w:firstLineChars="200" w:firstLine="480"/>
      </w:pPr>
      <w:r>
        <w:t>2.</w:t>
      </w:r>
      <w:r>
        <w:t>点燃钠灯，几分钟后它将发出明亮的黄光。调节半透半反镜的倾角和左右方向，使显</w:t>
      </w:r>
      <w:r>
        <w:t xml:space="preserve"> </w:t>
      </w:r>
      <w:r>
        <w:t>微镜的视场达到最亮；</w:t>
      </w:r>
    </w:p>
    <w:p w14:paraId="49CEFC10" w14:textId="77777777" w:rsidR="00BD7CA0" w:rsidRDefault="00BD7CA0" w:rsidP="00BD7CA0">
      <w:pPr>
        <w:spacing w:line="360" w:lineRule="auto"/>
        <w:ind w:firstLineChars="200" w:firstLine="480"/>
      </w:pPr>
      <w:r>
        <w:t>3.</w:t>
      </w:r>
      <w:r>
        <w:t>调节显微镜的目镜，</w:t>
      </w:r>
      <w:r>
        <w:t xml:space="preserve"> </w:t>
      </w:r>
      <w:r>
        <w:t>使自己能够清楚地看到叉丝，对显微镜进行调焦，找到干涉条纹，</w:t>
      </w:r>
      <w:r>
        <w:t xml:space="preserve"> </w:t>
      </w:r>
      <w:r>
        <w:t>并尽量使叉丝和干涉环的中心重合；</w:t>
      </w:r>
    </w:p>
    <w:p w14:paraId="24A8C390" w14:textId="77777777" w:rsidR="00BD7CA0" w:rsidRDefault="00BD7CA0" w:rsidP="00BD7CA0">
      <w:pPr>
        <w:spacing w:line="360" w:lineRule="auto"/>
        <w:ind w:firstLineChars="200" w:firstLine="480"/>
      </w:pPr>
      <w:r>
        <w:t>4.</w:t>
      </w:r>
      <w:r>
        <w:t>测量不同级次干涉环的弦长。测量时应测量较高级次的干涉环，这样可以避免中心部</w:t>
      </w:r>
      <w:r>
        <w:t xml:space="preserve"> </w:t>
      </w:r>
      <w:r>
        <w:t>分有形变带来的测量误差。</w:t>
      </w:r>
    </w:p>
    <w:p w14:paraId="6B9B11CD" w14:textId="77777777" w:rsidR="00BD7CA0" w:rsidRDefault="00BD7CA0" w:rsidP="00BD7CA0">
      <w:pPr>
        <w:spacing w:line="360" w:lineRule="auto"/>
        <w:ind w:firstLineChars="200" w:firstLine="480"/>
      </w:pPr>
      <w:r>
        <w:rPr>
          <w:rFonts w:hint="eastAsia"/>
        </w:rPr>
        <w:t>（</w:t>
      </w:r>
      <w:r>
        <w:t>2</w:t>
      </w:r>
      <w:r>
        <w:t>）测量</w:t>
      </w:r>
    </w:p>
    <w:p w14:paraId="3706D80A" w14:textId="77777777" w:rsidR="00BD7CA0" w:rsidRDefault="00BD7CA0" w:rsidP="00BD7CA0">
      <w:pPr>
        <w:spacing w:line="360" w:lineRule="auto"/>
        <w:ind w:firstLineChars="200" w:firstLine="480"/>
      </w:pPr>
      <w:r>
        <w:t>1.</w:t>
      </w:r>
      <w:r>
        <w:t>为了测量</w:t>
      </w:r>
      <w:r>
        <w:t xml:space="preserve"> </w:t>
      </w:r>
      <w:r>
        <w:t>，必须测出暗环半径，实际上测量暗环弦长来代替半径的测量。这种代替</w:t>
      </w:r>
      <w:r>
        <w:t xml:space="preserve"> </w:t>
      </w:r>
      <w:r>
        <w:t>测量对结果没有影响。测量过程中，为了消除测距显微镜的回空差。应采用单向测量法。即</w:t>
      </w:r>
      <w:r>
        <w:t xml:space="preserve"> </w:t>
      </w:r>
      <w:r>
        <w:t>自中心数到</w:t>
      </w:r>
      <w:r>
        <w:t>50</w:t>
      </w:r>
      <w:r>
        <w:t>环。然后以</w:t>
      </w:r>
      <w:r>
        <w:t>5</w:t>
      </w:r>
      <w:r>
        <w:t>环为间隔逐步减小环数，测出各环位置，最后通过中心暗斑。再</w:t>
      </w:r>
      <w:r>
        <w:t xml:space="preserve"> </w:t>
      </w:r>
      <w:r>
        <w:t>逐渐增大环数，测出对应各环的位置。全部测完后再统一算出各环弦长。为了减小中心圆环</w:t>
      </w:r>
      <w:r>
        <w:t xml:space="preserve"> </w:t>
      </w:r>
      <w:r>
        <w:t>附近的误差，因此要对较高级次的干涉环进行测量。</w:t>
      </w:r>
    </w:p>
    <w:p w14:paraId="1C9AC722" w14:textId="77777777" w:rsidR="00BD7CA0" w:rsidRDefault="00BD7CA0" w:rsidP="00BD7CA0">
      <w:pPr>
        <w:spacing w:line="360" w:lineRule="auto"/>
        <w:ind w:firstLineChars="200" w:firstLine="480"/>
      </w:pPr>
      <w:r>
        <w:t>2.</w:t>
      </w:r>
      <w:r>
        <w:t>将测得的结果以弦长的平方</w:t>
      </w:r>
      <w:r>
        <w:t xml:space="preserve">  </w:t>
      </w:r>
      <w:r>
        <w:t>为纵坐标，干涉级次</w:t>
      </w:r>
      <w:r>
        <w:t xml:space="preserve"> </w:t>
      </w:r>
      <w:r>
        <w:t>为横坐标作图，由波长</w:t>
      </w:r>
      <w:r>
        <w:t xml:space="preserve"> </w:t>
      </w:r>
      <w:r>
        <w:t>和图像斜</w:t>
      </w:r>
      <w:r>
        <w:t xml:space="preserve"> </w:t>
      </w:r>
      <w:r>
        <w:t>率</w:t>
      </w:r>
      <w:r>
        <w:t xml:space="preserve"> </w:t>
      </w:r>
      <w:r>
        <w:t>算出透镜的曲率半径</w:t>
      </w:r>
      <w:r>
        <w:t xml:space="preserve">  </w:t>
      </w:r>
      <w:r>
        <w:t>。</w:t>
      </w:r>
    </w:p>
    <w:p w14:paraId="4C5B44F7" w14:textId="68403F58" w:rsidR="00BD7CA0" w:rsidRDefault="00BD7CA0" w:rsidP="00BD7CA0">
      <w:pPr>
        <w:spacing w:line="360" w:lineRule="auto"/>
        <w:ind w:firstLineChars="200" w:firstLine="480"/>
      </w:pPr>
      <w:r>
        <w:t xml:space="preserve">3. </w:t>
      </w:r>
      <w:r>
        <w:t>白光下观察牛顿环：看到彩色圆环，各环从里到外颜色排列顺序为内紫外红。最多能</w:t>
      </w:r>
      <w:r>
        <w:t xml:space="preserve"> </w:t>
      </w:r>
      <w:r>
        <w:t>看到</w:t>
      </w:r>
      <w:r>
        <w:t>10</w:t>
      </w:r>
      <w:r>
        <w:t>级。</w:t>
      </w:r>
    </w:p>
    <w:p w14:paraId="4438ABB0" w14:textId="77777777" w:rsidR="00F838E7" w:rsidRDefault="00F838E7" w:rsidP="002C54D5">
      <w:pPr>
        <w:spacing w:line="360" w:lineRule="auto"/>
        <w:rPr>
          <w:rFonts w:ascii="黑体" w:eastAsia="黑体" w:hAnsi="黑体"/>
          <w:sz w:val="28"/>
          <w:szCs w:val="24"/>
        </w:rPr>
      </w:pPr>
    </w:p>
    <w:p w14:paraId="04815293" w14:textId="2717D4CD" w:rsidR="00CA342B" w:rsidRDefault="00BD7CA0" w:rsidP="002C54D5">
      <w:pPr>
        <w:spacing w:line="360" w:lineRule="auto"/>
        <w:rPr>
          <w:rFonts w:ascii="黑体" w:eastAsia="黑体" w:hAnsi="黑体" w:hint="eastAsia"/>
          <w:sz w:val="28"/>
          <w:szCs w:val="24"/>
        </w:rPr>
      </w:pPr>
      <w:r w:rsidRPr="00514052">
        <w:rPr>
          <w:rFonts w:ascii="黑体" w:eastAsia="黑体" w:hAnsi="黑体" w:hint="eastAsia"/>
          <w:sz w:val="28"/>
          <w:szCs w:val="24"/>
        </w:rPr>
        <w:t>五、数据处理</w:t>
      </w:r>
    </w:p>
    <w:p w14:paraId="3DB5B571" w14:textId="57E1C8A1" w:rsidR="00BD7CA0" w:rsidRPr="00CA342B" w:rsidRDefault="00CA342B" w:rsidP="00CA342B">
      <w:pPr>
        <w:rPr>
          <w:rFonts w:hint="eastAsia"/>
        </w:rPr>
      </w:pPr>
      <w:r w:rsidRPr="00CA342B">
        <w:rPr>
          <w:rFonts w:hint="eastAsia"/>
        </w:rPr>
        <w:t>1</w:t>
      </w:r>
      <w:r w:rsidRPr="00CA342B">
        <w:t>.</w:t>
      </w:r>
      <w:r w:rsidRPr="00CA342B">
        <w:rPr>
          <w:rFonts w:hint="eastAsia"/>
        </w:rPr>
        <w:t>数据处理</w:t>
      </w:r>
    </w:p>
    <w:bookmarkStart w:id="0" w:name="_GoBack"/>
    <w:bookmarkStart w:id="1" w:name="_MON_1747403493"/>
    <w:bookmarkEnd w:id="1"/>
    <w:p w14:paraId="0AD2E461" w14:textId="09B3B214" w:rsidR="00BD7CA0" w:rsidRDefault="00A7008D" w:rsidP="00BD7CA0">
      <w:pPr>
        <w:spacing w:line="360" w:lineRule="auto"/>
        <w:ind w:firstLineChars="200" w:firstLine="480"/>
      </w:pPr>
      <w:r>
        <w:object w:dxaOrig="8268" w:dyaOrig="1452" w14:anchorId="230BE372">
          <v:shape id="_x0000_i1220" type="#_x0000_t75" style="width:432.6pt;height:96pt" o:ole="">
            <v:imagedata r:id="rId64" o:title=""/>
          </v:shape>
          <o:OLEObject Type="Embed" ProgID="Excel.Sheet.12" ShapeID="_x0000_i1220" DrawAspect="Content" ObjectID="_1747409393" r:id="rId65"/>
        </w:object>
      </w:r>
      <w:bookmarkEnd w:id="0"/>
    </w:p>
    <w:p w14:paraId="3314D754" w14:textId="3C8106FB" w:rsidR="003676AD" w:rsidRDefault="0006362C" w:rsidP="0006362C">
      <w:pPr>
        <w:spacing w:line="360" w:lineRule="auto"/>
      </w:pPr>
      <w:r>
        <w:rPr>
          <w:rFonts w:hint="eastAsia"/>
        </w:rPr>
        <w:lastRenderedPageBreak/>
        <w:t>2</w:t>
      </w:r>
      <w:r>
        <w:t>.</w:t>
      </w:r>
      <w:r w:rsidR="00514052">
        <w:rPr>
          <w:rFonts w:hint="eastAsia"/>
        </w:rPr>
        <w:t>下面对实验数据进行最小二乘法拟合</w:t>
      </w:r>
      <w:r w:rsidR="00EE50C3">
        <w:rPr>
          <w:rFonts w:hint="eastAsia"/>
        </w:rPr>
        <w:t>，并求曲率半径</w:t>
      </w:r>
    </w:p>
    <w:p w14:paraId="3CF59763" w14:textId="32BFF518" w:rsidR="002C54D5" w:rsidRDefault="002C54D5" w:rsidP="0006362C">
      <w:pPr>
        <w:spacing w:line="360" w:lineRule="auto"/>
        <w:rPr>
          <w:rFonts w:hint="eastAsia"/>
        </w:rPr>
      </w:pPr>
      <w:r w:rsidRPr="003B4759">
        <w:rPr>
          <w:position w:val="-10"/>
        </w:rPr>
        <w:object w:dxaOrig="920" w:dyaOrig="320" w14:anchorId="5B7584C6">
          <v:shape id="_x0000_i1162" type="#_x0000_t75" style="width:46.2pt;height:16.2pt" o:ole="">
            <v:imagedata r:id="rId66" o:title=""/>
          </v:shape>
          <o:OLEObject Type="Embed" ProgID="Equation.DSMT4" ShapeID="_x0000_i1162" DrawAspect="Content" ObjectID="_1747409394" r:id="rId67"/>
        </w:object>
      </w:r>
      <w:r>
        <w:rPr>
          <w:rFonts w:hint="eastAsia"/>
        </w:rPr>
        <w:t>，利用下表进行拟合</w:t>
      </w:r>
    </w:p>
    <w:bookmarkStart w:id="2" w:name="_MON_1747403968"/>
    <w:bookmarkEnd w:id="2"/>
    <w:p w14:paraId="587E88DB" w14:textId="22F5B7F7" w:rsidR="00EE50C3" w:rsidRDefault="00F838E7" w:rsidP="0006362C">
      <w:pPr>
        <w:spacing w:line="360" w:lineRule="auto"/>
        <w:rPr>
          <w:rFonts w:hint="eastAsia"/>
        </w:rPr>
      </w:pPr>
      <w:r>
        <w:object w:dxaOrig="8772" w:dyaOrig="3864" w14:anchorId="51D7EC4D">
          <v:shape id="_x0000_i1203" type="#_x0000_t75" style="width:419.4pt;height:217.2pt" o:ole="">
            <v:imagedata r:id="rId68" o:title=""/>
          </v:shape>
          <o:OLEObject Type="Embed" ProgID="Excel.Sheet.12" ShapeID="_x0000_i1203" DrawAspect="Content" ObjectID="_1747409395" r:id="rId69"/>
        </w:object>
      </w:r>
    </w:p>
    <w:p w14:paraId="6F408D15" w14:textId="05E6F466" w:rsidR="00514052" w:rsidRDefault="00514052" w:rsidP="00EF0A7C">
      <w:pPr>
        <w:spacing w:line="360" w:lineRule="auto"/>
        <w:ind w:firstLine="420"/>
        <w:rPr>
          <w:rFonts w:ascii="宋体" w:hAnsi="宋体" w:cs="仿宋"/>
          <w:szCs w:val="24"/>
        </w:rPr>
      </w:pPr>
      <w:r w:rsidRPr="00514052">
        <w:rPr>
          <w:rFonts w:ascii="宋体" w:hAnsi="宋体" w:cs="仿宋"/>
          <w:szCs w:val="24"/>
        </w:rPr>
        <w:t>综上可知</w:t>
      </w:r>
      <w:r w:rsidRPr="00514052">
        <w:rPr>
          <w:rFonts w:ascii="宋体" w:hAnsi="宋体" w:cs="仿宋"/>
          <w:spacing w:val="-40"/>
          <w:szCs w:val="24"/>
        </w:rPr>
        <w:t>，</w:t>
      </w:r>
      <w:r w:rsidRPr="00514052">
        <w:rPr>
          <w:rFonts w:ascii="宋体" w:hAnsi="宋体" w:cs="仿宋"/>
          <w:spacing w:val="-120"/>
          <w:szCs w:val="24"/>
        </w:rPr>
        <w:t xml:space="preserve"> </w:t>
      </w:r>
      <w:r w:rsidRPr="00514052">
        <w:rPr>
          <w:rFonts w:ascii="宋体" w:hAnsi="宋体" w:cs="仿宋"/>
          <w:szCs w:val="24"/>
        </w:rPr>
        <w:t>凸透镜表面的曲率半径</w:t>
      </w:r>
      <w:r w:rsidRPr="00514052">
        <w:rPr>
          <w:rFonts w:ascii="宋体" w:hAnsi="宋体"/>
          <w:noProof/>
          <w:szCs w:val="24"/>
        </w:rPr>
        <w:drawing>
          <wp:inline distT="0" distB="0" distL="0" distR="0" wp14:anchorId="3CD320FE" wp14:editId="0AA581B9">
            <wp:extent cx="86310" cy="103175"/>
            <wp:effectExtent l="0" t="0" r="0" b="0"/>
            <wp:docPr id="212" name="IM 212"/>
            <wp:cNvGraphicFramePr/>
            <a:graphic xmlns:a="http://schemas.openxmlformats.org/drawingml/2006/main">
              <a:graphicData uri="http://schemas.openxmlformats.org/drawingml/2006/picture">
                <pic:pic xmlns:pic="http://schemas.openxmlformats.org/drawingml/2006/picture">
                  <pic:nvPicPr>
                    <pic:cNvPr id="212" name="IM 212"/>
                    <pic:cNvPicPr/>
                  </pic:nvPicPr>
                  <pic:blipFill>
                    <a:blip r:embed="rId70"/>
                    <a:stretch>
                      <a:fillRect/>
                    </a:stretch>
                  </pic:blipFill>
                  <pic:spPr>
                    <a:xfrm>
                      <a:off x="0" y="0"/>
                      <a:ext cx="86310" cy="103175"/>
                    </a:xfrm>
                    <a:prstGeom prst="rect">
                      <a:avLst/>
                    </a:prstGeom>
                  </pic:spPr>
                </pic:pic>
              </a:graphicData>
            </a:graphic>
          </wp:inline>
        </w:drawing>
      </w:r>
      <w:r w:rsidRPr="00514052">
        <w:rPr>
          <w:rFonts w:ascii="宋体" w:hAnsi="宋体" w:cs="仿宋"/>
          <w:szCs w:val="24"/>
        </w:rPr>
        <w:t xml:space="preserve"> </w:t>
      </w:r>
      <w:r w:rsidRPr="00514052">
        <w:rPr>
          <w:rFonts w:ascii="宋体" w:hAnsi="宋体" w:cs="Cambria Math"/>
          <w:szCs w:val="24"/>
        </w:rPr>
        <w:t>= 1.0</w:t>
      </w:r>
      <w:r w:rsidR="00F838E7">
        <w:rPr>
          <w:rFonts w:ascii="宋体" w:hAnsi="宋体" w:cs="Cambria Math"/>
          <w:szCs w:val="24"/>
        </w:rPr>
        <w:t>431</w:t>
      </w:r>
      <w:r>
        <w:rPr>
          <w:rFonts w:ascii="宋体" w:hAnsi="宋体" w:cs="仿宋"/>
          <w:szCs w:val="24"/>
        </w:rPr>
        <w:t>.</w:t>
      </w:r>
    </w:p>
    <w:p w14:paraId="05EED591" w14:textId="77777777" w:rsidR="00514052" w:rsidRPr="004138D9" w:rsidRDefault="00514052" w:rsidP="004138D9">
      <w:pPr>
        <w:spacing w:line="360" w:lineRule="auto"/>
        <w:ind w:firstLineChars="200" w:firstLine="480"/>
        <w:rPr>
          <w:rFonts w:ascii="宋体" w:hAnsi="宋体" w:cs="仿宋"/>
          <w:szCs w:val="24"/>
        </w:rPr>
      </w:pPr>
    </w:p>
    <w:p w14:paraId="554FDA09" w14:textId="77777777" w:rsidR="00514052" w:rsidRPr="004138D9" w:rsidRDefault="00514052" w:rsidP="004138D9">
      <w:pPr>
        <w:spacing w:line="360" w:lineRule="auto"/>
        <w:rPr>
          <w:rFonts w:ascii="宋体" w:hAnsi="宋体" w:cs="仿宋"/>
          <w:szCs w:val="24"/>
        </w:rPr>
      </w:pPr>
      <w:r w:rsidRPr="004138D9">
        <w:rPr>
          <w:rFonts w:ascii="黑体" w:eastAsia="黑体" w:hAnsi="黑体" w:cs="仿宋" w:hint="eastAsia"/>
          <w:szCs w:val="24"/>
        </w:rPr>
        <w:t>七、思考题</w:t>
      </w:r>
    </w:p>
    <w:p w14:paraId="49484BF0" w14:textId="2D751B19" w:rsidR="00514052" w:rsidRDefault="00514052" w:rsidP="004138D9">
      <w:pPr>
        <w:spacing w:line="360" w:lineRule="auto"/>
        <w:ind w:firstLineChars="200" w:firstLine="480"/>
      </w:pPr>
      <w:r w:rsidRPr="004138D9">
        <w:rPr>
          <w:rFonts w:ascii="宋体" w:hAnsi="宋体" w:cs="仿宋" w:hint="eastAsia"/>
          <w:szCs w:val="24"/>
        </w:rPr>
        <w:t>1、</w:t>
      </w:r>
      <w:r w:rsidR="004444BC">
        <w:rPr>
          <w:rFonts w:ascii="宋体" w:hAnsi="宋体" w:cs="仿宋" w:hint="eastAsia"/>
          <w:szCs w:val="24"/>
        </w:rPr>
        <w:t>为什么不能使用</w:t>
      </w:r>
      <w:r w:rsidR="004444BC" w:rsidRPr="003B4759">
        <w:rPr>
          <w:position w:val="-12"/>
        </w:rPr>
        <w:object w:dxaOrig="1100" w:dyaOrig="400" w14:anchorId="12E9A7E7">
          <v:shape id="_x0000_i1211" type="#_x0000_t75" style="width:55.2pt;height:19.8pt" o:ole="">
            <v:imagedata r:id="rId71" o:title=""/>
          </v:shape>
          <o:OLEObject Type="Embed" ProgID="Equation.DSMT4" ShapeID="_x0000_i1211" DrawAspect="Content" ObjectID="_1747409396" r:id="rId72"/>
        </w:object>
      </w:r>
      <w:r w:rsidR="004444BC">
        <w:rPr>
          <w:rFonts w:hint="eastAsia"/>
        </w:rPr>
        <w:t>作为测量公式？</w:t>
      </w:r>
    </w:p>
    <w:p w14:paraId="009D5B7D" w14:textId="2AB08D58" w:rsidR="004444BC" w:rsidRPr="004138D9" w:rsidRDefault="004444BC" w:rsidP="004138D9">
      <w:pPr>
        <w:spacing w:line="360" w:lineRule="auto"/>
        <w:ind w:firstLineChars="200" w:firstLine="480"/>
        <w:rPr>
          <w:rFonts w:ascii="宋体" w:hAnsi="宋体" w:cs="仿宋" w:hint="eastAsia"/>
          <w:szCs w:val="24"/>
        </w:rPr>
      </w:pPr>
      <w:r>
        <w:rPr>
          <w:rFonts w:hint="eastAsia"/>
        </w:rPr>
        <w:t>因为在实际测量中</w:t>
      </w:r>
      <w:r w:rsidR="0055563F">
        <w:rPr>
          <w:rFonts w:hint="eastAsia"/>
        </w:rPr>
        <w:t>无法准确确定干涉环的圆心位置，，这样就不可能准确地测量干涉环半径</w:t>
      </w:r>
    </w:p>
    <w:p w14:paraId="4383FE9E" w14:textId="54995ACE" w:rsidR="00EF0A7C" w:rsidRDefault="00EF0A7C" w:rsidP="0055563F">
      <w:pPr>
        <w:spacing w:line="360" w:lineRule="auto"/>
        <w:ind w:firstLineChars="200" w:firstLine="480"/>
        <w:rPr>
          <w:rFonts w:ascii="宋体" w:hAnsi="宋体" w:cs="仿宋"/>
          <w:szCs w:val="24"/>
        </w:rPr>
      </w:pPr>
      <w:r w:rsidRPr="004138D9">
        <w:rPr>
          <w:rFonts w:ascii="宋体" w:hAnsi="宋体" w:cs="仿宋" w:hint="eastAsia"/>
          <w:szCs w:val="24"/>
        </w:rPr>
        <w:t>2、</w:t>
      </w:r>
      <w:r w:rsidR="0055563F">
        <w:rPr>
          <w:rFonts w:ascii="宋体" w:hAnsi="宋体" w:cs="仿宋" w:hint="eastAsia"/>
          <w:szCs w:val="24"/>
        </w:rPr>
        <w:t>如果实验中采用鼓轮读数装置的移测显微镜，如何避免回空差？</w:t>
      </w:r>
    </w:p>
    <w:p w14:paraId="1A3D771E" w14:textId="3633CF1E" w:rsidR="0055563F" w:rsidRPr="004138D9" w:rsidRDefault="0055563F" w:rsidP="0055563F">
      <w:pPr>
        <w:spacing w:line="360" w:lineRule="auto"/>
        <w:ind w:firstLineChars="200" w:firstLine="480"/>
        <w:rPr>
          <w:rFonts w:ascii="宋体" w:hAnsi="宋体" w:cs="仿宋" w:hint="eastAsia"/>
          <w:szCs w:val="24"/>
        </w:rPr>
      </w:pPr>
      <w:r>
        <w:rPr>
          <w:rFonts w:ascii="宋体" w:hAnsi="宋体" w:cs="仿宋" w:hint="eastAsia"/>
          <w:szCs w:val="24"/>
        </w:rPr>
        <w:t>测量时采用单向测量。</w:t>
      </w:r>
    </w:p>
    <w:p w14:paraId="39C8DA97" w14:textId="26DF2242" w:rsidR="004138D9" w:rsidRDefault="004138D9" w:rsidP="004138D9">
      <w:pPr>
        <w:spacing w:line="360" w:lineRule="auto"/>
        <w:ind w:firstLineChars="200" w:firstLine="480"/>
        <w:rPr>
          <w:rFonts w:ascii="宋体" w:hAnsi="宋体" w:cs="仿宋"/>
          <w:szCs w:val="24"/>
        </w:rPr>
      </w:pPr>
      <w:r w:rsidRPr="004138D9">
        <w:rPr>
          <w:rFonts w:ascii="宋体" w:hAnsi="宋体" w:cs="仿宋" w:hint="eastAsia"/>
          <w:szCs w:val="24"/>
        </w:rPr>
        <w:t>3、</w:t>
      </w:r>
      <w:r w:rsidR="0055563F">
        <w:rPr>
          <w:rFonts w:ascii="宋体" w:hAnsi="宋体" w:cs="仿宋" w:hint="eastAsia"/>
          <w:szCs w:val="24"/>
        </w:rPr>
        <w:t>为什么不能对低级次的干涉进行测量？</w:t>
      </w:r>
    </w:p>
    <w:p w14:paraId="5931F26D" w14:textId="53AD7D3A" w:rsidR="0055563F" w:rsidRDefault="0055563F" w:rsidP="004138D9">
      <w:pPr>
        <w:spacing w:line="360" w:lineRule="auto"/>
        <w:ind w:firstLineChars="200" w:firstLine="480"/>
        <w:rPr>
          <w:rFonts w:ascii="宋体" w:hAnsi="宋体" w:cs="仿宋"/>
          <w:szCs w:val="24"/>
        </w:rPr>
      </w:pPr>
      <w:r>
        <w:rPr>
          <w:rFonts w:ascii="宋体" w:hAnsi="宋体" w:cs="仿宋" w:hint="eastAsia"/>
          <w:szCs w:val="24"/>
        </w:rPr>
        <w:t>避免中心部分有形变带来的测量误差。</w:t>
      </w:r>
    </w:p>
    <w:p w14:paraId="41AA048B" w14:textId="1087F562" w:rsidR="0055563F" w:rsidRDefault="0055563F" w:rsidP="004138D9">
      <w:pPr>
        <w:spacing w:line="360" w:lineRule="auto"/>
        <w:ind w:firstLineChars="200" w:firstLine="480"/>
        <w:rPr>
          <w:rFonts w:ascii="宋体" w:hAnsi="宋体" w:cs="仿宋"/>
          <w:szCs w:val="24"/>
        </w:rPr>
      </w:pPr>
      <w:r>
        <w:rPr>
          <w:rFonts w:ascii="宋体" w:hAnsi="宋体" w:cs="仿宋" w:hint="eastAsia"/>
          <w:szCs w:val="24"/>
        </w:rPr>
        <w:t>4</w:t>
      </w:r>
      <w:r>
        <w:rPr>
          <w:rFonts w:ascii="宋体" w:hAnsi="宋体" w:cs="仿宋"/>
          <w:szCs w:val="24"/>
        </w:rPr>
        <w:t>.</w:t>
      </w:r>
      <w:r>
        <w:rPr>
          <w:rFonts w:ascii="宋体" w:hAnsi="宋体" w:cs="仿宋" w:hint="eastAsia"/>
          <w:szCs w:val="24"/>
        </w:rPr>
        <w:t>为什么要求调节半透半反镜时，使显微镜的视场达到最亮？</w:t>
      </w:r>
    </w:p>
    <w:p w14:paraId="4ADD594A" w14:textId="1CF2FFCF" w:rsidR="0055563F" w:rsidRDefault="0055563F" w:rsidP="004138D9">
      <w:pPr>
        <w:spacing w:line="360" w:lineRule="auto"/>
        <w:ind w:firstLineChars="200" w:firstLine="480"/>
        <w:rPr>
          <w:rFonts w:ascii="宋体" w:hAnsi="宋体" w:cs="仿宋"/>
          <w:szCs w:val="24"/>
        </w:rPr>
      </w:pPr>
      <w:r>
        <w:rPr>
          <w:rFonts w:ascii="宋体" w:hAnsi="宋体" w:cs="仿宋" w:hint="eastAsia"/>
          <w:szCs w:val="24"/>
        </w:rPr>
        <w:t>便于观察牛顿环现象，且便于测量。</w:t>
      </w:r>
    </w:p>
    <w:p w14:paraId="314C5B14" w14:textId="17847322" w:rsidR="0055563F" w:rsidRDefault="0055563F" w:rsidP="004138D9">
      <w:pPr>
        <w:spacing w:line="360" w:lineRule="auto"/>
        <w:ind w:firstLineChars="200" w:firstLine="480"/>
        <w:rPr>
          <w:rFonts w:ascii="宋体" w:hAnsi="宋体" w:cs="仿宋"/>
          <w:szCs w:val="24"/>
        </w:rPr>
      </w:pPr>
      <w:r>
        <w:rPr>
          <w:rFonts w:ascii="宋体" w:hAnsi="宋体" w:cs="仿宋" w:hint="eastAsia"/>
          <w:szCs w:val="24"/>
        </w:rPr>
        <w:t>5</w:t>
      </w:r>
      <w:r>
        <w:rPr>
          <w:rFonts w:ascii="宋体" w:hAnsi="宋体" w:cs="仿宋"/>
          <w:szCs w:val="24"/>
        </w:rPr>
        <w:t>.</w:t>
      </w:r>
      <w:r>
        <w:rPr>
          <w:rFonts w:ascii="宋体" w:hAnsi="宋体" w:cs="仿宋" w:hint="eastAsia"/>
          <w:szCs w:val="24"/>
        </w:rPr>
        <w:t>怎样在最短时间内完成所要求的测量任务？</w:t>
      </w:r>
    </w:p>
    <w:p w14:paraId="4F41AFC0" w14:textId="05F6B751" w:rsidR="0055563F" w:rsidRPr="004138D9" w:rsidRDefault="0055563F" w:rsidP="004138D9">
      <w:pPr>
        <w:spacing w:line="360" w:lineRule="auto"/>
        <w:ind w:firstLineChars="200" w:firstLine="480"/>
        <w:rPr>
          <w:rFonts w:ascii="宋体" w:hAnsi="宋体" w:cs="仿宋" w:hint="eastAsia"/>
          <w:szCs w:val="24"/>
        </w:rPr>
      </w:pPr>
      <w:r>
        <w:rPr>
          <w:rFonts w:ascii="宋体" w:hAnsi="宋体" w:cs="仿宋" w:hint="eastAsia"/>
          <w:szCs w:val="24"/>
        </w:rPr>
        <w:t>单向测量，用叉丝对准牛顿环进行计数。</w:t>
      </w:r>
    </w:p>
    <w:p w14:paraId="6E465DCC" w14:textId="61785505" w:rsidR="005E49B0" w:rsidRPr="005E49B0" w:rsidRDefault="005E49B0" w:rsidP="00B25D79">
      <w:pPr>
        <w:sectPr w:rsidR="005E49B0" w:rsidRPr="005E49B0" w:rsidSect="00F01CFC">
          <w:pgSz w:w="11907" w:h="16839"/>
          <w:pgMar w:top="1418" w:right="1418" w:bottom="1418" w:left="1418" w:header="0" w:footer="0" w:gutter="0"/>
          <w:cols w:space="720"/>
        </w:sectPr>
      </w:pPr>
    </w:p>
    <w:p w14:paraId="5AA136D7" w14:textId="6FBD920E" w:rsidR="00B10774" w:rsidRPr="00B10774" w:rsidRDefault="00B10774" w:rsidP="005E49B0">
      <w:pPr>
        <w:rPr>
          <w:rFonts w:ascii="宋体" w:hAnsi="宋体"/>
          <w:szCs w:val="24"/>
        </w:rPr>
      </w:pPr>
    </w:p>
    <w:sectPr w:rsidR="00B10774" w:rsidRPr="00B10774" w:rsidSect="005E49B0">
      <w:pgSz w:w="11907" w:h="16839"/>
      <w:pgMar w:top="1418" w:right="1418" w:bottom="1418" w:left="1418"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1B4677" w14:textId="77777777" w:rsidR="002A6A2A" w:rsidRDefault="002A6A2A" w:rsidP="00B10774">
      <w:r>
        <w:separator/>
      </w:r>
    </w:p>
  </w:endnote>
  <w:endnote w:type="continuationSeparator" w:id="0">
    <w:p w14:paraId="201E210F" w14:textId="77777777" w:rsidR="002A6A2A" w:rsidRDefault="002A6A2A" w:rsidP="00B10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515A97" w14:textId="77777777" w:rsidR="002A6A2A" w:rsidRDefault="002A6A2A" w:rsidP="00B10774">
      <w:r>
        <w:separator/>
      </w:r>
    </w:p>
  </w:footnote>
  <w:footnote w:type="continuationSeparator" w:id="0">
    <w:p w14:paraId="39208EEA" w14:textId="77777777" w:rsidR="002A6A2A" w:rsidRDefault="002A6A2A" w:rsidP="00B107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BE"/>
    <w:rsid w:val="0006362C"/>
    <w:rsid w:val="00117ED2"/>
    <w:rsid w:val="00156C23"/>
    <w:rsid w:val="001820AA"/>
    <w:rsid w:val="00225F01"/>
    <w:rsid w:val="00284AF6"/>
    <w:rsid w:val="002A6A2A"/>
    <w:rsid w:val="002C54D5"/>
    <w:rsid w:val="002F1426"/>
    <w:rsid w:val="003676AD"/>
    <w:rsid w:val="003D7BCD"/>
    <w:rsid w:val="004138D9"/>
    <w:rsid w:val="004444BC"/>
    <w:rsid w:val="0045725D"/>
    <w:rsid w:val="004D7967"/>
    <w:rsid w:val="00514052"/>
    <w:rsid w:val="0055563F"/>
    <w:rsid w:val="005E49B0"/>
    <w:rsid w:val="006229BE"/>
    <w:rsid w:val="006457C5"/>
    <w:rsid w:val="009A77BD"/>
    <w:rsid w:val="00A7008D"/>
    <w:rsid w:val="00B05A22"/>
    <w:rsid w:val="00B10774"/>
    <w:rsid w:val="00B25D79"/>
    <w:rsid w:val="00BD33A2"/>
    <w:rsid w:val="00BD7CA0"/>
    <w:rsid w:val="00CA342B"/>
    <w:rsid w:val="00D664B3"/>
    <w:rsid w:val="00EC448B"/>
    <w:rsid w:val="00EE50C3"/>
    <w:rsid w:val="00EF0A7C"/>
    <w:rsid w:val="00F01CFC"/>
    <w:rsid w:val="00F24E9B"/>
    <w:rsid w:val="00F838E7"/>
    <w:rsid w:val="00FF0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F3075"/>
  <w15:chartTrackingRefBased/>
  <w15:docId w15:val="{F6832EC2-7812-4ACC-B595-935F82241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38D9"/>
    <w:pPr>
      <w:widowControl w:val="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07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0774"/>
    <w:rPr>
      <w:rFonts w:eastAsia="宋体"/>
      <w:sz w:val="18"/>
      <w:szCs w:val="18"/>
    </w:rPr>
  </w:style>
  <w:style w:type="paragraph" w:styleId="a5">
    <w:name w:val="footer"/>
    <w:basedOn w:val="a"/>
    <w:link w:val="a6"/>
    <w:uiPriority w:val="99"/>
    <w:unhideWhenUsed/>
    <w:rsid w:val="00B10774"/>
    <w:pPr>
      <w:tabs>
        <w:tab w:val="center" w:pos="4153"/>
        <w:tab w:val="right" w:pos="8306"/>
      </w:tabs>
      <w:snapToGrid w:val="0"/>
      <w:jc w:val="left"/>
    </w:pPr>
    <w:rPr>
      <w:sz w:val="18"/>
      <w:szCs w:val="18"/>
    </w:rPr>
  </w:style>
  <w:style w:type="character" w:customStyle="1" w:styleId="a6">
    <w:name w:val="页脚 字符"/>
    <w:basedOn w:val="a0"/>
    <w:link w:val="a5"/>
    <w:uiPriority w:val="99"/>
    <w:rsid w:val="00B10774"/>
    <w:rPr>
      <w:rFonts w:eastAsia="宋体"/>
      <w:sz w:val="18"/>
      <w:szCs w:val="18"/>
    </w:rPr>
  </w:style>
  <w:style w:type="table" w:styleId="a7">
    <w:name w:val="Table Grid"/>
    <w:basedOn w:val="a1"/>
    <w:uiPriority w:val="39"/>
    <w:rsid w:val="003D7B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EE50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25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image" Target="media/image21.wmf"/><Relationship Id="rId63" Type="http://schemas.openxmlformats.org/officeDocument/2006/relationships/oleObject" Target="embeddings/oleObject26.bin"/><Relationship Id="rId68" Type="http://schemas.openxmlformats.org/officeDocument/2006/relationships/image" Target="media/image33.emf"/><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image" Target="media/image11.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image" Target="media/image32.wmf"/><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29.png"/><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image" Target="media/image31.emf"/><Relationship Id="rId69" Type="http://schemas.openxmlformats.org/officeDocument/2006/relationships/package" Target="embeddings/Microsoft_Excel____1.xlsx"/><Relationship Id="rId8" Type="http://schemas.microsoft.com/office/2007/relationships/hdphoto" Target="media/hdphoto1.wdp"/><Relationship Id="rId51" Type="http://schemas.openxmlformats.org/officeDocument/2006/relationships/image" Target="media/image23.wmf"/><Relationship Id="rId72" Type="http://schemas.openxmlformats.org/officeDocument/2006/relationships/oleObject" Target="embeddings/oleObject28.bin"/><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png"/><Relationship Id="rId38" Type="http://schemas.openxmlformats.org/officeDocument/2006/relationships/image" Target="media/image16.wmf"/><Relationship Id="rId46" Type="http://schemas.openxmlformats.org/officeDocument/2006/relationships/oleObject" Target="embeddings/oleObject19.bin"/><Relationship Id="rId59" Type="http://schemas.openxmlformats.org/officeDocument/2006/relationships/image" Target="media/image27.png"/><Relationship Id="rId67" Type="http://schemas.openxmlformats.org/officeDocument/2006/relationships/oleObject" Target="embeddings/oleObject27.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image" Target="media/image30.wmf"/><Relationship Id="rId70"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5.wmf"/><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image" Target="media/image19.png"/><Relationship Id="rId52" Type="http://schemas.openxmlformats.org/officeDocument/2006/relationships/oleObject" Target="embeddings/oleObject22.bin"/><Relationship Id="rId60" Type="http://schemas.openxmlformats.org/officeDocument/2006/relationships/image" Target="media/image28.png"/><Relationship Id="rId65" Type="http://schemas.openxmlformats.org/officeDocument/2006/relationships/package" Target="embeddings/Microsoft_Excel____.xlsx"/><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oleObject" Target="embeddings/oleObject21.bin"/><Relationship Id="rId55" Type="http://schemas.openxmlformats.org/officeDocument/2006/relationships/image" Target="media/image25.wmf"/><Relationship Id="rId7" Type="http://schemas.openxmlformats.org/officeDocument/2006/relationships/image" Target="media/image1.png"/><Relationship Id="rId71" Type="http://schemas.openxmlformats.org/officeDocument/2006/relationships/image" Target="media/image3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8CE83-1758-4CF0-9AED-CEAC053A0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6</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ke</dc:creator>
  <cp:keywords/>
  <dc:description/>
  <cp:lastModifiedBy>Lenovo</cp:lastModifiedBy>
  <cp:revision>14</cp:revision>
  <dcterms:created xsi:type="dcterms:W3CDTF">2023-04-03T11:20:00Z</dcterms:created>
  <dcterms:modified xsi:type="dcterms:W3CDTF">2023-06-04T10:40:00Z</dcterms:modified>
</cp:coreProperties>
</file>