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469D5" w14:textId="77777777" w:rsidR="002A3D5F" w:rsidRPr="002A3D5F" w:rsidRDefault="002A3D5F" w:rsidP="002A3D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3D5F">
        <w:rPr>
          <w:rFonts w:ascii="Times New Roman" w:eastAsia="Times New Roman" w:hAnsi="Times New Roman" w:cs="Times New Roman"/>
          <w:b/>
          <w:bCs/>
          <w:kern w:val="0"/>
          <w:sz w:val="36"/>
          <w:szCs w:val="36"/>
          <w14:ligatures w14:val="none"/>
        </w:rPr>
        <w:t>IHEP PROJECT CHARTER</w:t>
      </w:r>
    </w:p>
    <w:p w14:paraId="6E7D029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Document Control</w:t>
      </w:r>
    </w:p>
    <w:p w14:paraId="4CD86DFC" w14:textId="77777777" w:rsidR="002A3D5F" w:rsidRPr="002A3D5F" w:rsidRDefault="002A3D5F" w:rsidP="002A3D5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Charter Version: 1.0</w:t>
      </w:r>
    </w:p>
    <w:p w14:paraId="26003963" w14:textId="77777777" w:rsidR="002A3D5F" w:rsidRPr="002A3D5F" w:rsidRDefault="002A3D5F" w:rsidP="002A3D5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Effective Date: November 11, 2025</w:t>
      </w:r>
    </w:p>
    <w:p w14:paraId="71A64076" w14:textId="77777777" w:rsidR="002A3D5F" w:rsidRPr="002A3D5F" w:rsidRDefault="002A3D5F" w:rsidP="002A3D5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Project Classification: SBIR/STTR Phase I-III Healthcare Technology Initiative</w:t>
      </w:r>
    </w:p>
    <w:p w14:paraId="1203E33C" w14:textId="77777777" w:rsidR="002A3D5F" w:rsidRPr="002A3D5F" w:rsidRDefault="002A3D5F" w:rsidP="002A3D5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Confidentiality Level: Business Sensitive - Investor Ready</w:t>
      </w:r>
    </w:p>
    <w:p w14:paraId="3A312BB8"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6E320549">
          <v:rect id="_x0000_i1025" alt="" style="width:468pt;height:.05pt;mso-width-percent:0;mso-height-percent:0;mso-width-percent:0;mso-height-percent:0" o:hralign="center" o:hrstd="t" o:hr="t" fillcolor="#a0a0a0" stroked="f"/>
        </w:pict>
      </w:r>
    </w:p>
    <w:p w14:paraId="0B671128"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SECTION 1: PROJECT AUTHORIZATION AND GOVERNANCE</w:t>
      </w:r>
    </w:p>
    <w:p w14:paraId="0C09E0C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1.1 Project Authorization Statement</w:t>
      </w:r>
    </w:p>
    <w:p w14:paraId="72021E4B"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 xml:space="preserve">This charter formally authorizes the Integrated Health Empowerment Program (IHEP) as a </w:t>
      </w:r>
      <w:proofErr w:type="gramStart"/>
      <w:r w:rsidRPr="002A3D5F">
        <w:rPr>
          <w:rFonts w:ascii="Times New Roman" w:eastAsia="Times New Roman" w:hAnsi="Times New Roman" w:cs="Times New Roman"/>
          <w:kern w:val="0"/>
          <w14:ligatures w14:val="none"/>
        </w:rPr>
        <w:t>federally-compliant</w:t>
      </w:r>
      <w:proofErr w:type="gramEnd"/>
      <w:r w:rsidRPr="002A3D5F">
        <w:rPr>
          <w:rFonts w:ascii="Times New Roman" w:eastAsia="Times New Roman" w:hAnsi="Times New Roman" w:cs="Times New Roman"/>
          <w:kern w:val="0"/>
          <w14:ligatures w14:val="none"/>
        </w:rPr>
        <w:t>, AI-driven healthcare platform designed to transform aftercare management for life-altering conditions, with initial focus on HIV/AIDS treatment optimization and cure acceleration. The project sponsor, Jason Jarmacz, acting as Principal Investigator and Chief Evolution Strategist, hereby establishes IHEP as a mission-critical initiative with authority to allocate resources, execute partnerships, and pursue progressive funding rounds aligned with SBIR/STTR guidelines.</w:t>
      </w:r>
    </w:p>
    <w:p w14:paraId="56510CD2"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1.2 Governance Structure</w:t>
      </w:r>
    </w:p>
    <w:p w14:paraId="7E65AB9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The project operates under a tiered governance model ensuring accountability, security compliance, and strategic alignment:</w:t>
      </w:r>
    </w:p>
    <w:p w14:paraId="1D743E0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Executive Governance Board</w:t>
      </w:r>
    </w:p>
    <w:p w14:paraId="0F7D9181" w14:textId="77777777" w:rsidR="002A3D5F" w:rsidRPr="002A3D5F" w:rsidRDefault="002A3D5F" w:rsidP="002A3D5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Principal Investigator and Project Sponsor: Jason Jarmacz</w:t>
      </w:r>
    </w:p>
    <w:p w14:paraId="5F43C359" w14:textId="77777777" w:rsidR="002A3D5F" w:rsidRPr="002A3D5F" w:rsidRDefault="002A3D5F" w:rsidP="002A3D5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Chief Technology Officer: To be appointed (Phase I requirement)</w:t>
      </w:r>
    </w:p>
    <w:p w14:paraId="45AA2418" w14:textId="77777777" w:rsidR="002A3D5F" w:rsidRPr="002A3D5F" w:rsidRDefault="002A3D5F" w:rsidP="002A3D5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Chief Security and Compliance Officer: To be appointed (Phase I requirement)</w:t>
      </w:r>
    </w:p>
    <w:p w14:paraId="2B3782BD" w14:textId="77777777" w:rsidR="002A3D5F" w:rsidRPr="002A3D5F" w:rsidRDefault="002A3D5F" w:rsidP="002A3D5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Clinical Advisory Board Chair: To be established (partnership with HIV service organizations)</w:t>
      </w:r>
    </w:p>
    <w:p w14:paraId="0B9F5438" w14:textId="77777777" w:rsidR="002A3D5F" w:rsidRPr="002A3D5F" w:rsidRDefault="002A3D5F" w:rsidP="002A3D5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Patient Advocacy Representative: Community-elected position (Phase I)</w:t>
      </w:r>
    </w:p>
    <w:p w14:paraId="7A6EADB9"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Technical Steering Committee</w:t>
      </w:r>
    </w:p>
    <w:p w14:paraId="030B9A0E" w14:textId="77777777" w:rsidR="002A3D5F" w:rsidRPr="002A3D5F" w:rsidRDefault="002A3D5F" w:rsidP="002A3D5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AI/ML Architecture Lead</w:t>
      </w:r>
    </w:p>
    <w:p w14:paraId="6F21CAB3" w14:textId="77777777" w:rsidR="002A3D5F" w:rsidRPr="002A3D5F" w:rsidRDefault="002A3D5F" w:rsidP="002A3D5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Digital Twin Systems Lead</w:t>
      </w:r>
    </w:p>
    <w:p w14:paraId="7E6A1708" w14:textId="77777777" w:rsidR="002A3D5F" w:rsidRPr="002A3D5F" w:rsidRDefault="002A3D5F" w:rsidP="002A3D5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Security Architecture Lead</w:t>
      </w:r>
    </w:p>
    <w:p w14:paraId="47029527" w14:textId="77777777" w:rsidR="002A3D5F" w:rsidRPr="002A3D5F" w:rsidRDefault="002A3D5F" w:rsidP="002A3D5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Clinical Integration Lead</w:t>
      </w:r>
    </w:p>
    <w:p w14:paraId="4920CDC3" w14:textId="77777777" w:rsidR="002A3D5F" w:rsidRPr="002A3D5F" w:rsidRDefault="002A3D5F" w:rsidP="002A3D5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Community Engagement Lead</w:t>
      </w:r>
    </w:p>
    <w:p w14:paraId="0A828E7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Compliance and Ethics Oversight</w:t>
      </w:r>
    </w:p>
    <w:p w14:paraId="4D9FBF19" w14:textId="77777777" w:rsidR="002A3D5F" w:rsidRPr="002A3D5F" w:rsidRDefault="002A3D5F" w:rsidP="002A3D5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HIPAA Compliance Officer (mandatory, third-party validated)</w:t>
      </w:r>
    </w:p>
    <w:p w14:paraId="0472FC73" w14:textId="77777777" w:rsidR="002A3D5F" w:rsidRPr="002A3D5F" w:rsidRDefault="002A3D5F" w:rsidP="002A3D5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IRB Liaison (for research components)</w:t>
      </w:r>
    </w:p>
    <w:p w14:paraId="4A4B7D80" w14:textId="77777777" w:rsidR="002A3D5F" w:rsidRPr="002A3D5F" w:rsidRDefault="002A3D5F" w:rsidP="002A3D5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Data Protection Officer (NIST framework compliance)</w:t>
      </w:r>
    </w:p>
    <w:p w14:paraId="4D1A7A6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1.3 Decision Authority Matrix</w:t>
      </w:r>
    </w:p>
    <w:p w14:paraId="0BD6B8A2"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The mathematical model for decision authority follows a weighted consensus algorithm where decisions require threshold approval based on impact level:</w:t>
      </w:r>
    </w:p>
    <w:p w14:paraId="4775D1F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$$A_{decision} = \sum_{</w:t>
      </w:r>
      <w:proofErr w:type="spellStart"/>
      <w:r w:rsidRPr="002A3D5F">
        <w:rPr>
          <w:rFonts w:ascii="Times New Roman" w:eastAsia="Times New Roman" w:hAnsi="Times New Roman" w:cs="Times New Roman"/>
          <w:kern w:val="0"/>
          <w14:ligatures w14:val="none"/>
        </w:rPr>
        <w:t>i</w:t>
      </w:r>
      <w:proofErr w:type="spellEnd"/>
      <w:r w:rsidRPr="002A3D5F">
        <w:rPr>
          <w:rFonts w:ascii="Times New Roman" w:eastAsia="Times New Roman" w:hAnsi="Times New Roman" w:cs="Times New Roman"/>
          <w:kern w:val="0"/>
          <w14:ligatures w14:val="none"/>
        </w:rPr>
        <w:t>=</w:t>
      </w:r>
      <w:proofErr w:type="gramStart"/>
      <w:r w:rsidRPr="002A3D5F">
        <w:rPr>
          <w:rFonts w:ascii="Times New Roman" w:eastAsia="Times New Roman" w:hAnsi="Times New Roman" w:cs="Times New Roman"/>
          <w:kern w:val="0"/>
          <w14:ligatures w14:val="none"/>
        </w:rPr>
        <w:t>1}^</w:t>
      </w:r>
      <w:proofErr w:type="gramEnd"/>
      <w:r w:rsidRPr="002A3D5F">
        <w:rPr>
          <w:rFonts w:ascii="Times New Roman" w:eastAsia="Times New Roman" w:hAnsi="Times New Roman" w:cs="Times New Roman"/>
          <w:kern w:val="0"/>
          <w14:ligatures w14:val="none"/>
        </w:rPr>
        <w:t xml:space="preserve">{n} </w:t>
      </w:r>
      <w:proofErr w:type="spellStart"/>
      <w:r w:rsidRPr="002A3D5F">
        <w:rPr>
          <w:rFonts w:ascii="Times New Roman" w:eastAsia="Times New Roman" w:hAnsi="Times New Roman" w:cs="Times New Roman"/>
          <w:kern w:val="0"/>
          <w14:ligatures w14:val="none"/>
        </w:rPr>
        <w:t>w_i</w:t>
      </w:r>
      <w:proofErr w:type="spellEnd"/>
      <w:r w:rsidRPr="002A3D5F">
        <w:rPr>
          <w:rFonts w:ascii="Times New Roman" w:eastAsia="Times New Roman" w:hAnsi="Times New Roman" w:cs="Times New Roman"/>
          <w:kern w:val="0"/>
          <w14:ligatures w14:val="none"/>
        </w:rPr>
        <w:t xml:space="preserve">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w:t>
      </w:r>
      <w:proofErr w:type="spellStart"/>
      <w:r w:rsidRPr="002A3D5F">
        <w:rPr>
          <w:rFonts w:ascii="Times New Roman" w:eastAsia="Times New Roman" w:hAnsi="Times New Roman" w:cs="Times New Roman"/>
          <w:kern w:val="0"/>
          <w14:ligatures w14:val="none"/>
        </w:rPr>
        <w:t>v_i</w:t>
      </w:r>
      <w:proofErr w:type="spellEnd"/>
      <w:r w:rsidRPr="002A3D5F">
        <w:rPr>
          <w:rFonts w:ascii="Times New Roman" w:eastAsia="Times New Roman" w:hAnsi="Times New Roman" w:cs="Times New Roman"/>
          <w:kern w:val="0"/>
          <w14:ligatures w14:val="none"/>
        </w:rPr>
        <w:t xml:space="preserve"> \</w:t>
      </w:r>
      <w:proofErr w:type="spellStart"/>
      <w:r w:rsidRPr="002A3D5F">
        <w:rPr>
          <w:rFonts w:ascii="Times New Roman" w:eastAsia="Times New Roman" w:hAnsi="Times New Roman" w:cs="Times New Roman"/>
          <w:kern w:val="0"/>
          <w14:ligatures w14:val="none"/>
        </w:rPr>
        <w:t>geq</w:t>
      </w:r>
      <w:proofErr w:type="spellEnd"/>
      <w:r w:rsidRPr="002A3D5F">
        <w:rPr>
          <w:rFonts w:ascii="Times New Roman" w:eastAsia="Times New Roman" w:hAnsi="Times New Roman" w:cs="Times New Roman"/>
          <w:kern w:val="0"/>
          <w14:ligatures w14:val="none"/>
        </w:rPr>
        <w:t xml:space="preserve"> \theta_{approval}$$</w:t>
      </w:r>
    </w:p>
    <w:p w14:paraId="0E0452D6"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Where:</w:t>
      </w:r>
    </w:p>
    <w:p w14:paraId="56EAA35F" w14:textId="77777777" w:rsidR="002A3D5F" w:rsidRPr="002A3D5F" w:rsidRDefault="002A3D5F" w:rsidP="002A3D5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t>
      </w:r>
      <w:proofErr w:type="spellStart"/>
      <w:r w:rsidRPr="002A3D5F">
        <w:rPr>
          <w:rFonts w:ascii="Times New Roman" w:eastAsia="Times New Roman" w:hAnsi="Times New Roman" w:cs="Times New Roman"/>
          <w:kern w:val="0"/>
          <w14:ligatures w14:val="none"/>
        </w:rPr>
        <w:t>w_i</w:t>
      </w:r>
      <w:proofErr w:type="spellEnd"/>
      <w:r w:rsidRPr="002A3D5F">
        <w:rPr>
          <w:rFonts w:ascii="Times New Roman" w:eastAsia="Times New Roman" w:hAnsi="Times New Roman" w:cs="Times New Roman"/>
          <w:kern w:val="0"/>
          <w14:ligatures w14:val="none"/>
        </w:rPr>
        <w:t>$ represents the authority weight of stakeholder $</w:t>
      </w:r>
      <w:proofErr w:type="spellStart"/>
      <w:r w:rsidRPr="002A3D5F">
        <w:rPr>
          <w:rFonts w:ascii="Times New Roman" w:eastAsia="Times New Roman" w:hAnsi="Times New Roman" w:cs="Times New Roman"/>
          <w:kern w:val="0"/>
          <w14:ligatures w14:val="none"/>
        </w:rPr>
        <w:t>i</w:t>
      </w:r>
      <w:proofErr w:type="spellEnd"/>
      <w:r w:rsidRPr="002A3D5F">
        <w:rPr>
          <w:rFonts w:ascii="Times New Roman" w:eastAsia="Times New Roman" w:hAnsi="Times New Roman" w:cs="Times New Roman"/>
          <w:kern w:val="0"/>
          <w14:ligatures w14:val="none"/>
        </w:rPr>
        <w:t>$</w:t>
      </w:r>
    </w:p>
    <w:p w14:paraId="028A663B" w14:textId="77777777" w:rsidR="002A3D5F" w:rsidRPr="002A3D5F" w:rsidRDefault="002A3D5F" w:rsidP="002A3D5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t>
      </w:r>
      <w:proofErr w:type="spellStart"/>
      <w:r w:rsidRPr="002A3D5F">
        <w:rPr>
          <w:rFonts w:ascii="Times New Roman" w:eastAsia="Times New Roman" w:hAnsi="Times New Roman" w:cs="Times New Roman"/>
          <w:kern w:val="0"/>
          <w14:ligatures w14:val="none"/>
        </w:rPr>
        <w:t>v_i</w:t>
      </w:r>
      <w:proofErr w:type="spellEnd"/>
      <w:r w:rsidRPr="002A3D5F">
        <w:rPr>
          <w:rFonts w:ascii="Times New Roman" w:eastAsia="Times New Roman" w:hAnsi="Times New Roman" w:cs="Times New Roman"/>
          <w:kern w:val="0"/>
          <w14:ligatures w14:val="none"/>
        </w:rPr>
        <w:t xml:space="preserve"> \in {0,</w:t>
      </w:r>
      <w:proofErr w:type="gramStart"/>
      <w:r w:rsidRPr="002A3D5F">
        <w:rPr>
          <w:rFonts w:ascii="Times New Roman" w:eastAsia="Times New Roman" w:hAnsi="Times New Roman" w:cs="Times New Roman"/>
          <w:kern w:val="0"/>
          <w14:ligatures w14:val="none"/>
        </w:rPr>
        <w:t>1}$</w:t>
      </w:r>
      <w:proofErr w:type="gramEnd"/>
      <w:r w:rsidRPr="002A3D5F">
        <w:rPr>
          <w:rFonts w:ascii="Times New Roman" w:eastAsia="Times New Roman" w:hAnsi="Times New Roman" w:cs="Times New Roman"/>
          <w:kern w:val="0"/>
          <w14:ligatures w14:val="none"/>
        </w:rPr>
        <w:t xml:space="preserve"> represents their vote (approve/deny)</w:t>
      </w:r>
    </w:p>
    <w:p w14:paraId="12809C6F" w14:textId="77777777" w:rsidR="002A3D5F" w:rsidRPr="002A3D5F" w:rsidRDefault="002A3D5F" w:rsidP="002A3D5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$\theta_{approval}$ is the approval threshold (0.67 for strategic decisions, 0.51 for operational decisions, 0.85 for compliance-impacting decisions)</w:t>
      </w:r>
    </w:p>
    <w:p w14:paraId="6AFE0E3D"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Strategic decisions (budget allocation exceeding twenty-five thousand dollars, partnership agreements, pivot decisions) require Executive Governance Board supermajority (threshold 0.67). Operational decisions (technology stack selections, hiring decisions, vendor selections under threshold) require Technical Steering Committee simple majority (threshold 0.51). Compliance decisions (security architecture changes, PHI handling procedures, audit responses) require unanimous approval from Compliance and Ethics Oversight (threshold 1.0).</w:t>
      </w:r>
    </w:p>
    <w:p w14:paraId="2F7528AE"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1001B609">
          <v:rect id="_x0000_i1026" alt="" style="width:468pt;height:.05pt;mso-width-percent:0;mso-height-percent:0;mso-width-percent:0;mso-height-percent:0" o:hralign="center" o:hrstd="t" o:hr="t" fillcolor="#a0a0a0" stroked="f"/>
        </w:pict>
      </w:r>
    </w:p>
    <w:p w14:paraId="3CA6720E"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SECTION 2: PROJECT OBJECTIVES AND SUCCESS CRITERIA</w:t>
      </w:r>
    </w:p>
    <w:p w14:paraId="58724A9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2.1 Mission Statement</w:t>
      </w:r>
    </w:p>
    <w:p w14:paraId="33A3817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IHEP exists to create a morphogenetic, self-healing digital health ecosystem that provides immediate, tangible value to patients facing life-altering conditions while simultaneously building the data infrastructure and AI capabilities necessary to accelerate breakthrough treatments and functional cures.</w:t>
      </w:r>
    </w:p>
    <w:p w14:paraId="22AA24B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2.2 Phase-Specific Objectives</w:t>
      </w:r>
    </w:p>
    <w:p w14:paraId="7450728C"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Phase I Objectives (Year 1): Pilot and Feasibility</w:t>
      </w:r>
    </w:p>
    <w:p w14:paraId="4D4769C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Primary Objective: Demonstrate technical feasibility, regulatory compliance, and measurable patient outcomes in Miami and Orlando pilot deployments serving 150-300 participants.</w:t>
      </w:r>
    </w:p>
    <w:p w14:paraId="47B20056"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Measurable Success Criteria:</w:t>
      </w:r>
    </w:p>
    <w:p w14:paraId="12C3C58D" w14:textId="77777777" w:rsidR="002A3D5F" w:rsidRPr="002A3D5F" w:rsidRDefault="002A3D5F" w:rsidP="002A3D5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Technical Infrastructure: Deploy HIPAA-compliant cloud architecture on Google Cloud Platform with 99.9% uptime (measured as $U = \frac{T_{operational</w:t>
      </w:r>
      <w:proofErr w:type="gramStart"/>
      <w:r w:rsidRPr="002A3D5F">
        <w:rPr>
          <w:rFonts w:ascii="Times New Roman" w:eastAsia="Times New Roman" w:hAnsi="Times New Roman" w:cs="Times New Roman"/>
          <w:kern w:val="0"/>
          <w14:ligatures w14:val="none"/>
        </w:rPr>
        <w:t>}}{</w:t>
      </w:r>
      <w:proofErr w:type="gramEnd"/>
      <w:r w:rsidRPr="002A3D5F">
        <w:rPr>
          <w:rFonts w:ascii="Times New Roman" w:eastAsia="Times New Roman" w:hAnsi="Times New Roman" w:cs="Times New Roman"/>
          <w:kern w:val="0"/>
          <w14:ligatures w14:val="none"/>
        </w:rPr>
        <w:t>T_{total}} \</w:t>
      </w:r>
      <w:proofErr w:type="spellStart"/>
      <w:r w:rsidRPr="002A3D5F">
        <w:rPr>
          <w:rFonts w:ascii="Times New Roman" w:eastAsia="Times New Roman" w:hAnsi="Times New Roman" w:cs="Times New Roman"/>
          <w:kern w:val="0"/>
          <w14:ligatures w14:val="none"/>
        </w:rPr>
        <w:t>geq</w:t>
      </w:r>
      <w:proofErr w:type="spellEnd"/>
      <w:r w:rsidRPr="002A3D5F">
        <w:rPr>
          <w:rFonts w:ascii="Times New Roman" w:eastAsia="Times New Roman" w:hAnsi="Times New Roman" w:cs="Times New Roman"/>
          <w:kern w:val="0"/>
          <w14:ligatures w14:val="none"/>
        </w:rPr>
        <w:t xml:space="preserve"> 0.999$)</w:t>
      </w:r>
    </w:p>
    <w:p w14:paraId="7B7E71AF" w14:textId="77777777" w:rsidR="002A3D5F" w:rsidRPr="002A3D5F" w:rsidRDefault="002A3D5F" w:rsidP="002A3D5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Security Validation: Achieve zero PHI breaches and pass third-party NIST SP 800-53r5 audit with score exceeding 95%</w:t>
      </w:r>
    </w:p>
    <w:p w14:paraId="3CDC4102" w14:textId="77777777" w:rsidR="002A3D5F" w:rsidRPr="002A3D5F" w:rsidRDefault="002A3D5F" w:rsidP="002A3D5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Patient Engagement: Achieve 70% sustained engagement rate over six-month period (defined as $E_{rate} = \frac{N_{active</w:t>
      </w:r>
      <w:proofErr w:type="gramStart"/>
      <w:r w:rsidRPr="002A3D5F">
        <w:rPr>
          <w:rFonts w:ascii="Times New Roman" w:eastAsia="Times New Roman" w:hAnsi="Times New Roman" w:cs="Times New Roman"/>
          <w:kern w:val="0"/>
          <w14:ligatures w14:val="none"/>
        </w:rPr>
        <w:t>}}{</w:t>
      </w:r>
      <w:proofErr w:type="gramEnd"/>
      <w:r w:rsidRPr="002A3D5F">
        <w:rPr>
          <w:rFonts w:ascii="Times New Roman" w:eastAsia="Times New Roman" w:hAnsi="Times New Roman" w:cs="Times New Roman"/>
          <w:kern w:val="0"/>
          <w14:ligatures w14:val="none"/>
        </w:rPr>
        <w:t>N_{enrolled}} \</w:t>
      </w:r>
      <w:proofErr w:type="spellStart"/>
      <w:r w:rsidRPr="002A3D5F">
        <w:rPr>
          <w:rFonts w:ascii="Times New Roman" w:eastAsia="Times New Roman" w:hAnsi="Times New Roman" w:cs="Times New Roman"/>
          <w:kern w:val="0"/>
          <w14:ligatures w14:val="none"/>
        </w:rPr>
        <w:t>geq</w:t>
      </w:r>
      <w:proofErr w:type="spellEnd"/>
      <w:r w:rsidRPr="002A3D5F">
        <w:rPr>
          <w:rFonts w:ascii="Times New Roman" w:eastAsia="Times New Roman" w:hAnsi="Times New Roman" w:cs="Times New Roman"/>
          <w:kern w:val="0"/>
          <w14:ligatures w14:val="none"/>
        </w:rPr>
        <w:t xml:space="preserve"> 0.70$ where active users complete at least two interactions per week)</w:t>
      </w:r>
    </w:p>
    <w:p w14:paraId="68B6BBEC" w14:textId="77777777" w:rsidR="002A3D5F" w:rsidRPr="002A3D5F" w:rsidRDefault="002A3D5F" w:rsidP="002A3D5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Clinical Impact: Demonstrate 15% improvement in appointment adherence compared to standard care baseline</w:t>
      </w:r>
    </w:p>
    <w:p w14:paraId="4554308A" w14:textId="77777777" w:rsidR="002A3D5F" w:rsidRPr="002A3D5F" w:rsidRDefault="002A3D5F" w:rsidP="002A3D5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AI Model Validation: Achieve digital twin prediction accuracy of 75% for three-month health trajectory forecasting</w:t>
      </w:r>
    </w:p>
    <w:p w14:paraId="49D6F5E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Phase II Objectives (Years 2-5): Expansion and Validation</w:t>
      </w:r>
    </w:p>
    <w:p w14:paraId="56A360C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Primary Objective: Validate scalability, cross-site federated learning, and multi-demographic generalizability across Los Angeles/San Diego and New York/Massachusetts corridors, expanding to 5,000+ participants.</w:t>
      </w:r>
    </w:p>
    <w:p w14:paraId="54C37F7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Measurable Success Criteria:</w:t>
      </w:r>
    </w:p>
    <w:p w14:paraId="6AFCD5C9" w14:textId="77777777" w:rsidR="002A3D5F" w:rsidRPr="002A3D5F" w:rsidRDefault="002A3D5F" w:rsidP="002A3D5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Geographic Expansion: Successfully deploy organizational twins in four major metropolitan areas with full operational capability</w:t>
      </w:r>
    </w:p>
    <w:p w14:paraId="00A261A8" w14:textId="77777777" w:rsidR="002A3D5F" w:rsidRPr="002A3D5F" w:rsidRDefault="002A3D5F" w:rsidP="002A3D5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Federated AI Performance: Demonstrate that cross-site learning improves prediction accuracy by minimum 20% compared to single-site models (measured through triangulation validation)</w:t>
      </w:r>
    </w:p>
    <w:p w14:paraId="70891137" w14:textId="77777777" w:rsidR="002A3D5F" w:rsidRPr="002A3D5F" w:rsidRDefault="002A3D5F" w:rsidP="002A3D5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Patient Outcomes: Achieve viral suppression rates exceeding 85% for HIV cohort (surpassing national average of 66%)</w:t>
      </w:r>
    </w:p>
    <w:p w14:paraId="55666B1C" w14:textId="77777777" w:rsidR="002A3D5F" w:rsidRPr="002A3D5F" w:rsidRDefault="002A3D5F" w:rsidP="002A3D5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Cost Efficiency: Demonstrate 25% reduction in emergency department utilization compared to matched control groups</w:t>
      </w:r>
    </w:p>
    <w:p w14:paraId="5527E76A" w14:textId="77777777" w:rsidR="002A3D5F" w:rsidRPr="002A3D5F" w:rsidRDefault="002A3D5F" w:rsidP="002A3D5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Partnership Development: Establish formal data-sharing agreements with minimum three major healthcare systems</w:t>
      </w:r>
    </w:p>
    <w:p w14:paraId="76E5A9F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Phase III Objectives (Years 6-10): Commercialization and Cure Roadmap</w:t>
      </w:r>
    </w:p>
    <w:p w14:paraId="63B66E7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Primary Objective: Establish IHEP as the national standard for digital health aftercare while executing AI-driven cure acceleration research leading to clinical trial pipelines.</w:t>
      </w:r>
    </w:p>
    <w:p w14:paraId="68B9210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Measurable Success Criteria:</w:t>
      </w:r>
    </w:p>
    <w:p w14:paraId="2133DF4F" w14:textId="77777777" w:rsidR="002A3D5F" w:rsidRPr="002A3D5F" w:rsidRDefault="002A3D5F" w:rsidP="002A3D5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Commercial Sustainability: Achieve operational break-even through combination of insurance reimbursement, EHR licensing, and research grants</w:t>
      </w:r>
    </w:p>
    <w:p w14:paraId="5E0A9929" w14:textId="77777777" w:rsidR="002A3D5F" w:rsidRPr="002A3D5F" w:rsidRDefault="002A3D5F" w:rsidP="002A3D5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National Scale: Deploy across minimum ten major HIV epicenters covering 30% of high-incidence geographic areas</w:t>
      </w:r>
    </w:p>
    <w:p w14:paraId="57A2B454" w14:textId="77777777" w:rsidR="002A3D5F" w:rsidRPr="002A3D5F" w:rsidRDefault="002A3D5F" w:rsidP="002A3D5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Cure Pipeline: Generate minimum three viable therapeutic candidates for clinical trial submission based on digital twin simulations and bio-AI modeling</w:t>
      </w:r>
    </w:p>
    <w:p w14:paraId="17ECCCB7" w14:textId="77777777" w:rsidR="002A3D5F" w:rsidRPr="002A3D5F" w:rsidRDefault="002A3D5F" w:rsidP="002A3D5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International Recognition: Secure WHO collaboration agreement and demonstration projects in minimum two international markets</w:t>
      </w:r>
    </w:p>
    <w:p w14:paraId="727645EB" w14:textId="77777777" w:rsidR="002A3D5F" w:rsidRPr="002A3D5F" w:rsidRDefault="002A3D5F" w:rsidP="002A3D5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Technology Licensing: Execute minimum five commercial licensing agreements with major healthcare technology vendors</w:t>
      </w:r>
    </w:p>
    <w:p w14:paraId="3E65467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2.3 Out-of-Scope Elements</w:t>
      </w:r>
    </w:p>
    <w:p w14:paraId="4E4D84C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To maintain focus and prevent scope creep, the following elements are explicitly excluded from the initial charter:</w:t>
      </w:r>
    </w:p>
    <w:p w14:paraId="0EEB5A3A" w14:textId="77777777" w:rsidR="002A3D5F" w:rsidRPr="002A3D5F" w:rsidRDefault="002A3D5F" w:rsidP="002A3D5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Direct clinical care provision (IHEP coordinates and enhances, but does not replace, licensed medical providers)</w:t>
      </w:r>
    </w:p>
    <w:p w14:paraId="75F122AE" w14:textId="77777777" w:rsidR="002A3D5F" w:rsidRPr="002A3D5F" w:rsidRDefault="002A3D5F" w:rsidP="002A3D5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Pharmaceutical development or manufacturing (focus remains on digital therapeutics and cure pathway identification)</w:t>
      </w:r>
    </w:p>
    <w:p w14:paraId="3ECC7595" w14:textId="77777777" w:rsidR="002A3D5F" w:rsidRPr="002A3D5F" w:rsidRDefault="002A3D5F" w:rsidP="002A3D5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Health insurance underwriting or risk assumption</w:t>
      </w:r>
    </w:p>
    <w:p w14:paraId="44C79F15" w14:textId="77777777" w:rsidR="002A3D5F" w:rsidRPr="002A3D5F" w:rsidRDefault="002A3D5F" w:rsidP="002A3D5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International deployment during Phase I-II (limited to U.S. operations until Phase III)</w:t>
      </w:r>
    </w:p>
    <w:p w14:paraId="392ECD2F" w14:textId="77777777" w:rsidR="002A3D5F" w:rsidRPr="002A3D5F" w:rsidRDefault="002A3D5F" w:rsidP="002A3D5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Conditions beyond initial scope (HIV/AIDS, cancer, rare blood diseases, chronic conditions) until platform maturity is demonstrated</w:t>
      </w:r>
    </w:p>
    <w:p w14:paraId="538254C5"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2CB13C21">
          <v:rect id="_x0000_i1027" alt="" style="width:468pt;height:.05pt;mso-width-percent:0;mso-height-percent:0;mso-width-percent:0;mso-height-percent:0" o:hralign="center" o:hrstd="t" o:hr="t" fillcolor="#a0a0a0" stroked="f"/>
        </w:pict>
      </w:r>
    </w:p>
    <w:p w14:paraId="49FAFB75"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SECTION 3: TECHNICAL ARCHITECTURE AND INFRASTRUCTURE</w:t>
      </w:r>
    </w:p>
    <w:p w14:paraId="3C8D94F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3.1 Core Technology Stack</w:t>
      </w:r>
    </w:p>
    <w:p w14:paraId="1E97A86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The IHEP platform architecture is built on Google Cloud Platform with the following validated components:</w:t>
      </w:r>
    </w:p>
    <w:p w14:paraId="3B257DB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Frontend Layer</w:t>
      </w:r>
    </w:p>
    <w:p w14:paraId="2854DC0E" w14:textId="77777777" w:rsidR="002A3D5F" w:rsidRPr="002A3D5F" w:rsidRDefault="002A3D5F" w:rsidP="002A3D5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Framework: Next.js 14 with React 18</w:t>
      </w:r>
    </w:p>
    <w:p w14:paraId="5A8AC141" w14:textId="77777777" w:rsidR="002A3D5F" w:rsidRPr="002A3D5F" w:rsidRDefault="002A3D5F" w:rsidP="002A3D5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Rendering Strategy: Hybrid SSR/SSG for optimal SEO and performance</w:t>
      </w:r>
    </w:p>
    <w:p w14:paraId="1824AEFC" w14:textId="77777777" w:rsidR="002A3D5F" w:rsidRPr="002A3D5F" w:rsidRDefault="002A3D5F" w:rsidP="002A3D5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 xml:space="preserve">State Management: React Context with </w:t>
      </w:r>
      <w:proofErr w:type="spellStart"/>
      <w:r w:rsidRPr="002A3D5F">
        <w:rPr>
          <w:rFonts w:ascii="Times New Roman" w:eastAsia="Times New Roman" w:hAnsi="Times New Roman" w:cs="Times New Roman"/>
          <w:kern w:val="0"/>
          <w14:ligatures w14:val="none"/>
        </w:rPr>
        <w:t>Zustand</w:t>
      </w:r>
      <w:proofErr w:type="spellEnd"/>
      <w:r w:rsidRPr="002A3D5F">
        <w:rPr>
          <w:rFonts w:ascii="Times New Roman" w:eastAsia="Times New Roman" w:hAnsi="Times New Roman" w:cs="Times New Roman"/>
          <w:kern w:val="0"/>
          <w14:ligatures w14:val="none"/>
        </w:rPr>
        <w:t xml:space="preserve"> for complex state</w:t>
      </w:r>
    </w:p>
    <w:p w14:paraId="5259C141" w14:textId="77777777" w:rsidR="002A3D5F" w:rsidRPr="002A3D5F" w:rsidRDefault="002A3D5F" w:rsidP="002A3D5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Authentication: NextAuth.js with multi-factor authentication</w:t>
      </w:r>
    </w:p>
    <w:p w14:paraId="5857ADEF" w14:textId="77777777" w:rsidR="002A3D5F" w:rsidRPr="002A3D5F" w:rsidRDefault="002A3D5F" w:rsidP="002A3D5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 xml:space="preserve">Performance Target: First </w:t>
      </w:r>
      <w:proofErr w:type="spellStart"/>
      <w:r w:rsidRPr="002A3D5F">
        <w:rPr>
          <w:rFonts w:ascii="Times New Roman" w:eastAsia="Times New Roman" w:hAnsi="Times New Roman" w:cs="Times New Roman"/>
          <w:kern w:val="0"/>
          <w14:ligatures w14:val="none"/>
        </w:rPr>
        <w:t>Contentful</w:t>
      </w:r>
      <w:proofErr w:type="spellEnd"/>
      <w:r w:rsidRPr="002A3D5F">
        <w:rPr>
          <w:rFonts w:ascii="Times New Roman" w:eastAsia="Times New Roman" w:hAnsi="Times New Roman" w:cs="Times New Roman"/>
          <w:kern w:val="0"/>
          <w14:ligatures w14:val="none"/>
        </w:rPr>
        <w:t xml:space="preserve"> Paint under 1.5 seconds, Time to Interactive under 3 seconds</w:t>
      </w:r>
    </w:p>
    <w:p w14:paraId="36B8831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Backend Layer</w:t>
      </w:r>
    </w:p>
    <w:p w14:paraId="5F88E376" w14:textId="77777777" w:rsidR="002A3D5F" w:rsidRPr="002A3D5F" w:rsidRDefault="002A3D5F" w:rsidP="002A3D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API Framework: Next.js API Routes with RESTful architecture</w:t>
      </w:r>
    </w:p>
    <w:p w14:paraId="218B203A" w14:textId="77777777" w:rsidR="002A3D5F" w:rsidRPr="002A3D5F" w:rsidRDefault="002A3D5F" w:rsidP="002A3D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Microservices: Python 3.9+ microservices for compute-intensive operations</w:t>
      </w:r>
    </w:p>
    <w:p w14:paraId="71601C4C" w14:textId="77777777" w:rsidR="002A3D5F" w:rsidRPr="002A3D5F" w:rsidRDefault="002A3D5F" w:rsidP="002A3D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API Gateway: Cloud Endpoints for rate limiting and monitoring</w:t>
      </w:r>
    </w:p>
    <w:p w14:paraId="0F2A778A" w14:textId="77777777" w:rsidR="002A3D5F" w:rsidRPr="002A3D5F" w:rsidRDefault="002A3D5F" w:rsidP="002A3D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Performance Target: API response time P95 under 200ms for read operations, under 500ms for write operations</w:t>
      </w:r>
    </w:p>
    <w:p w14:paraId="6B389A3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Data Layer</w:t>
      </w:r>
    </w:p>
    <w:p w14:paraId="7580E27B" w14:textId="77777777" w:rsidR="002A3D5F" w:rsidRPr="002A3D5F" w:rsidRDefault="002A3D5F" w:rsidP="002A3D5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Primary Database: Cloud SQL PostgreSQL 14 with high availability configuration</w:t>
      </w:r>
    </w:p>
    <w:p w14:paraId="6C7D72DB" w14:textId="77777777" w:rsidR="002A3D5F" w:rsidRPr="002A3D5F" w:rsidRDefault="002A3D5F" w:rsidP="002A3D5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 xml:space="preserve">Caching Layer: Cloud </w:t>
      </w:r>
      <w:proofErr w:type="spellStart"/>
      <w:r w:rsidRPr="002A3D5F">
        <w:rPr>
          <w:rFonts w:ascii="Times New Roman" w:eastAsia="Times New Roman" w:hAnsi="Times New Roman" w:cs="Times New Roman"/>
          <w:kern w:val="0"/>
          <w14:ligatures w14:val="none"/>
        </w:rPr>
        <w:t>Memorystore</w:t>
      </w:r>
      <w:proofErr w:type="spellEnd"/>
      <w:r w:rsidRPr="002A3D5F">
        <w:rPr>
          <w:rFonts w:ascii="Times New Roman" w:eastAsia="Times New Roman" w:hAnsi="Times New Roman" w:cs="Times New Roman"/>
          <w:kern w:val="0"/>
          <w14:ligatures w14:val="none"/>
        </w:rPr>
        <w:t xml:space="preserve"> Redis for session management and frequently accessed data</w:t>
      </w:r>
    </w:p>
    <w:p w14:paraId="23AC243C" w14:textId="77777777" w:rsidR="002A3D5F" w:rsidRPr="002A3D5F" w:rsidRDefault="002A3D5F" w:rsidP="002A3D5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PHI Storage: Google Healthcare API with FHIR R4 compliance</w:t>
      </w:r>
    </w:p>
    <w:p w14:paraId="1DF6E233" w14:textId="77777777" w:rsidR="002A3D5F" w:rsidRPr="002A3D5F" w:rsidRDefault="002A3D5F" w:rsidP="002A3D5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 xml:space="preserve">Time-Series Data: </w:t>
      </w:r>
      <w:proofErr w:type="spellStart"/>
      <w:r w:rsidRPr="002A3D5F">
        <w:rPr>
          <w:rFonts w:ascii="Times New Roman" w:eastAsia="Times New Roman" w:hAnsi="Times New Roman" w:cs="Times New Roman"/>
          <w:kern w:val="0"/>
          <w14:ligatures w14:val="none"/>
        </w:rPr>
        <w:t>BigQuery</w:t>
      </w:r>
      <w:proofErr w:type="spellEnd"/>
      <w:r w:rsidRPr="002A3D5F">
        <w:rPr>
          <w:rFonts w:ascii="Times New Roman" w:eastAsia="Times New Roman" w:hAnsi="Times New Roman" w:cs="Times New Roman"/>
          <w:kern w:val="0"/>
          <w14:ligatures w14:val="none"/>
        </w:rPr>
        <w:t xml:space="preserve"> for analytics and research data warehousing</w:t>
      </w:r>
    </w:p>
    <w:p w14:paraId="23506E2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AI/ML Infrastructure</w:t>
      </w:r>
    </w:p>
    <w:p w14:paraId="5F9FC8A1" w14:textId="77777777" w:rsidR="002A3D5F" w:rsidRPr="002A3D5F" w:rsidRDefault="002A3D5F" w:rsidP="002A3D5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Training Platform: Vertex AI with custom training pipelines</w:t>
      </w:r>
    </w:p>
    <w:p w14:paraId="0FE0B43D" w14:textId="77777777" w:rsidR="002A3D5F" w:rsidRPr="002A3D5F" w:rsidRDefault="002A3D5F" w:rsidP="002A3D5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Model Serving: Vertex AI Prediction with auto-scaling</w:t>
      </w:r>
    </w:p>
    <w:p w14:paraId="3A6F4347" w14:textId="77777777" w:rsidR="002A3D5F" w:rsidRPr="002A3D5F" w:rsidRDefault="002A3D5F" w:rsidP="002A3D5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 xml:space="preserve">Digital Twin Engine: Custom </w:t>
      </w:r>
      <w:proofErr w:type="spellStart"/>
      <w:r w:rsidRPr="002A3D5F">
        <w:rPr>
          <w:rFonts w:ascii="Times New Roman" w:eastAsia="Times New Roman" w:hAnsi="Times New Roman" w:cs="Times New Roman"/>
          <w:kern w:val="0"/>
          <w14:ligatures w14:val="none"/>
        </w:rPr>
        <w:t>OpenUSD</w:t>
      </w:r>
      <w:proofErr w:type="spellEnd"/>
      <w:r w:rsidRPr="002A3D5F">
        <w:rPr>
          <w:rFonts w:ascii="Times New Roman" w:eastAsia="Times New Roman" w:hAnsi="Times New Roman" w:cs="Times New Roman"/>
          <w:kern w:val="0"/>
          <w14:ligatures w14:val="none"/>
        </w:rPr>
        <w:t xml:space="preserve"> framework with Three.js rendering</w:t>
      </w:r>
    </w:p>
    <w:p w14:paraId="5974E0B2" w14:textId="77777777" w:rsidR="002A3D5F" w:rsidRPr="002A3D5F" w:rsidRDefault="002A3D5F" w:rsidP="002A3D5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Federated Learning: TensorFlow Federated for cross-site model training without data movement</w:t>
      </w:r>
    </w:p>
    <w:p w14:paraId="73DCE7B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Security and Compliance</w:t>
      </w:r>
    </w:p>
    <w:p w14:paraId="7CB1B276" w14:textId="77777777" w:rsidR="002A3D5F" w:rsidRPr="002A3D5F" w:rsidRDefault="002A3D5F" w:rsidP="002A3D5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Identity Management: Cloud Identity with Recursive Trust Validation</w:t>
      </w:r>
    </w:p>
    <w:p w14:paraId="48186369" w14:textId="77777777" w:rsidR="002A3D5F" w:rsidRPr="002A3D5F" w:rsidRDefault="002A3D5F" w:rsidP="002A3D5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Encryption: AES-256 at rest, TLS 1.3 in transit, with key rotation every 90 days</w:t>
      </w:r>
    </w:p>
    <w:p w14:paraId="6AAA8770" w14:textId="77777777" w:rsidR="002A3D5F" w:rsidRPr="002A3D5F" w:rsidRDefault="002A3D5F" w:rsidP="002A3D5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Monitoring: Cloud Monitoring with Security Command Center</w:t>
      </w:r>
    </w:p>
    <w:p w14:paraId="2B1ABACA" w14:textId="77777777" w:rsidR="002A3D5F" w:rsidRPr="002A3D5F" w:rsidRDefault="002A3D5F" w:rsidP="002A3D5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Audit Logging: Immutable audit trails with blockchain-style cryptographic chaining</w:t>
      </w:r>
    </w:p>
    <w:p w14:paraId="3B7CAED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3.2 Mathematical Performance Guarantees</w:t>
      </w:r>
    </w:p>
    <w:p w14:paraId="394BAD8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The system architecture guarantees performance through mathematically validated load distribution:</w:t>
      </w:r>
    </w:p>
    <w:p w14:paraId="274C8B2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Capacity Planning Model</w:t>
      </w:r>
    </w:p>
    <w:p w14:paraId="3E82333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$$C_{required} = \frac{N_{users}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R_{avg}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(1 + \sigma_{peak}</w:t>
      </w:r>
      <w:proofErr w:type="gramStart"/>
      <w:r w:rsidRPr="002A3D5F">
        <w:rPr>
          <w:rFonts w:ascii="Times New Roman" w:eastAsia="Times New Roman" w:hAnsi="Times New Roman" w:cs="Times New Roman"/>
          <w:kern w:val="0"/>
          <w14:ligatures w14:val="none"/>
        </w:rPr>
        <w:t>)}{</w:t>
      </w:r>
      <w:proofErr w:type="gramEnd"/>
      <w:r w:rsidRPr="002A3D5F">
        <w:rPr>
          <w:rFonts w:ascii="Times New Roman" w:eastAsia="Times New Roman" w:hAnsi="Times New Roman" w:cs="Times New Roman"/>
          <w:kern w:val="0"/>
          <w14:ligatures w14:val="none"/>
        </w:rPr>
        <w:t>\eta_{system</w:t>
      </w:r>
      <w:proofErr w:type="gramStart"/>
      <w:r w:rsidRPr="002A3D5F">
        <w:rPr>
          <w:rFonts w:ascii="Times New Roman" w:eastAsia="Times New Roman" w:hAnsi="Times New Roman" w:cs="Times New Roman"/>
          <w:kern w:val="0"/>
          <w14:ligatures w14:val="none"/>
        </w:rPr>
        <w:t>}}$</w:t>
      </w:r>
      <w:proofErr w:type="gramEnd"/>
      <w:r w:rsidRPr="002A3D5F">
        <w:rPr>
          <w:rFonts w:ascii="Times New Roman" w:eastAsia="Times New Roman" w:hAnsi="Times New Roman" w:cs="Times New Roman"/>
          <w:kern w:val="0"/>
          <w14:ligatures w14:val="none"/>
        </w:rPr>
        <w:t>$</w:t>
      </w:r>
    </w:p>
    <w:p w14:paraId="23F4016D"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Where:</w:t>
      </w:r>
    </w:p>
    <w:p w14:paraId="62E785C4" w14:textId="77777777" w:rsidR="002A3D5F" w:rsidRPr="002A3D5F" w:rsidRDefault="002A3D5F" w:rsidP="002A3D5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$N_{users}$ = Expected concurrent users</w:t>
      </w:r>
    </w:p>
    <w:p w14:paraId="6703A1DE" w14:textId="77777777" w:rsidR="002A3D5F" w:rsidRPr="002A3D5F" w:rsidRDefault="002A3D5F" w:rsidP="002A3D5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$R_{avg}$ = Average requests per user per second</w:t>
      </w:r>
    </w:p>
    <w:p w14:paraId="1165B08C" w14:textId="77777777" w:rsidR="002A3D5F" w:rsidRPr="002A3D5F" w:rsidRDefault="002A3D5F" w:rsidP="002A3D5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$\sigma_{peak}$ = Peak load multiplier (typically 3.0 for healthcare applications)</w:t>
      </w:r>
    </w:p>
    <w:p w14:paraId="053297BF" w14:textId="77777777" w:rsidR="002A3D5F" w:rsidRPr="002A3D5F" w:rsidRDefault="002A3D5F" w:rsidP="002A3D5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$\eta_{system}$ = System efficiency factor (typically 0.75 accounting for overhead)</w:t>
      </w:r>
    </w:p>
    <w:p w14:paraId="00F4264D"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For Phase I with 300 users, assuming average 0.5 requests per second per active user, peak multiplier of 3.0, and efficiency of 0.75:</w:t>
      </w:r>
    </w:p>
    <w:p w14:paraId="316DF60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$$C_{required} = \</w:t>
      </w:r>
      <w:proofErr w:type="gramStart"/>
      <w:r w:rsidRPr="002A3D5F">
        <w:rPr>
          <w:rFonts w:ascii="Times New Roman" w:eastAsia="Times New Roman" w:hAnsi="Times New Roman" w:cs="Times New Roman"/>
          <w:kern w:val="0"/>
          <w14:ligatures w14:val="none"/>
        </w:rPr>
        <w:t>frac{</w:t>
      </w:r>
      <w:proofErr w:type="gramEnd"/>
      <w:r w:rsidRPr="002A3D5F">
        <w:rPr>
          <w:rFonts w:ascii="Times New Roman" w:eastAsia="Times New Roman" w:hAnsi="Times New Roman" w:cs="Times New Roman"/>
          <w:kern w:val="0"/>
          <w14:ligatures w14:val="none"/>
        </w:rPr>
        <w:t>300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0.5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(1 + 3.0</w:t>
      </w:r>
      <w:proofErr w:type="gramStart"/>
      <w:r w:rsidRPr="002A3D5F">
        <w:rPr>
          <w:rFonts w:ascii="Times New Roman" w:eastAsia="Times New Roman" w:hAnsi="Times New Roman" w:cs="Times New Roman"/>
          <w:kern w:val="0"/>
          <w14:ligatures w14:val="none"/>
        </w:rPr>
        <w:t>)}{</w:t>
      </w:r>
      <w:proofErr w:type="gramEnd"/>
      <w:r w:rsidRPr="002A3D5F">
        <w:rPr>
          <w:rFonts w:ascii="Times New Roman" w:eastAsia="Times New Roman" w:hAnsi="Times New Roman" w:cs="Times New Roman"/>
          <w:kern w:val="0"/>
          <w14:ligatures w14:val="none"/>
        </w:rPr>
        <w:t>0.75} = 800 \</w:t>
      </w:r>
      <w:proofErr w:type="gramStart"/>
      <w:r w:rsidRPr="002A3D5F">
        <w:rPr>
          <w:rFonts w:ascii="Times New Roman" w:eastAsia="Times New Roman" w:hAnsi="Times New Roman" w:cs="Times New Roman"/>
          <w:kern w:val="0"/>
          <w14:ligatures w14:val="none"/>
        </w:rPr>
        <w:t>text{ requests</w:t>
      </w:r>
      <w:proofErr w:type="gramEnd"/>
      <w:r w:rsidRPr="002A3D5F">
        <w:rPr>
          <w:rFonts w:ascii="Times New Roman" w:eastAsia="Times New Roman" w:hAnsi="Times New Roman" w:cs="Times New Roman"/>
          <w:kern w:val="0"/>
          <w14:ligatures w14:val="none"/>
        </w:rPr>
        <w:t xml:space="preserve"> per second capacity </w:t>
      </w:r>
      <w:proofErr w:type="gramStart"/>
      <w:r w:rsidRPr="002A3D5F">
        <w:rPr>
          <w:rFonts w:ascii="Times New Roman" w:eastAsia="Times New Roman" w:hAnsi="Times New Roman" w:cs="Times New Roman"/>
          <w:kern w:val="0"/>
          <w14:ligatures w14:val="none"/>
        </w:rPr>
        <w:t>required}$</w:t>
      </w:r>
      <w:proofErr w:type="gramEnd"/>
      <w:r w:rsidRPr="002A3D5F">
        <w:rPr>
          <w:rFonts w:ascii="Times New Roman" w:eastAsia="Times New Roman" w:hAnsi="Times New Roman" w:cs="Times New Roman"/>
          <w:kern w:val="0"/>
          <w14:ligatures w14:val="none"/>
        </w:rPr>
        <w:t>$</w:t>
      </w:r>
    </w:p>
    <w:p w14:paraId="6283F17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Data Storage Growth Model</w:t>
      </w:r>
    </w:p>
    <w:p w14:paraId="7AD22FE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$$S(t) = S_0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e^{rt} + \frac{D_{avg}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N(t</w:t>
      </w:r>
      <w:proofErr w:type="gramStart"/>
      <w:r w:rsidRPr="002A3D5F">
        <w:rPr>
          <w:rFonts w:ascii="Times New Roman" w:eastAsia="Times New Roman" w:hAnsi="Times New Roman" w:cs="Times New Roman"/>
          <w:kern w:val="0"/>
          <w14:ligatures w14:val="none"/>
        </w:rPr>
        <w:t>)}{</w:t>
      </w:r>
      <w:proofErr w:type="gramEnd"/>
      <w:r w:rsidRPr="002A3D5F">
        <w:rPr>
          <w:rFonts w:ascii="Times New Roman" w:eastAsia="Times New Roman" w:hAnsi="Times New Roman" w:cs="Times New Roman"/>
          <w:kern w:val="0"/>
          <w14:ligatures w14:val="none"/>
        </w:rPr>
        <w:t>C_{compression</w:t>
      </w:r>
      <w:proofErr w:type="gramStart"/>
      <w:r w:rsidRPr="002A3D5F">
        <w:rPr>
          <w:rFonts w:ascii="Times New Roman" w:eastAsia="Times New Roman" w:hAnsi="Times New Roman" w:cs="Times New Roman"/>
          <w:kern w:val="0"/>
          <w14:ligatures w14:val="none"/>
        </w:rPr>
        <w:t>}}$</w:t>
      </w:r>
      <w:proofErr w:type="gramEnd"/>
      <w:r w:rsidRPr="002A3D5F">
        <w:rPr>
          <w:rFonts w:ascii="Times New Roman" w:eastAsia="Times New Roman" w:hAnsi="Times New Roman" w:cs="Times New Roman"/>
          <w:kern w:val="0"/>
          <w14:ligatures w14:val="none"/>
        </w:rPr>
        <w:t>$</w:t>
      </w:r>
    </w:p>
    <w:p w14:paraId="6C85EF0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Where:</w:t>
      </w:r>
    </w:p>
    <w:p w14:paraId="69303F34" w14:textId="77777777" w:rsidR="002A3D5F" w:rsidRPr="002A3D5F" w:rsidRDefault="002A3D5F" w:rsidP="002A3D5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$S_0$ = Initial storage requirement</w:t>
      </w:r>
    </w:p>
    <w:p w14:paraId="7AF58F5E" w14:textId="77777777" w:rsidR="002A3D5F" w:rsidRPr="002A3D5F" w:rsidRDefault="002A3D5F" w:rsidP="002A3D5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 = Growth rate coefficient</w:t>
      </w:r>
    </w:p>
    <w:p w14:paraId="398A156A" w14:textId="77777777" w:rsidR="002A3D5F" w:rsidRPr="002A3D5F" w:rsidRDefault="002A3D5F" w:rsidP="002A3D5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 = Time in months</w:t>
      </w:r>
    </w:p>
    <w:p w14:paraId="01645E8D" w14:textId="77777777" w:rsidR="002A3D5F" w:rsidRPr="002A3D5F" w:rsidRDefault="002A3D5F" w:rsidP="002A3D5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$D_{avg}$ = Average data per user</w:t>
      </w:r>
    </w:p>
    <w:p w14:paraId="028BEEF0" w14:textId="77777777" w:rsidR="002A3D5F" w:rsidRPr="002A3D5F" w:rsidRDefault="002A3D5F" w:rsidP="002A3D5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$N(t)$ = User count at time $t$</w:t>
      </w:r>
    </w:p>
    <w:p w14:paraId="4D5A2B01" w14:textId="77777777" w:rsidR="002A3D5F" w:rsidRPr="002A3D5F" w:rsidRDefault="002A3D5F" w:rsidP="002A3D5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$C_{compression}$ = Compression ratio</w:t>
      </w:r>
    </w:p>
    <w:p w14:paraId="1730A516"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This model predicts storage requirements scaling from approximately 150GB in Year 1 to 9TB by Year 5, informing infrastructure cost projections.</w:t>
      </w:r>
    </w:p>
    <w:p w14:paraId="4039EE72"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265C950F">
          <v:rect id="_x0000_i1028" alt="" style="width:468pt;height:.05pt;mso-width-percent:0;mso-height-percent:0;mso-width-percent:0;mso-height-percent:0" o:hralign="center" o:hrstd="t" o:hr="t" fillcolor="#a0a0a0" stroked="f"/>
        </w:pict>
      </w:r>
    </w:p>
    <w:p w14:paraId="097D60C3"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SECTION 4: FINANCIAL FRAMEWORK AND RESOURCE ALLOCATION</w:t>
      </w:r>
    </w:p>
    <w:p w14:paraId="29F5C80C"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4.1 Budget Summary by Phase</w:t>
      </w:r>
    </w:p>
    <w:p w14:paraId="5508387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The financial model follows the detailed projections provided in the comprehensive budgetary document, summarized here with governance allocation:</w:t>
      </w:r>
    </w:p>
    <w:p w14:paraId="376B31B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 xml:space="preserve">Phase I Budget: 3.45 </w:t>
      </w:r>
      <w:proofErr w:type="gramStart"/>
      <w:r w:rsidRPr="002A3D5F">
        <w:rPr>
          <w:rFonts w:ascii="Times New Roman" w:eastAsia="Times New Roman" w:hAnsi="Times New Roman" w:cs="Times New Roman"/>
          <w:b/>
          <w:bCs/>
          <w:kern w:val="0"/>
          <w14:ligatures w14:val="none"/>
        </w:rPr>
        <w:t>Million</w:t>
      </w:r>
      <w:proofErr w:type="gramEnd"/>
      <w:r w:rsidRPr="002A3D5F">
        <w:rPr>
          <w:rFonts w:ascii="Times New Roman" w:eastAsia="Times New Roman" w:hAnsi="Times New Roman" w:cs="Times New Roman"/>
          <w:b/>
          <w:bCs/>
          <w:kern w:val="0"/>
          <w14:ligatures w14:val="none"/>
        </w:rPr>
        <w:t xml:space="preserve"> USD</w:t>
      </w:r>
    </w:p>
    <w:p w14:paraId="265EA5A0" w14:textId="77777777" w:rsidR="002A3D5F" w:rsidRPr="002A3D5F" w:rsidRDefault="002A3D5F" w:rsidP="002A3D5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Personnel: 2.45M (71%)</w:t>
      </w:r>
    </w:p>
    <w:p w14:paraId="1804BFCC" w14:textId="77777777" w:rsidR="002A3D5F" w:rsidRPr="002A3D5F" w:rsidRDefault="002A3D5F" w:rsidP="002A3D5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Infrastructure: 150K (4%)</w:t>
      </w:r>
    </w:p>
    <w:p w14:paraId="093EB254" w14:textId="77777777" w:rsidR="002A3D5F" w:rsidRPr="002A3D5F" w:rsidRDefault="002A3D5F" w:rsidP="002A3D5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Compliance and Security: 200K (6%)</w:t>
      </w:r>
    </w:p>
    <w:p w14:paraId="454C035A" w14:textId="77777777" w:rsidR="002A3D5F" w:rsidRPr="002A3D5F" w:rsidRDefault="002A3D5F" w:rsidP="002A3D5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Software and Licensing: 75K (2%)</w:t>
      </w:r>
    </w:p>
    <w:p w14:paraId="10296E70" w14:textId="77777777" w:rsidR="002A3D5F" w:rsidRPr="002A3D5F" w:rsidRDefault="002A3D5F" w:rsidP="002A3D5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Community and Research: 125K (4%)</w:t>
      </w:r>
    </w:p>
    <w:p w14:paraId="207E70E4" w14:textId="77777777" w:rsidR="002A3D5F" w:rsidRPr="002A3D5F" w:rsidRDefault="002A3D5F" w:rsidP="002A3D5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Contingency: 450K (13%)</w:t>
      </w:r>
    </w:p>
    <w:p w14:paraId="2DBDA92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 xml:space="preserve">Phase II Budget: 24.4 </w:t>
      </w:r>
      <w:proofErr w:type="gramStart"/>
      <w:r w:rsidRPr="002A3D5F">
        <w:rPr>
          <w:rFonts w:ascii="Times New Roman" w:eastAsia="Times New Roman" w:hAnsi="Times New Roman" w:cs="Times New Roman"/>
          <w:b/>
          <w:bCs/>
          <w:kern w:val="0"/>
          <w14:ligatures w14:val="none"/>
        </w:rPr>
        <w:t>Million</w:t>
      </w:r>
      <w:proofErr w:type="gramEnd"/>
      <w:r w:rsidRPr="002A3D5F">
        <w:rPr>
          <w:rFonts w:ascii="Times New Roman" w:eastAsia="Times New Roman" w:hAnsi="Times New Roman" w:cs="Times New Roman"/>
          <w:b/>
          <w:bCs/>
          <w:kern w:val="0"/>
          <w14:ligatures w14:val="none"/>
        </w:rPr>
        <w:t xml:space="preserve"> USD (incremental over Phase I)</w:t>
      </w:r>
    </w:p>
    <w:p w14:paraId="600E29B5" w14:textId="77777777" w:rsidR="002A3D5F" w:rsidRPr="002A3D5F" w:rsidRDefault="002A3D5F" w:rsidP="002A3D5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Personnel: 17.05M (70%)</w:t>
      </w:r>
    </w:p>
    <w:p w14:paraId="1A62F2FA" w14:textId="77777777" w:rsidR="002A3D5F" w:rsidRPr="002A3D5F" w:rsidRDefault="002A3D5F" w:rsidP="002A3D5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Infrastructure: 2.35M (10%)</w:t>
      </w:r>
    </w:p>
    <w:p w14:paraId="61101BB6" w14:textId="77777777" w:rsidR="002A3D5F" w:rsidRPr="002A3D5F" w:rsidRDefault="002A3D5F" w:rsidP="002A3D5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Compliance and Security: 1.0M (4%)</w:t>
      </w:r>
    </w:p>
    <w:p w14:paraId="42040C7A" w14:textId="77777777" w:rsidR="002A3D5F" w:rsidRPr="002A3D5F" w:rsidRDefault="002A3D5F" w:rsidP="002A3D5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Software and Licensing: 325K (1%)</w:t>
      </w:r>
    </w:p>
    <w:p w14:paraId="305F8BB9" w14:textId="77777777" w:rsidR="002A3D5F" w:rsidRPr="002A3D5F" w:rsidRDefault="002A3D5F" w:rsidP="002A3D5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Community and Research: 675K (3%)</w:t>
      </w:r>
    </w:p>
    <w:p w14:paraId="5C800528" w14:textId="77777777" w:rsidR="002A3D5F" w:rsidRPr="002A3D5F" w:rsidRDefault="002A3D5F" w:rsidP="002A3D5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Contingency: 2.995M (12%)</w:t>
      </w:r>
    </w:p>
    <w:p w14:paraId="3652BE4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 xml:space="preserve">Phase III Budget: 54.0 </w:t>
      </w:r>
      <w:proofErr w:type="gramStart"/>
      <w:r w:rsidRPr="002A3D5F">
        <w:rPr>
          <w:rFonts w:ascii="Times New Roman" w:eastAsia="Times New Roman" w:hAnsi="Times New Roman" w:cs="Times New Roman"/>
          <w:b/>
          <w:bCs/>
          <w:kern w:val="0"/>
          <w14:ligatures w14:val="none"/>
        </w:rPr>
        <w:t>Million</w:t>
      </w:r>
      <w:proofErr w:type="gramEnd"/>
      <w:r w:rsidRPr="002A3D5F">
        <w:rPr>
          <w:rFonts w:ascii="Times New Roman" w:eastAsia="Times New Roman" w:hAnsi="Times New Roman" w:cs="Times New Roman"/>
          <w:b/>
          <w:bCs/>
          <w:kern w:val="0"/>
          <w14:ligatures w14:val="none"/>
        </w:rPr>
        <w:t xml:space="preserve"> USD (incremental over Phase II)</w:t>
      </w:r>
    </w:p>
    <w:p w14:paraId="1F5A6F1B" w14:textId="77777777" w:rsidR="002A3D5F" w:rsidRPr="002A3D5F" w:rsidRDefault="002A3D5F" w:rsidP="002A3D5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Personnel: 19.0M (35%)</w:t>
      </w:r>
    </w:p>
    <w:p w14:paraId="6B6512F5" w14:textId="77777777" w:rsidR="002A3D5F" w:rsidRPr="002A3D5F" w:rsidRDefault="002A3D5F" w:rsidP="002A3D5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Infrastructure: 6.5M (12%)</w:t>
      </w:r>
    </w:p>
    <w:p w14:paraId="1F952B08" w14:textId="77777777" w:rsidR="002A3D5F" w:rsidRPr="002A3D5F" w:rsidRDefault="002A3D5F" w:rsidP="002A3D5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Compliance and Security: 800K (1%)</w:t>
      </w:r>
    </w:p>
    <w:p w14:paraId="38A08648" w14:textId="77777777" w:rsidR="002A3D5F" w:rsidRPr="002A3D5F" w:rsidRDefault="002A3D5F" w:rsidP="002A3D5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Software and Licensing: 1.1M (2%)</w:t>
      </w:r>
    </w:p>
    <w:p w14:paraId="014C50BA" w14:textId="77777777" w:rsidR="002A3D5F" w:rsidRPr="002A3D5F" w:rsidRDefault="002A3D5F" w:rsidP="002A3D5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Commercialization: 3.0M (6%)</w:t>
      </w:r>
    </w:p>
    <w:p w14:paraId="67C19781" w14:textId="77777777" w:rsidR="002A3D5F" w:rsidRPr="002A3D5F" w:rsidRDefault="002A3D5F" w:rsidP="002A3D5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Advanced R&amp;D: 20.6M (38%)</w:t>
      </w:r>
    </w:p>
    <w:p w14:paraId="08DE28F4" w14:textId="77777777" w:rsidR="002A3D5F" w:rsidRPr="002A3D5F" w:rsidRDefault="002A3D5F" w:rsidP="002A3D5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Contingency: 3.0M (6%)</w:t>
      </w:r>
    </w:p>
    <w:p w14:paraId="4DD5C599"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4.2 Revenue Model and Path to Sustainability</w:t>
      </w:r>
    </w:p>
    <w:p w14:paraId="1D0A57D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The revenue model transitions across phases from grant-dependent to commercially sustainable:</w:t>
      </w:r>
    </w:p>
    <w:p w14:paraId="30D7F9F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Phase I Revenue (Validation Stage)</w:t>
      </w:r>
    </w:p>
    <w:p w14:paraId="689C668B" w14:textId="77777777" w:rsidR="002A3D5F" w:rsidRPr="002A3D5F" w:rsidRDefault="002A3D5F" w:rsidP="002A3D5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Primary: SBIR/STTR Phase I grants</w:t>
      </w:r>
    </w:p>
    <w:p w14:paraId="5316D416" w14:textId="77777777" w:rsidR="002A3D5F" w:rsidRPr="002A3D5F" w:rsidRDefault="002A3D5F" w:rsidP="002A3D5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Secondary: Foundation grants (HIV/AIDS-focused philanthropy)</w:t>
      </w:r>
    </w:p>
    <w:p w14:paraId="2DD337EB" w14:textId="77777777" w:rsidR="002A3D5F" w:rsidRPr="002A3D5F" w:rsidRDefault="002A3D5F" w:rsidP="002A3D5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Tertiary: Academic partnerships with minimal cost recovery</w:t>
      </w:r>
    </w:p>
    <w:p w14:paraId="1B1509BD" w14:textId="77777777" w:rsidR="002A3D5F" w:rsidRPr="002A3D5F" w:rsidRDefault="002A3D5F" w:rsidP="002A3D5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Expected Revenue: Zero (full grant coverage required)</w:t>
      </w:r>
    </w:p>
    <w:p w14:paraId="1123698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Phase II Revenue (Early Commercialization)</w:t>
      </w:r>
    </w:p>
    <w:p w14:paraId="16955AE2" w14:textId="77777777" w:rsidR="002A3D5F" w:rsidRPr="002A3D5F" w:rsidRDefault="002A3D5F" w:rsidP="002A3D5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Primary: SBIR/STTR Phase II grants</w:t>
      </w:r>
    </w:p>
    <w:p w14:paraId="7ACC51F6" w14:textId="77777777" w:rsidR="002A3D5F" w:rsidRPr="002A3D5F" w:rsidRDefault="002A3D5F" w:rsidP="002A3D5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Secondary: Pilot contracts with healthcare systems (cost recovery plus 15% margin)</w:t>
      </w:r>
    </w:p>
    <w:p w14:paraId="0B713D9C" w14:textId="77777777" w:rsidR="002A3D5F" w:rsidRPr="002A3D5F" w:rsidRDefault="002A3D5F" w:rsidP="002A3D5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Tertiary: Research data licensing (de-identified, IRB-approved)</w:t>
      </w:r>
    </w:p>
    <w:p w14:paraId="12554B16" w14:textId="77777777" w:rsidR="002A3D5F" w:rsidRPr="002A3D5F" w:rsidRDefault="002A3D5F" w:rsidP="002A3D5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Expected Revenue: 1.2M annually by Year 5 (covers approximately 15% of operational costs)</w:t>
      </w:r>
    </w:p>
    <w:p w14:paraId="6D2E546B"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Phase III Revenue (Commercial Sustainability)</w:t>
      </w:r>
    </w:p>
    <w:p w14:paraId="25698D60" w14:textId="77777777" w:rsidR="002A3D5F" w:rsidRPr="002A3D5F" w:rsidRDefault="002A3D5F" w:rsidP="002A3D5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Primary: Insurance reimbursement for digital therapeutic services ($150-$300 per member per month)</w:t>
      </w:r>
    </w:p>
    <w:p w14:paraId="5D616321" w14:textId="77777777" w:rsidR="002A3D5F" w:rsidRPr="002A3D5F" w:rsidRDefault="002A3D5F" w:rsidP="002A3D5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Secondary: EHR integration licensing (enterprise contracts $500K-$2M annually)</w:t>
      </w:r>
    </w:p>
    <w:p w14:paraId="7C24DF39" w14:textId="77777777" w:rsidR="002A3D5F" w:rsidRPr="002A3D5F" w:rsidRDefault="002A3D5F" w:rsidP="002A3D5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Tertiary: Pharmaceutical partnership for cure pathway data access ($2M-$10M per partnership)</w:t>
      </w:r>
    </w:p>
    <w:p w14:paraId="2D947FAD" w14:textId="77777777" w:rsidR="002A3D5F" w:rsidRPr="002A3D5F" w:rsidRDefault="002A3D5F" w:rsidP="002A3D5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Quaternary: International licensing and WHO collaborations</w:t>
      </w:r>
    </w:p>
    <w:p w14:paraId="34F2CDF7" w14:textId="77777777" w:rsidR="002A3D5F" w:rsidRPr="002A3D5F" w:rsidRDefault="002A3D5F" w:rsidP="002A3D5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Expected Revenue: 35M annually by Year 10 (achieves operational sustainability with 25% margin)</w:t>
      </w:r>
    </w:p>
    <w:p w14:paraId="61D4467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Revenue Growth Model</w:t>
      </w:r>
    </w:p>
    <w:p w14:paraId="279FEC8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$$R(t) = R_0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(1 + </w:t>
      </w:r>
      <w:proofErr w:type="gramStart"/>
      <w:r w:rsidRPr="002A3D5F">
        <w:rPr>
          <w:rFonts w:ascii="Times New Roman" w:eastAsia="Times New Roman" w:hAnsi="Times New Roman" w:cs="Times New Roman"/>
          <w:kern w:val="0"/>
          <w14:ligatures w14:val="none"/>
        </w:rPr>
        <w:t>g)^</w:t>
      </w:r>
      <w:proofErr w:type="gramEnd"/>
      <w:r w:rsidRPr="002A3D5F">
        <w:rPr>
          <w:rFonts w:ascii="Times New Roman" w:eastAsia="Times New Roman" w:hAnsi="Times New Roman" w:cs="Times New Roman"/>
          <w:kern w:val="0"/>
          <w14:ligatures w14:val="none"/>
        </w:rPr>
        <w:t>t + \sum_{</w:t>
      </w:r>
      <w:proofErr w:type="spellStart"/>
      <w:r w:rsidRPr="002A3D5F">
        <w:rPr>
          <w:rFonts w:ascii="Times New Roman" w:eastAsia="Times New Roman" w:hAnsi="Times New Roman" w:cs="Times New Roman"/>
          <w:kern w:val="0"/>
          <w14:ligatures w14:val="none"/>
        </w:rPr>
        <w:t>i</w:t>
      </w:r>
      <w:proofErr w:type="spellEnd"/>
      <w:r w:rsidRPr="002A3D5F">
        <w:rPr>
          <w:rFonts w:ascii="Times New Roman" w:eastAsia="Times New Roman" w:hAnsi="Times New Roman" w:cs="Times New Roman"/>
          <w:kern w:val="0"/>
          <w14:ligatures w14:val="none"/>
        </w:rPr>
        <w:t>=</w:t>
      </w:r>
      <w:proofErr w:type="gramStart"/>
      <w:r w:rsidRPr="002A3D5F">
        <w:rPr>
          <w:rFonts w:ascii="Times New Roman" w:eastAsia="Times New Roman" w:hAnsi="Times New Roman" w:cs="Times New Roman"/>
          <w:kern w:val="0"/>
          <w14:ligatures w14:val="none"/>
        </w:rPr>
        <w:t>1}^</w:t>
      </w:r>
      <w:proofErr w:type="gramEnd"/>
      <w:r w:rsidRPr="002A3D5F">
        <w:rPr>
          <w:rFonts w:ascii="Times New Roman" w:eastAsia="Times New Roman" w:hAnsi="Times New Roman" w:cs="Times New Roman"/>
          <w:kern w:val="0"/>
          <w14:ligatures w14:val="none"/>
        </w:rPr>
        <w:t xml:space="preserve">{n} </w:t>
      </w:r>
      <w:proofErr w:type="spellStart"/>
      <w:r w:rsidRPr="002A3D5F">
        <w:rPr>
          <w:rFonts w:ascii="Times New Roman" w:eastAsia="Times New Roman" w:hAnsi="Times New Roman" w:cs="Times New Roman"/>
          <w:kern w:val="0"/>
          <w14:ligatures w14:val="none"/>
        </w:rPr>
        <w:t>C_i</w:t>
      </w:r>
      <w:proofErr w:type="spellEnd"/>
      <w:r w:rsidRPr="002A3D5F">
        <w:rPr>
          <w:rFonts w:ascii="Times New Roman" w:eastAsia="Times New Roman" w:hAnsi="Times New Roman" w:cs="Times New Roman"/>
          <w:kern w:val="0"/>
          <w14:ligatures w14:val="none"/>
        </w:rPr>
        <w:t>(t)$$</w:t>
      </w:r>
    </w:p>
    <w:p w14:paraId="3D41610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Where:</w:t>
      </w:r>
    </w:p>
    <w:p w14:paraId="1033A0DC" w14:textId="77777777" w:rsidR="002A3D5F" w:rsidRPr="002A3D5F" w:rsidRDefault="002A3D5F" w:rsidP="002A3D5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$R_0$ = Base recurring revenue</w:t>
      </w:r>
    </w:p>
    <w:p w14:paraId="27AED990" w14:textId="77777777" w:rsidR="002A3D5F" w:rsidRPr="002A3D5F" w:rsidRDefault="002A3D5F" w:rsidP="002A3D5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$g$ = Annual growth rate (projected 45% for healthcare SaaS)</w:t>
      </w:r>
    </w:p>
    <w:p w14:paraId="79DD2148" w14:textId="77777777" w:rsidR="002A3D5F" w:rsidRPr="002A3D5F" w:rsidRDefault="002A3D5F" w:rsidP="002A3D5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t>
      </w:r>
      <w:proofErr w:type="spellStart"/>
      <w:r w:rsidRPr="002A3D5F">
        <w:rPr>
          <w:rFonts w:ascii="Times New Roman" w:eastAsia="Times New Roman" w:hAnsi="Times New Roman" w:cs="Times New Roman"/>
          <w:kern w:val="0"/>
          <w14:ligatures w14:val="none"/>
        </w:rPr>
        <w:t>C_i</w:t>
      </w:r>
      <w:proofErr w:type="spellEnd"/>
      <w:r w:rsidRPr="002A3D5F">
        <w:rPr>
          <w:rFonts w:ascii="Times New Roman" w:eastAsia="Times New Roman" w:hAnsi="Times New Roman" w:cs="Times New Roman"/>
          <w:kern w:val="0"/>
          <w14:ligatures w14:val="none"/>
        </w:rPr>
        <w:t>(t)$ = New contract values added at time $t$</w:t>
      </w:r>
    </w:p>
    <w:p w14:paraId="3352BB4C"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48CF1679">
          <v:rect id="_x0000_i1029" alt="" style="width:468pt;height:.05pt;mso-width-percent:0;mso-height-percent:0;mso-width-percent:0;mso-height-percent:0" o:hralign="center" o:hrstd="t" o:hr="t" fillcolor="#a0a0a0" stroked="f"/>
        </w:pict>
      </w:r>
    </w:p>
    <w:p w14:paraId="07E81AEB"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lastRenderedPageBreak/>
        <w:t>SECTION 5: RISK MANAGEMENT AND MITIGATION</w:t>
      </w:r>
    </w:p>
    <w:p w14:paraId="6E5D67B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5.1 Risk Assessment Matrix</w:t>
      </w:r>
    </w:p>
    <w:p w14:paraId="10608FC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Each identified risk is quantified using probability-impact scoring:</w:t>
      </w:r>
    </w:p>
    <w:p w14:paraId="6377A279"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$$Risk_{score} = P(occurrence)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I(impact)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V(velocity)$$</w:t>
      </w:r>
    </w:p>
    <w:p w14:paraId="7FA0E11B"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Where:</w:t>
      </w:r>
    </w:p>
    <w:p w14:paraId="59E8D140" w14:textId="77777777" w:rsidR="002A3D5F" w:rsidRPr="002A3D5F" w:rsidRDefault="002A3D5F" w:rsidP="002A3D5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 \in [0,</w:t>
      </w:r>
      <w:proofErr w:type="gramStart"/>
      <w:r w:rsidRPr="002A3D5F">
        <w:rPr>
          <w:rFonts w:ascii="Times New Roman" w:eastAsia="Times New Roman" w:hAnsi="Times New Roman" w:cs="Times New Roman"/>
          <w:kern w:val="0"/>
          <w14:ligatures w14:val="none"/>
        </w:rPr>
        <w:t>1]$</w:t>
      </w:r>
      <w:proofErr w:type="gramEnd"/>
      <w:r w:rsidRPr="002A3D5F">
        <w:rPr>
          <w:rFonts w:ascii="Times New Roman" w:eastAsia="Times New Roman" w:hAnsi="Times New Roman" w:cs="Times New Roman"/>
          <w:kern w:val="0"/>
          <w14:ligatures w14:val="none"/>
        </w:rPr>
        <w:t xml:space="preserve"> = Probability of occurrence</w:t>
      </w:r>
    </w:p>
    <w:p w14:paraId="53B07B9C" w14:textId="77777777" w:rsidR="002A3D5F" w:rsidRPr="002A3D5F" w:rsidRDefault="002A3D5F" w:rsidP="002A3D5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 \in [1,</w:t>
      </w:r>
      <w:proofErr w:type="gramStart"/>
      <w:r w:rsidRPr="002A3D5F">
        <w:rPr>
          <w:rFonts w:ascii="Times New Roman" w:eastAsia="Times New Roman" w:hAnsi="Times New Roman" w:cs="Times New Roman"/>
          <w:kern w:val="0"/>
          <w14:ligatures w14:val="none"/>
        </w:rPr>
        <w:t>10]$</w:t>
      </w:r>
      <w:proofErr w:type="gramEnd"/>
      <w:r w:rsidRPr="002A3D5F">
        <w:rPr>
          <w:rFonts w:ascii="Times New Roman" w:eastAsia="Times New Roman" w:hAnsi="Times New Roman" w:cs="Times New Roman"/>
          <w:kern w:val="0"/>
          <w14:ligatures w14:val="none"/>
        </w:rPr>
        <w:t xml:space="preserve"> = Impact severity (1=negligible, 10=catastrophic)</w:t>
      </w:r>
    </w:p>
    <w:p w14:paraId="3482F713" w14:textId="77777777" w:rsidR="002A3D5F" w:rsidRPr="002A3D5F" w:rsidRDefault="002A3D5F" w:rsidP="002A3D5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$V \in [1,</w:t>
      </w:r>
      <w:proofErr w:type="gramStart"/>
      <w:r w:rsidRPr="002A3D5F">
        <w:rPr>
          <w:rFonts w:ascii="Times New Roman" w:eastAsia="Times New Roman" w:hAnsi="Times New Roman" w:cs="Times New Roman"/>
          <w:kern w:val="0"/>
          <w14:ligatures w14:val="none"/>
        </w:rPr>
        <w:t>3]$</w:t>
      </w:r>
      <w:proofErr w:type="gramEnd"/>
      <w:r w:rsidRPr="002A3D5F">
        <w:rPr>
          <w:rFonts w:ascii="Times New Roman" w:eastAsia="Times New Roman" w:hAnsi="Times New Roman" w:cs="Times New Roman"/>
          <w:kern w:val="0"/>
          <w14:ligatures w14:val="none"/>
        </w:rPr>
        <w:t xml:space="preserve"> = Velocity factor (how quickly risk could materialize)</w:t>
      </w:r>
    </w:p>
    <w:p w14:paraId="1F4D60DB"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Critical Risks (Score &gt; 15)</w:t>
      </w:r>
    </w:p>
    <w:p w14:paraId="768979F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Risk 1: PHI Data Breach</w:t>
      </w:r>
    </w:p>
    <w:p w14:paraId="1317D7DD" w14:textId="77777777" w:rsidR="002A3D5F" w:rsidRPr="002A3D5F" w:rsidRDefault="002A3D5F" w:rsidP="002A3D5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Probability: 0.15 (industry average for healthcare technology)</w:t>
      </w:r>
    </w:p>
    <w:p w14:paraId="14C0ED83" w14:textId="77777777" w:rsidR="002A3D5F" w:rsidRPr="002A3D5F" w:rsidRDefault="002A3D5F" w:rsidP="002A3D5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Impact: 10 (catastrophic - regulatory penalties, loss of trust, program termination)</w:t>
      </w:r>
    </w:p>
    <w:p w14:paraId="48648538" w14:textId="77777777" w:rsidR="002A3D5F" w:rsidRPr="002A3D5F" w:rsidRDefault="002A3D5F" w:rsidP="002A3D5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Velocity: 3 (could occur instantly)</w:t>
      </w:r>
    </w:p>
    <w:p w14:paraId="53578BE3" w14:textId="77777777" w:rsidR="002A3D5F" w:rsidRPr="002A3D5F" w:rsidRDefault="002A3D5F" w:rsidP="002A3D5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Risk Score: 4.5</w:t>
      </w:r>
    </w:p>
    <w:p w14:paraId="609E556F" w14:textId="77777777" w:rsidR="002A3D5F" w:rsidRPr="002A3D5F" w:rsidRDefault="002A3D5F" w:rsidP="002A3D5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Mitigation: Seven-layer defense architecture with mathematical validation of 99% effectiveness per layer (combined effectiveness $(1 - (1-0.</w:t>
      </w:r>
      <w:proofErr w:type="gramStart"/>
      <w:r w:rsidRPr="002A3D5F">
        <w:rPr>
          <w:rFonts w:ascii="Times New Roman" w:eastAsia="Times New Roman" w:hAnsi="Times New Roman" w:cs="Times New Roman"/>
          <w:kern w:val="0"/>
          <w14:ligatures w14:val="none"/>
        </w:rPr>
        <w:t>99)^</w:t>
      </w:r>
      <w:proofErr w:type="gramEnd"/>
      <w:r w:rsidRPr="002A3D5F">
        <w:rPr>
          <w:rFonts w:ascii="Times New Roman" w:eastAsia="Times New Roman" w:hAnsi="Times New Roman" w:cs="Times New Roman"/>
          <w:kern w:val="0"/>
          <w14:ligatures w14:val="none"/>
        </w:rPr>
        <w:t>7) = 99.99999%$), continuous penetration testing, cyber insurance with minimum $10M coverage, incident response plan with 15-minute detection threshold</w:t>
      </w:r>
    </w:p>
    <w:p w14:paraId="3540789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Risk 2: Regulatory Compliance Failure</w:t>
      </w:r>
    </w:p>
    <w:p w14:paraId="055EF69A" w14:textId="77777777" w:rsidR="002A3D5F" w:rsidRPr="002A3D5F" w:rsidRDefault="002A3D5F" w:rsidP="002A3D5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Probability: 0.25 (given complexity of overlapping frameworks)</w:t>
      </w:r>
    </w:p>
    <w:p w14:paraId="272718D6" w14:textId="77777777" w:rsidR="002A3D5F" w:rsidRPr="002A3D5F" w:rsidRDefault="002A3D5F" w:rsidP="002A3D5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Impact: 9 (could halt operations pending remediation)</w:t>
      </w:r>
    </w:p>
    <w:p w14:paraId="21F087A3" w14:textId="77777777" w:rsidR="002A3D5F" w:rsidRPr="002A3D5F" w:rsidRDefault="002A3D5F" w:rsidP="002A3D5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Velocity: 2 (typically identified during scheduled audits)</w:t>
      </w:r>
    </w:p>
    <w:p w14:paraId="23902D0B" w14:textId="77777777" w:rsidR="002A3D5F" w:rsidRPr="002A3D5F" w:rsidRDefault="002A3D5F" w:rsidP="002A3D5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Risk Score: 4.5</w:t>
      </w:r>
    </w:p>
    <w:p w14:paraId="6D1CB4A4" w14:textId="77777777" w:rsidR="002A3D5F" w:rsidRPr="002A3D5F" w:rsidRDefault="002A3D5F" w:rsidP="002A3D5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Mitigation: Quarterly third-party compliance audits, continuous automated compliance monitoring with CI/CD gates preventing non-compliant deployment, legal counsel specializing in healthcare technology on retainer, insurance coverage for regulatory defense costs</w:t>
      </w:r>
    </w:p>
    <w:p w14:paraId="014AF9E2"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Risk 3: AI Model Bias or Adverse Outcomes</w:t>
      </w:r>
    </w:p>
    <w:p w14:paraId="346101C8" w14:textId="77777777" w:rsidR="002A3D5F" w:rsidRPr="002A3D5F" w:rsidRDefault="002A3D5F" w:rsidP="002A3D5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Probability: 0.30 (inherent challenge in healthcare AI)</w:t>
      </w:r>
    </w:p>
    <w:p w14:paraId="088E35B8" w14:textId="77777777" w:rsidR="002A3D5F" w:rsidRPr="002A3D5F" w:rsidRDefault="002A3D5F" w:rsidP="002A3D5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Impact: 8 (could harm patients and trigger liability)</w:t>
      </w:r>
    </w:p>
    <w:p w14:paraId="52AF8D93" w14:textId="77777777" w:rsidR="002A3D5F" w:rsidRPr="002A3D5F" w:rsidRDefault="002A3D5F" w:rsidP="002A3D5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Velocity: 2 (manifests gradually through model drift)</w:t>
      </w:r>
    </w:p>
    <w:p w14:paraId="33D72BAA" w14:textId="77777777" w:rsidR="002A3D5F" w:rsidRPr="002A3D5F" w:rsidRDefault="002A3D5F" w:rsidP="002A3D5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Risk Score: 4.8</w:t>
      </w:r>
    </w:p>
    <w:p w14:paraId="60B2E02A" w14:textId="77777777" w:rsidR="002A3D5F" w:rsidRPr="002A3D5F" w:rsidRDefault="002A3D5F" w:rsidP="002A3D5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 xml:space="preserve">Mitigation: Continuous bias monitoring across NIH-designated demographic groups, model explainability requirements, human-in-the-loop for all clinical recommendations, </w:t>
      </w:r>
      <w:r w:rsidRPr="002A3D5F">
        <w:rPr>
          <w:rFonts w:ascii="Times New Roman" w:eastAsia="Times New Roman" w:hAnsi="Times New Roman" w:cs="Times New Roman"/>
          <w:kern w:val="0"/>
          <w14:ligatures w14:val="none"/>
        </w:rPr>
        <w:lastRenderedPageBreak/>
        <w:t>ethics board review for algorithm changes, professional liability insurance minimum $5M per occurrence</w:t>
      </w:r>
    </w:p>
    <w:p w14:paraId="494E891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High Risks (Score 8-15)</w:t>
      </w:r>
    </w:p>
    <w:p w14:paraId="64ED3AE6"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Risk 4: Key Personnel Departure</w:t>
      </w:r>
    </w:p>
    <w:p w14:paraId="7BF96EB4" w14:textId="77777777" w:rsidR="002A3D5F" w:rsidRPr="002A3D5F" w:rsidRDefault="002A3D5F" w:rsidP="002A3D5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Probability: 0.40 (startup environment inherent volatility)</w:t>
      </w:r>
    </w:p>
    <w:p w14:paraId="2B18F7D6" w14:textId="77777777" w:rsidR="002A3D5F" w:rsidRPr="002A3D5F" w:rsidRDefault="002A3D5F" w:rsidP="002A3D5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Impact: 6 (temporary capability loss)</w:t>
      </w:r>
    </w:p>
    <w:p w14:paraId="77E89DBD" w14:textId="77777777" w:rsidR="002A3D5F" w:rsidRPr="002A3D5F" w:rsidRDefault="002A3D5F" w:rsidP="002A3D5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Velocity: 2 (typically have notice period)</w:t>
      </w:r>
    </w:p>
    <w:p w14:paraId="31F84310" w14:textId="77777777" w:rsidR="002A3D5F" w:rsidRPr="002A3D5F" w:rsidRDefault="002A3D5F" w:rsidP="002A3D5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Risk Score: 4.8</w:t>
      </w:r>
    </w:p>
    <w:p w14:paraId="1C3189C4" w14:textId="77777777" w:rsidR="002A3D5F" w:rsidRPr="002A3D5F" w:rsidRDefault="002A3D5F" w:rsidP="002A3D5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Mitigation: Cross-training protocols, comprehensive documentation, knowledge transfer requirements in employment agreements, competitive compensation packages, equity retention incentives</w:t>
      </w:r>
    </w:p>
    <w:p w14:paraId="337EEC96"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Risk 5: Funding Gap Between Phases</w:t>
      </w:r>
    </w:p>
    <w:p w14:paraId="2746FBCD" w14:textId="77777777" w:rsidR="002A3D5F" w:rsidRPr="002A3D5F" w:rsidRDefault="002A3D5F" w:rsidP="002A3D5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Probability: 0.35 (venture capital environment uncertainty)</w:t>
      </w:r>
    </w:p>
    <w:p w14:paraId="6936C1FC" w14:textId="77777777" w:rsidR="002A3D5F" w:rsidRPr="002A3D5F" w:rsidRDefault="002A3D5F" w:rsidP="002A3D5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Impact: 7 (could force program suspension)</w:t>
      </w:r>
    </w:p>
    <w:p w14:paraId="74BCCA91" w14:textId="77777777" w:rsidR="002A3D5F" w:rsidRPr="002A3D5F" w:rsidRDefault="002A3D5F" w:rsidP="002A3D5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Velocity: 2 (visible 6-9 months in advance)</w:t>
      </w:r>
    </w:p>
    <w:p w14:paraId="09B41DB5" w14:textId="77777777" w:rsidR="002A3D5F" w:rsidRPr="002A3D5F" w:rsidRDefault="002A3D5F" w:rsidP="002A3D5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Risk Score: 4.9</w:t>
      </w:r>
    </w:p>
    <w:p w14:paraId="5DE453FC" w14:textId="77777777" w:rsidR="002A3D5F" w:rsidRPr="002A3D5F" w:rsidRDefault="002A3D5F" w:rsidP="002A3D5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Mitigation: Diversified funding pipeline (grants, venture capital, strategic partnerships), runway management maintaining 12-month operational reserve, scalable cost structure allowing rapid adjustment, bridge financing relationships established in advance</w:t>
      </w:r>
    </w:p>
    <w:p w14:paraId="1B76E35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Risk 6: Technology Obsolescence</w:t>
      </w:r>
    </w:p>
    <w:p w14:paraId="3AFC063A" w14:textId="77777777" w:rsidR="002A3D5F" w:rsidRPr="002A3D5F" w:rsidRDefault="002A3D5F" w:rsidP="002A3D5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Probability: 0.25 (healthcare technology rapid evolution)</w:t>
      </w:r>
    </w:p>
    <w:p w14:paraId="7187AA72" w14:textId="77777777" w:rsidR="002A3D5F" w:rsidRPr="002A3D5F" w:rsidRDefault="002A3D5F" w:rsidP="002A3D5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Impact: 5 (requires architecture refresh)</w:t>
      </w:r>
    </w:p>
    <w:p w14:paraId="7CA2CD46" w14:textId="77777777" w:rsidR="002A3D5F" w:rsidRPr="002A3D5F" w:rsidRDefault="002A3D5F" w:rsidP="002A3D5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Velocity: 1 (gradual over 3-5 years)</w:t>
      </w:r>
    </w:p>
    <w:p w14:paraId="0CA9EBFF" w14:textId="77777777" w:rsidR="002A3D5F" w:rsidRPr="002A3D5F" w:rsidRDefault="002A3D5F" w:rsidP="002A3D5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Risk Score: 1.25</w:t>
      </w:r>
    </w:p>
    <w:p w14:paraId="6DCF48F6" w14:textId="77777777" w:rsidR="002A3D5F" w:rsidRPr="002A3D5F" w:rsidRDefault="002A3D5F" w:rsidP="002A3D5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Mitigation: Modular architecture enabling component replacement, continuous technology scouting, partnerships with Google Cloud ensuring platform evolution alignment, annual architecture review and refresh cycles</w:t>
      </w:r>
    </w:p>
    <w:p w14:paraId="442EEF7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5.2 Quality Assurance Framework</w:t>
      </w:r>
    </w:p>
    <w:p w14:paraId="57A589DC"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Quality is maintained through recursive validation loops with mathematical thresholds:</w:t>
      </w:r>
    </w:p>
    <w:p w14:paraId="04A6B0C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Code Quality Gates</w:t>
      </w:r>
    </w:p>
    <w:p w14:paraId="09D7FBA4" w14:textId="77777777" w:rsidR="002A3D5F" w:rsidRPr="002A3D5F" w:rsidRDefault="002A3D5F" w:rsidP="002A3D5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Test Coverage: Minimum 85% for all production code</w:t>
      </w:r>
    </w:p>
    <w:p w14:paraId="3DDD6B0A" w14:textId="77777777" w:rsidR="002A3D5F" w:rsidRPr="002A3D5F" w:rsidRDefault="002A3D5F" w:rsidP="002A3D5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Cyclomatic Complexity: Maximum 10 per function</w:t>
      </w:r>
    </w:p>
    <w:p w14:paraId="72603BC4" w14:textId="77777777" w:rsidR="002A3D5F" w:rsidRPr="002A3D5F" w:rsidRDefault="002A3D5F" w:rsidP="002A3D5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Technical Debt Ratio: Maintain below 5%</w:t>
      </w:r>
    </w:p>
    <w:p w14:paraId="70E1C5F0" w14:textId="77777777" w:rsidR="002A3D5F" w:rsidRPr="002A3D5F" w:rsidRDefault="002A3D5F" w:rsidP="002A3D5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Security Vulnerability: Zero critical, maximum 3 high, remediation within 48 hours</w:t>
      </w:r>
    </w:p>
    <w:p w14:paraId="20736C12"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lastRenderedPageBreak/>
        <w:t>AI Model Quality Gates</w:t>
      </w:r>
    </w:p>
    <w:p w14:paraId="0705A6F7" w14:textId="77777777" w:rsidR="002A3D5F" w:rsidRPr="002A3D5F" w:rsidRDefault="002A3D5F" w:rsidP="002A3D5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Training Data Balance: Maximum 2:1 ratio for any demographic comparison</w:t>
      </w:r>
    </w:p>
    <w:p w14:paraId="7EE2FC96" w14:textId="77777777" w:rsidR="002A3D5F" w:rsidRPr="002A3D5F" w:rsidRDefault="002A3D5F" w:rsidP="002A3D5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Prediction Accuracy: Minimum 75% for clinical trajectory models</w:t>
      </w:r>
    </w:p>
    <w:p w14:paraId="650102CC" w14:textId="77777777" w:rsidR="002A3D5F" w:rsidRPr="002A3D5F" w:rsidRDefault="002A3D5F" w:rsidP="002A3D5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Explainability Score: Minimum 0.8 (measured using SHAP values)</w:t>
      </w:r>
    </w:p>
    <w:p w14:paraId="72D53322" w14:textId="77777777" w:rsidR="002A3D5F" w:rsidRPr="002A3D5F" w:rsidRDefault="002A3D5F" w:rsidP="002A3D5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Fairness Metric: Demographic parity within 5% across protected groups</w:t>
      </w:r>
    </w:p>
    <w:p w14:paraId="7817962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Clinical Outcome Quality Gates</w:t>
      </w:r>
    </w:p>
    <w:p w14:paraId="3BE98C6D" w14:textId="77777777" w:rsidR="002A3D5F" w:rsidRPr="002A3D5F" w:rsidRDefault="002A3D5F" w:rsidP="002A3D5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Patient Safety: Zero adverse events attributable to platform recommendations</w:t>
      </w:r>
    </w:p>
    <w:p w14:paraId="09BCF51D" w14:textId="77777777" w:rsidR="002A3D5F" w:rsidRPr="002A3D5F" w:rsidRDefault="002A3D5F" w:rsidP="002A3D5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Engagement Quality: Net Promoter Score (NPS) exceeding +40</w:t>
      </w:r>
    </w:p>
    <w:p w14:paraId="3113FFE6" w14:textId="77777777" w:rsidR="002A3D5F" w:rsidRPr="002A3D5F" w:rsidRDefault="002A3D5F" w:rsidP="002A3D5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Clinical Effectiveness: Outcome measures exceeding control group by minimum 15%</w:t>
      </w:r>
    </w:p>
    <w:p w14:paraId="674CF464"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4B9DF85F">
          <v:rect id="_x0000_i1030" alt="" style="width:468pt;height:.05pt;mso-width-percent:0;mso-height-percent:0;mso-width-percent:0;mso-height-percent:0" o:hralign="center" o:hrstd="t" o:hr="t" fillcolor="#a0a0a0" stroked="f"/>
        </w:pict>
      </w:r>
    </w:p>
    <w:p w14:paraId="0E48985E"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SECTION 6: STAKEHOLDER ANALYSIS AND ENGAGEMENT</w:t>
      </w:r>
    </w:p>
    <w:p w14:paraId="120A012E"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6.1 Primary Stakeholders</w:t>
      </w:r>
    </w:p>
    <w:p w14:paraId="24DBE99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Patients and Care Recipients</w:t>
      </w:r>
    </w:p>
    <w:p w14:paraId="239C7828" w14:textId="77777777" w:rsidR="002A3D5F" w:rsidRPr="002A3D5F" w:rsidRDefault="002A3D5F" w:rsidP="002A3D5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Role: End users, data contributors, primary beneficiaries</w:t>
      </w:r>
    </w:p>
    <w:p w14:paraId="44BA6282" w14:textId="77777777" w:rsidR="002A3D5F" w:rsidRPr="002A3D5F" w:rsidRDefault="002A3D5F" w:rsidP="002A3D5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Interests: Improved health outcomes, privacy protection, empowerment, community support</w:t>
      </w:r>
    </w:p>
    <w:p w14:paraId="3D61F61C" w14:textId="77777777" w:rsidR="002A3D5F" w:rsidRPr="002A3D5F" w:rsidRDefault="002A3D5F" w:rsidP="002A3D5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Engagement Strategy: Community advisory boards, regular feedback sessions, transparent communication about data usage, financial incentives for research participation (where appropriate)</w:t>
      </w:r>
    </w:p>
    <w:p w14:paraId="722B64B0" w14:textId="77777777" w:rsidR="002A3D5F" w:rsidRPr="002A3D5F" w:rsidRDefault="002A3D5F" w:rsidP="002A3D5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Success Metric: Patient satisfaction score exceeding 4.5/5.0, retention rate exceeding 80% at 12 months</w:t>
      </w:r>
    </w:p>
    <w:p w14:paraId="05C2AFF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Healthcare Providers and Systems</w:t>
      </w:r>
    </w:p>
    <w:p w14:paraId="18E4A212" w14:textId="77777777" w:rsidR="002A3D5F" w:rsidRPr="002A3D5F" w:rsidRDefault="002A3D5F" w:rsidP="002A3D5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Role: Clinical partners, referral sources, data integration partners</w:t>
      </w:r>
    </w:p>
    <w:p w14:paraId="162A4723" w14:textId="77777777" w:rsidR="002A3D5F" w:rsidRPr="002A3D5F" w:rsidRDefault="002A3D5F" w:rsidP="002A3D5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Interests: Improved patient outcomes, reduced administrative burden, clinical decision support, reimbursement optimization</w:t>
      </w:r>
    </w:p>
    <w:p w14:paraId="6EF7BED6" w14:textId="77777777" w:rsidR="002A3D5F" w:rsidRPr="002A3D5F" w:rsidRDefault="002A3D5F" w:rsidP="002A3D5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Engagement Strategy: Integration pilots, CME credit offerings, co-publication opportunities, revenue sharing for successful outcomes</w:t>
      </w:r>
    </w:p>
    <w:p w14:paraId="31610FA1" w14:textId="77777777" w:rsidR="002A3D5F" w:rsidRPr="002A3D5F" w:rsidRDefault="002A3D5F" w:rsidP="002A3D5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Success Metric: Provider Net Promoter Score exceeding +30, integration completion rate exceeding 90%</w:t>
      </w:r>
    </w:p>
    <w:p w14:paraId="73A15EF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Regulatory Bodies and Compliance Authorities</w:t>
      </w:r>
    </w:p>
    <w:p w14:paraId="10C41A05" w14:textId="77777777" w:rsidR="002A3D5F" w:rsidRPr="002A3D5F" w:rsidRDefault="002A3D5F" w:rsidP="002A3D5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Role: Oversight, authorization, compliance validation</w:t>
      </w:r>
    </w:p>
    <w:p w14:paraId="4E26FCD2" w14:textId="77777777" w:rsidR="002A3D5F" w:rsidRPr="002A3D5F" w:rsidRDefault="002A3D5F" w:rsidP="002A3D5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Interests: Patient safety, data protection, ethical AI deployment, fraud prevention</w:t>
      </w:r>
    </w:p>
    <w:p w14:paraId="48BDD74F" w14:textId="77777777" w:rsidR="002A3D5F" w:rsidRPr="002A3D5F" w:rsidRDefault="002A3D5F" w:rsidP="002A3D5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Engagement Strategy: Proactive compliance reporting, open audit policies, participation in regulatory working groups, transparency in adverse event reporting</w:t>
      </w:r>
    </w:p>
    <w:p w14:paraId="35F9D56E" w14:textId="77777777" w:rsidR="002A3D5F" w:rsidRPr="002A3D5F" w:rsidRDefault="002A3D5F" w:rsidP="002A3D5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Success Metric: Zero compliance violations, audit passage rate 100%, recognition as compliance exemplar</w:t>
      </w:r>
    </w:p>
    <w:p w14:paraId="4C7DADBC"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Investors and Funding Sources</w:t>
      </w:r>
    </w:p>
    <w:p w14:paraId="0C7ED7CC" w14:textId="77777777" w:rsidR="002A3D5F" w:rsidRPr="002A3D5F" w:rsidRDefault="002A3D5F" w:rsidP="002A3D5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Role: Capital providers, strategic advisors, risk bearers</w:t>
      </w:r>
    </w:p>
    <w:p w14:paraId="7929600F" w14:textId="77777777" w:rsidR="002A3D5F" w:rsidRPr="002A3D5F" w:rsidRDefault="002A3D5F" w:rsidP="002A3D5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Interests: Financial return, market validation, exit opportunities, social impact</w:t>
      </w:r>
    </w:p>
    <w:p w14:paraId="43570D12" w14:textId="77777777" w:rsidR="002A3D5F" w:rsidRPr="002A3D5F" w:rsidRDefault="002A3D5F" w:rsidP="002A3D5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Engagement Strategy: Regular financial reporting, strategic planning participation, board representation, clear milestone communication</w:t>
      </w:r>
    </w:p>
    <w:p w14:paraId="7D9D3B7C" w14:textId="77777777" w:rsidR="002A3D5F" w:rsidRPr="002A3D5F" w:rsidRDefault="002A3D5F" w:rsidP="002A3D5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Success Metric: Achievement of IRR targets (minimum 25% for venture capital, varies for impact investors), successful progression through funding rounds</w:t>
      </w:r>
    </w:p>
    <w:p w14:paraId="13FFFCFC"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Research Community and Academic Partners</w:t>
      </w:r>
    </w:p>
    <w:p w14:paraId="5E990977" w14:textId="77777777" w:rsidR="002A3D5F" w:rsidRPr="002A3D5F" w:rsidRDefault="002A3D5F" w:rsidP="002A3D5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Role: Scientific validation, cure pathway development, talent pipeline</w:t>
      </w:r>
    </w:p>
    <w:p w14:paraId="300D03BB" w14:textId="77777777" w:rsidR="002A3D5F" w:rsidRPr="002A3D5F" w:rsidRDefault="002A3D5F" w:rsidP="002A3D5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Interests: Publication opportunities, grant collaboration, access to unique datasets, student training</w:t>
      </w:r>
    </w:p>
    <w:p w14:paraId="7E54ED2E" w14:textId="77777777" w:rsidR="002A3D5F" w:rsidRPr="002A3D5F" w:rsidRDefault="002A3D5F" w:rsidP="002A3D5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Engagement Strategy: Data access agreements, co-PI arrangements, symposium hosting, internship programs</w:t>
      </w:r>
    </w:p>
    <w:p w14:paraId="1B1BEC28" w14:textId="77777777" w:rsidR="002A3D5F" w:rsidRPr="002A3D5F" w:rsidRDefault="002A3D5F" w:rsidP="002A3D5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Success Metric: Minimum 10 peer-reviewed publications by Year 5, 3+ academic partnership agreements</w:t>
      </w:r>
    </w:p>
    <w:p w14:paraId="193F8A5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Technology Partners</w:t>
      </w:r>
    </w:p>
    <w:p w14:paraId="35AAA384" w14:textId="77777777" w:rsidR="002A3D5F" w:rsidRPr="002A3D5F" w:rsidRDefault="002A3D5F" w:rsidP="002A3D5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Role: Infrastructure providers, integration partners, innovation collaborators</w:t>
      </w:r>
    </w:p>
    <w:p w14:paraId="6E4FC11D" w14:textId="77777777" w:rsidR="002A3D5F" w:rsidRPr="002A3D5F" w:rsidRDefault="002A3D5F" w:rsidP="002A3D5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Interests: Reference customer development, technology validation, revenue growth</w:t>
      </w:r>
    </w:p>
    <w:p w14:paraId="04B05E4A" w14:textId="77777777" w:rsidR="002A3D5F" w:rsidRPr="002A3D5F" w:rsidRDefault="002A3D5F" w:rsidP="002A3D5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Engagement Strategy: Joint development agreements, case study participation, technology preview access, revenue sharing arrangements</w:t>
      </w:r>
    </w:p>
    <w:p w14:paraId="7D1DEDCF" w14:textId="77777777" w:rsidR="002A3D5F" w:rsidRPr="002A3D5F" w:rsidRDefault="002A3D5F" w:rsidP="002A3D5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Success Metric: Successful technical integration, zero critical platform failures, cost optimization achieving 20% reduction over market rates</w:t>
      </w:r>
    </w:p>
    <w:p w14:paraId="00390F7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6.2 Community Integration Strategy</w:t>
      </w:r>
    </w:p>
    <w:p w14:paraId="281420D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IHEP's grassroots approach requires authentic community partnership, not top-down implementation. The community integration follows a recursive engagement model:</w:t>
      </w:r>
    </w:p>
    <w:p w14:paraId="273C2682"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Phase I Community Activities</w:t>
      </w:r>
    </w:p>
    <w:p w14:paraId="499E01A6" w14:textId="77777777" w:rsidR="002A3D5F" w:rsidRPr="002A3D5F" w:rsidRDefault="002A3D5F" w:rsidP="002A3D5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Monthly community advisory board meetings with stipend compensation for participant time</w:t>
      </w:r>
    </w:p>
    <w:p w14:paraId="4DB20E87" w14:textId="77777777" w:rsidR="002A3D5F" w:rsidRPr="002A3D5F" w:rsidRDefault="002A3D5F" w:rsidP="002A3D5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Peer navigator hiring from within communities served (minimum 50% of outreach staff)</w:t>
      </w:r>
    </w:p>
    <w:p w14:paraId="42E426FC" w14:textId="77777777" w:rsidR="002A3D5F" w:rsidRPr="002A3D5F" w:rsidRDefault="002A3D5F" w:rsidP="002A3D5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Cultural competency training for all staff interfacing with patients</w:t>
      </w:r>
    </w:p>
    <w:p w14:paraId="45B87880" w14:textId="77777777" w:rsidR="002A3D5F" w:rsidRPr="002A3D5F" w:rsidRDefault="002A3D5F" w:rsidP="002A3D5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Community-led design sessions for platform features and workflows</w:t>
      </w:r>
    </w:p>
    <w:p w14:paraId="50F39001" w14:textId="77777777" w:rsidR="002A3D5F" w:rsidRPr="002A3D5F" w:rsidRDefault="002A3D5F" w:rsidP="002A3D5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Transparency reports on data usage and research findings</w:t>
      </w:r>
    </w:p>
    <w:p w14:paraId="2AE85779"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Engagement Validation Metrics</w:t>
      </w:r>
    </w:p>
    <w:p w14:paraId="2E70800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$$E_{community} = w_1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P_{representation} + w_2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S_{satisfaction} + w_3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I_{influence}$$</w:t>
      </w:r>
    </w:p>
    <w:p w14:paraId="2CEC0919"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Where:</w:t>
      </w:r>
    </w:p>
    <w:p w14:paraId="7625D048" w14:textId="77777777" w:rsidR="002A3D5F" w:rsidRPr="002A3D5F" w:rsidRDefault="002A3D5F" w:rsidP="002A3D5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$P_{representation}$ = Proportion of community members in decision-making roles (target: 0.40)</w:t>
      </w:r>
    </w:p>
    <w:p w14:paraId="23B44FF2" w14:textId="77777777" w:rsidR="002A3D5F" w:rsidRPr="002A3D5F" w:rsidRDefault="002A3D5F" w:rsidP="002A3D5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$S_{satisfaction}$ = Community satisfaction survey score (target: 4.2/5.0)</w:t>
      </w:r>
    </w:p>
    <w:p w14:paraId="576BBF12" w14:textId="77777777" w:rsidR="002A3D5F" w:rsidRPr="002A3D5F" w:rsidRDefault="002A3D5F" w:rsidP="002A3D5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$I_{influence}$ = Documented influence on platform decisions (measured through change log attribution, target: 0.30)</w:t>
      </w:r>
    </w:p>
    <w:p w14:paraId="5B8DEC4E" w14:textId="77777777" w:rsidR="002A3D5F" w:rsidRPr="002A3D5F" w:rsidRDefault="002A3D5F" w:rsidP="002A3D5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Weights: $w_1=0.4, w_2=0.3, w_3=0.3$</w:t>
      </w:r>
    </w:p>
    <w:p w14:paraId="6EAF5336"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Target: $E_{community} \</w:t>
      </w:r>
      <w:proofErr w:type="spellStart"/>
      <w:r w:rsidRPr="002A3D5F">
        <w:rPr>
          <w:rFonts w:ascii="Times New Roman" w:eastAsia="Times New Roman" w:hAnsi="Times New Roman" w:cs="Times New Roman"/>
          <w:kern w:val="0"/>
          <w14:ligatures w14:val="none"/>
        </w:rPr>
        <w:t>geq</w:t>
      </w:r>
      <w:proofErr w:type="spellEnd"/>
      <w:r w:rsidRPr="002A3D5F">
        <w:rPr>
          <w:rFonts w:ascii="Times New Roman" w:eastAsia="Times New Roman" w:hAnsi="Times New Roman" w:cs="Times New Roman"/>
          <w:kern w:val="0"/>
          <w14:ligatures w14:val="none"/>
        </w:rPr>
        <w:t xml:space="preserve"> 0.75$ indicating authentic community integration</w:t>
      </w:r>
    </w:p>
    <w:p w14:paraId="57182784"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064E3B3E">
          <v:rect id="_x0000_i1031" alt="" style="width:468pt;height:.05pt;mso-width-percent:0;mso-height-percent:0;mso-width-percent:0;mso-height-percent:0" o:hralign="center" o:hrstd="t" o:hr="t" fillcolor="#a0a0a0" stroked="f"/>
        </w:pict>
      </w:r>
    </w:p>
    <w:p w14:paraId="54B0D82E"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SECTION 7: TIMELINE AND MILESTONE FRAMEWORK</w:t>
      </w:r>
    </w:p>
    <w:p w14:paraId="1F6245C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7.1 Phase I Detailed Timeline (Months 1-12)</w:t>
      </w:r>
    </w:p>
    <w:p w14:paraId="181B16A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Months 1-3: Foundation and Team Building</w:t>
      </w:r>
    </w:p>
    <w:p w14:paraId="62407262" w14:textId="77777777" w:rsidR="002A3D5F" w:rsidRPr="002A3D5F" w:rsidRDefault="002A3D5F" w:rsidP="002A3D5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Week 1-4: Legal entity formation, Google Cloud partnership execution, initial team recruitment</w:t>
      </w:r>
    </w:p>
    <w:p w14:paraId="5D710D84" w14:textId="77777777" w:rsidR="002A3D5F" w:rsidRPr="002A3D5F" w:rsidRDefault="002A3D5F" w:rsidP="002A3D5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Week 5-8: Security architecture deployment, compliance framework implementation, IRB application submission</w:t>
      </w:r>
    </w:p>
    <w:p w14:paraId="55205AB7" w14:textId="77777777" w:rsidR="002A3D5F" w:rsidRPr="002A3D5F" w:rsidRDefault="002A3D5F" w:rsidP="002A3D5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Week 9-12: Core platform MVP development, initial Miami partnerships established</w:t>
      </w:r>
    </w:p>
    <w:p w14:paraId="55450F8C"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Milestone: Technical infrastructure operational, security audit scheduled, minimum 3 team members hired</w:t>
      </w:r>
    </w:p>
    <w:p w14:paraId="55724B5E"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Months 4-6: Pilot Launch Preparation</w:t>
      </w:r>
    </w:p>
    <w:p w14:paraId="1CC2495D" w14:textId="77777777" w:rsidR="002A3D5F" w:rsidRPr="002A3D5F" w:rsidRDefault="002A3D5F" w:rsidP="002A3D5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Week 13-16: Community advisory board formation, peer navigator recruitment, patient recruitment initiation</w:t>
      </w:r>
    </w:p>
    <w:p w14:paraId="6485440F" w14:textId="77777777" w:rsidR="002A3D5F" w:rsidRPr="002A3D5F" w:rsidRDefault="002A3D5F" w:rsidP="002A3D5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Week 17-20: Platform alpha testing, initial digital twin models trained, provider integration pilots</w:t>
      </w:r>
    </w:p>
    <w:p w14:paraId="6790D408" w14:textId="77777777" w:rsidR="002A3D5F" w:rsidRPr="002A3D5F" w:rsidRDefault="002A3D5F" w:rsidP="002A3D5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Week 21-24: Pilot participant enrollment begins (target: 50 participants by month 6)</w:t>
      </w:r>
    </w:p>
    <w:p w14:paraId="3A2315E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Milestone: First 50 participants enrolled, platform in production use, zero critical security issues</w:t>
      </w:r>
    </w:p>
    <w:p w14:paraId="6F0C9822"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Months 7-9: Pilot Operations and Iteration</w:t>
      </w:r>
    </w:p>
    <w:p w14:paraId="5135404B" w14:textId="77777777" w:rsidR="002A3D5F" w:rsidRPr="002A3D5F" w:rsidRDefault="002A3D5F" w:rsidP="002A3D5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Week 25-28: Continuous engagement monitoring, AI model refinement, community feedback integration</w:t>
      </w:r>
    </w:p>
    <w:p w14:paraId="02F06553" w14:textId="77777777" w:rsidR="002A3D5F" w:rsidRPr="002A3D5F" w:rsidRDefault="002A3D5F" w:rsidP="002A3D5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Week 29-32: Orlando expansion preparation, additional provider partnerships, telehealth integration testing</w:t>
      </w:r>
    </w:p>
    <w:p w14:paraId="5B6BE017" w14:textId="77777777" w:rsidR="002A3D5F" w:rsidRPr="002A3D5F" w:rsidRDefault="002A3D5F" w:rsidP="002A3D5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Week 33-36: Participant enrollment reaches 150, first outcome data collection complete</w:t>
      </w:r>
    </w:p>
    <w:p w14:paraId="5480C26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Milestone: 150 participants active, measurable engagement data, preliminary outcome improvements documented</w:t>
      </w:r>
    </w:p>
    <w:p w14:paraId="6AADBC8E"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Months 10-12: Validation and Phase II Preparation</w:t>
      </w:r>
    </w:p>
    <w:p w14:paraId="26279211" w14:textId="77777777" w:rsidR="002A3D5F" w:rsidRPr="002A3D5F" w:rsidRDefault="002A3D5F" w:rsidP="002A3D5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Week 37-40: Comprehensive outcome analysis, compliance audit execution, AI model validation</w:t>
      </w:r>
    </w:p>
    <w:p w14:paraId="571B6107" w14:textId="77777777" w:rsidR="002A3D5F" w:rsidRPr="002A3D5F" w:rsidRDefault="002A3D5F" w:rsidP="002A3D5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Week 41-44: Phase II proposal development, investor outreach initiation, technology partner expansion</w:t>
      </w:r>
    </w:p>
    <w:p w14:paraId="506634FD" w14:textId="77777777" w:rsidR="002A3D5F" w:rsidRPr="002A3D5F" w:rsidRDefault="002A3D5F" w:rsidP="002A3D5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Week 45-48: Year 1 closeout, transition planning, team expansion for Phase II</w:t>
      </w:r>
    </w:p>
    <w:p w14:paraId="7C0BB9E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Milestone: Phase I success criteria met, Phase II funding secured or in advanced negotiation, scalability demonstrated</w:t>
      </w:r>
    </w:p>
    <w:p w14:paraId="68E6E31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7.2 Phase II Detailed Timeline (Years 2-5)</w:t>
      </w:r>
    </w:p>
    <w:p w14:paraId="7CA41C29"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Year 2: Geographic Expansion</w:t>
      </w:r>
    </w:p>
    <w:p w14:paraId="3ED9536C" w14:textId="77777777" w:rsidR="002A3D5F" w:rsidRPr="002A3D5F" w:rsidRDefault="002A3D5F" w:rsidP="002A3D5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Q1: LA/San Diego site selection and partnership development</w:t>
      </w:r>
    </w:p>
    <w:p w14:paraId="326219BF" w14:textId="77777777" w:rsidR="002A3D5F" w:rsidRPr="002A3D5F" w:rsidRDefault="002A3D5F" w:rsidP="002A3D5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Q2: NY/Massachusetts site selection and partnership development</w:t>
      </w:r>
    </w:p>
    <w:p w14:paraId="7882811C" w14:textId="77777777" w:rsidR="002A3D5F" w:rsidRPr="002A3D5F" w:rsidRDefault="002A3D5F" w:rsidP="002A3D5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Q3: Multi-site technical infrastructure deployment, federated learning architecture activation</w:t>
      </w:r>
    </w:p>
    <w:p w14:paraId="41A00F60" w14:textId="77777777" w:rsidR="002A3D5F" w:rsidRPr="002A3D5F" w:rsidRDefault="002A3D5F" w:rsidP="002A3D5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Q4: Cross-site participant enrollment reaches 1,000, organizational twins operational</w:t>
      </w:r>
    </w:p>
    <w:p w14:paraId="347AA79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Year 3: Scale and Validation</w:t>
      </w:r>
    </w:p>
    <w:p w14:paraId="607D5F1E" w14:textId="77777777" w:rsidR="002A3D5F" w:rsidRPr="002A3D5F" w:rsidRDefault="002A3D5F" w:rsidP="002A3D5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Q1-Q2: Participant enrollment reaches 2,500, advanced AI models deployed</w:t>
      </w:r>
    </w:p>
    <w:p w14:paraId="44B6F25E" w14:textId="77777777" w:rsidR="002A3D5F" w:rsidRPr="002A3D5F" w:rsidRDefault="002A3D5F" w:rsidP="002A3D5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Q3-Q4: First multi-site research publications, EHR integration pilots with major systems</w:t>
      </w:r>
    </w:p>
    <w:p w14:paraId="397CCC4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Year 4: Research Acceleration</w:t>
      </w:r>
    </w:p>
    <w:p w14:paraId="03B58841" w14:textId="77777777" w:rsidR="002A3D5F" w:rsidRPr="002A3D5F" w:rsidRDefault="002A3D5F" w:rsidP="002A3D5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Q1-Q2: Participant enrollment reaches 4,000, cure pathway research initiates</w:t>
      </w:r>
    </w:p>
    <w:p w14:paraId="6638CB86" w14:textId="77777777" w:rsidR="002A3D5F" w:rsidRPr="002A3D5F" w:rsidRDefault="002A3D5F" w:rsidP="002A3D5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Q3-Q4: Commercial partnership development, insurance reimbursement pathway establishment</w:t>
      </w:r>
    </w:p>
    <w:p w14:paraId="2BE4D07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Year 5: Phase II Completion</w:t>
      </w:r>
    </w:p>
    <w:p w14:paraId="041D1CBA" w14:textId="77777777" w:rsidR="002A3D5F" w:rsidRPr="002A3D5F" w:rsidRDefault="002A3D5F" w:rsidP="002A3D5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Q1-Q2: Participant enrollment exceeds 5,000, full federated AI operational</w:t>
      </w:r>
    </w:p>
    <w:p w14:paraId="6BE3BC59" w14:textId="77777777" w:rsidR="002A3D5F" w:rsidRPr="002A3D5F" w:rsidRDefault="002A3D5F" w:rsidP="002A3D5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Q3-Q4: Phase III funding secured, commercial contracts executed, multi-site validation complete</w:t>
      </w:r>
    </w:p>
    <w:p w14:paraId="1ABD85B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7.3 Critical Path Analysis</w:t>
      </w:r>
    </w:p>
    <w:p w14:paraId="73BE853B"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The project critical path follows the dependency chain:</w:t>
      </w:r>
    </w:p>
    <w:p w14:paraId="6F0A0F8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Security Architecture → Compliance Validation → Patient Enrollment → Data Collection → AI Training → Outcome Validation → Research Publication → Commercial Partnership</w:t>
      </w:r>
    </w:p>
    <w:p w14:paraId="7002D23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Any delay in the critical path propagates forward. The mathematical representation of schedule risk:</w:t>
      </w:r>
    </w:p>
    <w:p w14:paraId="37473A8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$$T_{completion} = T_{planned} + \sum_{</w:t>
      </w:r>
      <w:proofErr w:type="spellStart"/>
      <w:r w:rsidRPr="002A3D5F">
        <w:rPr>
          <w:rFonts w:ascii="Times New Roman" w:eastAsia="Times New Roman" w:hAnsi="Times New Roman" w:cs="Times New Roman"/>
          <w:kern w:val="0"/>
          <w14:ligatures w14:val="none"/>
        </w:rPr>
        <w:t>i</w:t>
      </w:r>
      <w:proofErr w:type="spellEnd"/>
      <w:r w:rsidRPr="002A3D5F">
        <w:rPr>
          <w:rFonts w:ascii="Times New Roman" w:eastAsia="Times New Roman" w:hAnsi="Times New Roman" w:cs="Times New Roman"/>
          <w:kern w:val="0"/>
          <w14:ligatures w14:val="none"/>
        </w:rPr>
        <w:t>=</w:t>
      </w:r>
      <w:proofErr w:type="gramStart"/>
      <w:r w:rsidRPr="002A3D5F">
        <w:rPr>
          <w:rFonts w:ascii="Times New Roman" w:eastAsia="Times New Roman" w:hAnsi="Times New Roman" w:cs="Times New Roman"/>
          <w:kern w:val="0"/>
          <w14:ligatures w14:val="none"/>
        </w:rPr>
        <w:t>1}^</w:t>
      </w:r>
      <w:proofErr w:type="gramEnd"/>
      <w:r w:rsidRPr="002A3D5F">
        <w:rPr>
          <w:rFonts w:ascii="Times New Roman" w:eastAsia="Times New Roman" w:hAnsi="Times New Roman" w:cs="Times New Roman"/>
          <w:kern w:val="0"/>
          <w14:ligatures w14:val="none"/>
        </w:rPr>
        <w:t xml:space="preserve">{n} \Delta </w:t>
      </w:r>
      <w:proofErr w:type="spellStart"/>
      <w:r w:rsidRPr="002A3D5F">
        <w:rPr>
          <w:rFonts w:ascii="Times New Roman" w:eastAsia="Times New Roman" w:hAnsi="Times New Roman" w:cs="Times New Roman"/>
          <w:kern w:val="0"/>
          <w14:ligatures w14:val="none"/>
        </w:rPr>
        <w:t>t_i</w:t>
      </w:r>
      <w:proofErr w:type="spellEnd"/>
      <w:r w:rsidRPr="002A3D5F">
        <w:rPr>
          <w:rFonts w:ascii="Times New Roman" w:eastAsia="Times New Roman" w:hAnsi="Times New Roman" w:cs="Times New Roman"/>
          <w:kern w:val="0"/>
          <w14:ligatures w14:val="none"/>
        </w:rPr>
        <w:t xml:space="preserve">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w:t>
      </w:r>
      <w:proofErr w:type="spellStart"/>
      <w:r w:rsidRPr="002A3D5F">
        <w:rPr>
          <w:rFonts w:ascii="Times New Roman" w:eastAsia="Times New Roman" w:hAnsi="Times New Roman" w:cs="Times New Roman"/>
          <w:kern w:val="0"/>
          <w14:ligatures w14:val="none"/>
        </w:rPr>
        <w:t>C_i</w:t>
      </w:r>
      <w:proofErr w:type="spellEnd"/>
      <w:r w:rsidRPr="002A3D5F">
        <w:rPr>
          <w:rFonts w:ascii="Times New Roman" w:eastAsia="Times New Roman" w:hAnsi="Times New Roman" w:cs="Times New Roman"/>
          <w:kern w:val="0"/>
          <w14:ligatures w14:val="none"/>
        </w:rPr>
        <w:t>$$</w:t>
      </w:r>
    </w:p>
    <w:p w14:paraId="429E4ACE"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Where:</w:t>
      </w:r>
    </w:p>
    <w:p w14:paraId="4DA885EB" w14:textId="77777777" w:rsidR="002A3D5F" w:rsidRPr="002A3D5F" w:rsidRDefault="002A3D5F" w:rsidP="002A3D5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$T_{planned}$ = Baseline schedule</w:t>
      </w:r>
    </w:p>
    <w:p w14:paraId="55267457" w14:textId="77777777" w:rsidR="002A3D5F" w:rsidRPr="002A3D5F" w:rsidRDefault="002A3D5F" w:rsidP="002A3D5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 xml:space="preserve">$\Delta </w:t>
      </w:r>
      <w:proofErr w:type="spellStart"/>
      <w:r w:rsidRPr="002A3D5F">
        <w:rPr>
          <w:rFonts w:ascii="Times New Roman" w:eastAsia="Times New Roman" w:hAnsi="Times New Roman" w:cs="Times New Roman"/>
          <w:kern w:val="0"/>
          <w14:ligatures w14:val="none"/>
        </w:rPr>
        <w:t>t_i</w:t>
      </w:r>
      <w:proofErr w:type="spellEnd"/>
      <w:r w:rsidRPr="002A3D5F">
        <w:rPr>
          <w:rFonts w:ascii="Times New Roman" w:eastAsia="Times New Roman" w:hAnsi="Times New Roman" w:cs="Times New Roman"/>
          <w:kern w:val="0"/>
          <w14:ligatures w14:val="none"/>
        </w:rPr>
        <w:t>$ = Delay in task $</w:t>
      </w:r>
      <w:proofErr w:type="spellStart"/>
      <w:r w:rsidRPr="002A3D5F">
        <w:rPr>
          <w:rFonts w:ascii="Times New Roman" w:eastAsia="Times New Roman" w:hAnsi="Times New Roman" w:cs="Times New Roman"/>
          <w:kern w:val="0"/>
          <w14:ligatures w14:val="none"/>
        </w:rPr>
        <w:t>i</w:t>
      </w:r>
      <w:proofErr w:type="spellEnd"/>
      <w:r w:rsidRPr="002A3D5F">
        <w:rPr>
          <w:rFonts w:ascii="Times New Roman" w:eastAsia="Times New Roman" w:hAnsi="Times New Roman" w:cs="Times New Roman"/>
          <w:kern w:val="0"/>
          <w14:ligatures w14:val="none"/>
        </w:rPr>
        <w:t>$</w:t>
      </w:r>
    </w:p>
    <w:p w14:paraId="3F4A23FE" w14:textId="77777777" w:rsidR="002A3D5F" w:rsidRPr="002A3D5F" w:rsidRDefault="002A3D5F" w:rsidP="002A3D5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t>
      </w:r>
      <w:proofErr w:type="spellStart"/>
      <w:r w:rsidRPr="002A3D5F">
        <w:rPr>
          <w:rFonts w:ascii="Times New Roman" w:eastAsia="Times New Roman" w:hAnsi="Times New Roman" w:cs="Times New Roman"/>
          <w:kern w:val="0"/>
          <w14:ligatures w14:val="none"/>
        </w:rPr>
        <w:t>C_i</w:t>
      </w:r>
      <w:proofErr w:type="spellEnd"/>
      <w:r w:rsidRPr="002A3D5F">
        <w:rPr>
          <w:rFonts w:ascii="Times New Roman" w:eastAsia="Times New Roman" w:hAnsi="Times New Roman" w:cs="Times New Roman"/>
          <w:kern w:val="0"/>
          <w14:ligatures w14:val="none"/>
        </w:rPr>
        <w:t xml:space="preserve"> \in {0,</w:t>
      </w:r>
      <w:proofErr w:type="gramStart"/>
      <w:r w:rsidRPr="002A3D5F">
        <w:rPr>
          <w:rFonts w:ascii="Times New Roman" w:eastAsia="Times New Roman" w:hAnsi="Times New Roman" w:cs="Times New Roman"/>
          <w:kern w:val="0"/>
          <w14:ligatures w14:val="none"/>
        </w:rPr>
        <w:t>1}$</w:t>
      </w:r>
      <w:proofErr w:type="gramEnd"/>
      <w:r w:rsidRPr="002A3D5F">
        <w:rPr>
          <w:rFonts w:ascii="Times New Roman" w:eastAsia="Times New Roman" w:hAnsi="Times New Roman" w:cs="Times New Roman"/>
          <w:kern w:val="0"/>
          <w14:ligatures w14:val="none"/>
        </w:rPr>
        <w:t xml:space="preserve"> = Critical path indicator (1 if task is on critical path)</w:t>
      </w:r>
    </w:p>
    <w:p w14:paraId="1A53A0D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To maintain schedule integrity, continuous critical path monitoring with 2-week lookahead is mandatory.</w:t>
      </w:r>
    </w:p>
    <w:p w14:paraId="154D27BA"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02436E21">
          <v:rect id="_x0000_i1032" alt="" style="width:468pt;height:.05pt;mso-width-percent:0;mso-height-percent:0;mso-width-percent:0;mso-height-percent:0" o:hralign="center" o:hrstd="t" o:hr="t" fillcolor="#a0a0a0" stroked="f"/>
        </w:pict>
      </w:r>
    </w:p>
    <w:p w14:paraId="4BF9CE15"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SECTION 8: SUCCESS METRICS AND PERFORMANCE MONITORING</w:t>
      </w:r>
    </w:p>
    <w:p w14:paraId="4963C85B"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8.1 Key Performance Indicators (KPI) Dashboard</w:t>
      </w:r>
    </w:p>
    <w:p w14:paraId="140A24E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The program maintains a real-time KPI dashboard with mathematical thresholds for intervention:</w:t>
      </w:r>
    </w:p>
    <w:p w14:paraId="64365D3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Technical Performance KPIs</w:t>
      </w:r>
    </w:p>
    <w:p w14:paraId="14A35376" w14:textId="77777777" w:rsidR="002A3D5F" w:rsidRPr="002A3D5F" w:rsidRDefault="002A3D5F" w:rsidP="002A3D5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System Uptime: Target 99.9%, alert threshold 99.5%</w:t>
      </w:r>
    </w:p>
    <w:p w14:paraId="58C5A417" w14:textId="77777777" w:rsidR="002A3D5F" w:rsidRPr="002A3D5F" w:rsidRDefault="002A3D5F" w:rsidP="002A3D5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API Response Time P95: Target 200ms, alert threshold 300ms</w:t>
      </w:r>
    </w:p>
    <w:p w14:paraId="3134F879" w14:textId="77777777" w:rsidR="002A3D5F" w:rsidRPr="002A3D5F" w:rsidRDefault="002A3D5F" w:rsidP="002A3D5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Data Pipeline Latency: Target 60 seconds, alert threshold 120 seconds</w:t>
      </w:r>
    </w:p>
    <w:p w14:paraId="582D05EF" w14:textId="77777777" w:rsidR="002A3D5F" w:rsidRPr="002A3D5F" w:rsidRDefault="002A3D5F" w:rsidP="002A3D5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AI Model Accuracy: Target 75%, retraining threshold 72%</w:t>
      </w:r>
    </w:p>
    <w:p w14:paraId="524982B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Clinical Outcome KPIs</w:t>
      </w:r>
    </w:p>
    <w:p w14:paraId="69282E45" w14:textId="77777777" w:rsidR="002A3D5F" w:rsidRPr="002A3D5F" w:rsidRDefault="002A3D5F" w:rsidP="002A3D5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Patient Engagement Rate: Target 70%, intervention threshold 60%</w:t>
      </w:r>
    </w:p>
    <w:p w14:paraId="45840913" w14:textId="77777777" w:rsidR="002A3D5F" w:rsidRPr="002A3D5F" w:rsidRDefault="002A3D5F" w:rsidP="002A3D5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Appointment Adherence: Target 85%, intervention threshold 75%</w:t>
      </w:r>
    </w:p>
    <w:p w14:paraId="755CE8FA" w14:textId="77777777" w:rsidR="002A3D5F" w:rsidRPr="002A3D5F" w:rsidRDefault="002A3D5F" w:rsidP="002A3D5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Viral Suppression (HIV cohort): Target 85%, intervention threshold 80%</w:t>
      </w:r>
    </w:p>
    <w:p w14:paraId="0862BF2D" w14:textId="77777777" w:rsidR="002A3D5F" w:rsidRPr="002A3D5F" w:rsidRDefault="002A3D5F" w:rsidP="002A3D5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Emergency Department Utilization: Target 25% reduction, alert threshold 15% reduction</w:t>
      </w:r>
    </w:p>
    <w:p w14:paraId="4F4CDAAB"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Business Performance KPIs</w:t>
      </w:r>
    </w:p>
    <w:p w14:paraId="526DAA3C" w14:textId="77777777" w:rsidR="002A3D5F" w:rsidRPr="002A3D5F" w:rsidRDefault="002A3D5F" w:rsidP="002A3D5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Burn Rate: Target within 5% of budget, alert threshold 10% variance</w:t>
      </w:r>
    </w:p>
    <w:p w14:paraId="5428B103" w14:textId="77777777" w:rsidR="002A3D5F" w:rsidRPr="002A3D5F" w:rsidRDefault="002A3D5F" w:rsidP="002A3D5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Revenue (Phase III): Target 35M annually, intervention threshold 28M</w:t>
      </w:r>
    </w:p>
    <w:p w14:paraId="381BAB8A" w14:textId="77777777" w:rsidR="002A3D5F" w:rsidRPr="002A3D5F" w:rsidRDefault="002A3D5F" w:rsidP="002A3D5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Partnership Pipeline: Target 10 active negotiations, intervention threshold 5</w:t>
      </w:r>
    </w:p>
    <w:p w14:paraId="189092BE" w14:textId="77777777" w:rsidR="002A3D5F" w:rsidRPr="002A3D5F" w:rsidRDefault="002A3D5F" w:rsidP="002A3D5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Patient Acquisition Cost: Target $500, alert threshold $750</w:t>
      </w:r>
    </w:p>
    <w:p w14:paraId="7D5A530B"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Security and Compliance KPIs</w:t>
      </w:r>
    </w:p>
    <w:p w14:paraId="0D30CCE7" w14:textId="77777777" w:rsidR="002A3D5F" w:rsidRPr="002A3D5F" w:rsidRDefault="002A3D5F" w:rsidP="002A3D5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Security Incidents: Target zero critical, alert threshold any critical</w:t>
      </w:r>
    </w:p>
    <w:p w14:paraId="24316FCB" w14:textId="77777777" w:rsidR="002A3D5F" w:rsidRPr="002A3D5F" w:rsidRDefault="002A3D5F" w:rsidP="002A3D5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Audit Compliance Score: Target 100%, intervention threshold 95%</w:t>
      </w:r>
    </w:p>
    <w:p w14:paraId="179A893A" w14:textId="77777777" w:rsidR="002A3D5F" w:rsidRPr="002A3D5F" w:rsidRDefault="002A3D5F" w:rsidP="002A3D5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PHI Access Violations: Target zero, alert threshold 1 (triggers immediate investigation)</w:t>
      </w:r>
    </w:p>
    <w:p w14:paraId="1E8F3EAE" w14:textId="77777777" w:rsidR="002A3D5F" w:rsidRPr="002A3D5F" w:rsidRDefault="002A3D5F" w:rsidP="002A3D5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Vulnerability Remediation Time: Target 48 hours, alert threshold 72 hours</w:t>
      </w:r>
    </w:p>
    <w:p w14:paraId="78644D0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8.2 Performance Monitoring Frequency</w:t>
      </w:r>
    </w:p>
    <w:p w14:paraId="3AED2CF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$$F_{monitoring} = \frac{C_{criticality}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V_{volatility</w:t>
      </w:r>
      <w:proofErr w:type="gramStart"/>
      <w:r w:rsidRPr="002A3D5F">
        <w:rPr>
          <w:rFonts w:ascii="Times New Roman" w:eastAsia="Times New Roman" w:hAnsi="Times New Roman" w:cs="Times New Roman"/>
          <w:kern w:val="0"/>
          <w14:ligatures w14:val="none"/>
        </w:rPr>
        <w:t>}}{</w:t>
      </w:r>
      <w:proofErr w:type="gramEnd"/>
      <w:r w:rsidRPr="002A3D5F">
        <w:rPr>
          <w:rFonts w:ascii="Times New Roman" w:eastAsia="Times New Roman" w:hAnsi="Times New Roman" w:cs="Times New Roman"/>
          <w:kern w:val="0"/>
          <w14:ligatures w14:val="none"/>
        </w:rPr>
        <w:t>S_{stability</w:t>
      </w:r>
      <w:proofErr w:type="gramStart"/>
      <w:r w:rsidRPr="002A3D5F">
        <w:rPr>
          <w:rFonts w:ascii="Times New Roman" w:eastAsia="Times New Roman" w:hAnsi="Times New Roman" w:cs="Times New Roman"/>
          <w:kern w:val="0"/>
          <w14:ligatures w14:val="none"/>
        </w:rPr>
        <w:t>}}$</w:t>
      </w:r>
      <w:proofErr w:type="gramEnd"/>
      <w:r w:rsidRPr="002A3D5F">
        <w:rPr>
          <w:rFonts w:ascii="Times New Roman" w:eastAsia="Times New Roman" w:hAnsi="Times New Roman" w:cs="Times New Roman"/>
          <w:kern w:val="0"/>
          <w14:ligatures w14:val="none"/>
        </w:rPr>
        <w:t>$</w:t>
      </w:r>
    </w:p>
    <w:p w14:paraId="37E2C49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Where:</w:t>
      </w:r>
    </w:p>
    <w:p w14:paraId="119CABED" w14:textId="77777777" w:rsidR="002A3D5F" w:rsidRPr="002A3D5F" w:rsidRDefault="002A3D5F" w:rsidP="002A3D5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$C_{criticality} \in [1,</w:t>
      </w:r>
      <w:proofErr w:type="gramStart"/>
      <w:r w:rsidRPr="002A3D5F">
        <w:rPr>
          <w:rFonts w:ascii="Times New Roman" w:eastAsia="Times New Roman" w:hAnsi="Times New Roman" w:cs="Times New Roman"/>
          <w:kern w:val="0"/>
          <w14:ligatures w14:val="none"/>
        </w:rPr>
        <w:t>5]$</w:t>
      </w:r>
      <w:proofErr w:type="gramEnd"/>
      <w:r w:rsidRPr="002A3D5F">
        <w:rPr>
          <w:rFonts w:ascii="Times New Roman" w:eastAsia="Times New Roman" w:hAnsi="Times New Roman" w:cs="Times New Roman"/>
          <w:kern w:val="0"/>
          <w14:ligatures w14:val="none"/>
        </w:rPr>
        <w:t xml:space="preserve"> = How critical the metric is to mission success</w:t>
      </w:r>
    </w:p>
    <w:p w14:paraId="427C591F" w14:textId="77777777" w:rsidR="002A3D5F" w:rsidRPr="002A3D5F" w:rsidRDefault="002A3D5F" w:rsidP="002A3D5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$V_{volatility} \in [1,</w:t>
      </w:r>
      <w:proofErr w:type="gramStart"/>
      <w:r w:rsidRPr="002A3D5F">
        <w:rPr>
          <w:rFonts w:ascii="Times New Roman" w:eastAsia="Times New Roman" w:hAnsi="Times New Roman" w:cs="Times New Roman"/>
          <w:kern w:val="0"/>
          <w14:ligatures w14:val="none"/>
        </w:rPr>
        <w:t>5]$</w:t>
      </w:r>
      <w:proofErr w:type="gramEnd"/>
      <w:r w:rsidRPr="002A3D5F">
        <w:rPr>
          <w:rFonts w:ascii="Times New Roman" w:eastAsia="Times New Roman" w:hAnsi="Times New Roman" w:cs="Times New Roman"/>
          <w:kern w:val="0"/>
          <w14:ligatures w14:val="none"/>
        </w:rPr>
        <w:t xml:space="preserve"> = How rapidly the metric can change</w:t>
      </w:r>
    </w:p>
    <w:p w14:paraId="3773D2AE" w14:textId="77777777" w:rsidR="002A3D5F" w:rsidRPr="002A3D5F" w:rsidRDefault="002A3D5F" w:rsidP="002A3D5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$S_{stability} \in [1,</w:t>
      </w:r>
      <w:proofErr w:type="gramStart"/>
      <w:r w:rsidRPr="002A3D5F">
        <w:rPr>
          <w:rFonts w:ascii="Times New Roman" w:eastAsia="Times New Roman" w:hAnsi="Times New Roman" w:cs="Times New Roman"/>
          <w:kern w:val="0"/>
          <w14:ligatures w14:val="none"/>
        </w:rPr>
        <w:t>5]$</w:t>
      </w:r>
      <w:proofErr w:type="gramEnd"/>
      <w:r w:rsidRPr="002A3D5F">
        <w:rPr>
          <w:rFonts w:ascii="Times New Roman" w:eastAsia="Times New Roman" w:hAnsi="Times New Roman" w:cs="Times New Roman"/>
          <w:kern w:val="0"/>
          <w14:ligatures w14:val="none"/>
        </w:rPr>
        <w:t xml:space="preserve"> = How stable the measurement system is</w:t>
      </w:r>
    </w:p>
    <w:p w14:paraId="71661D92"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This formula determines monitoring frequency:</w:t>
      </w:r>
    </w:p>
    <w:p w14:paraId="75896B5D" w14:textId="77777777" w:rsidR="002A3D5F" w:rsidRPr="002A3D5F" w:rsidRDefault="002A3D5F" w:rsidP="002A3D5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Score 1-5: Monthly review</w:t>
      </w:r>
    </w:p>
    <w:p w14:paraId="33E8BC42" w14:textId="77777777" w:rsidR="002A3D5F" w:rsidRPr="002A3D5F" w:rsidRDefault="002A3D5F" w:rsidP="002A3D5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Score 6-15: Weekly review</w:t>
      </w:r>
    </w:p>
    <w:p w14:paraId="028AF1FE" w14:textId="77777777" w:rsidR="002A3D5F" w:rsidRPr="002A3D5F" w:rsidRDefault="002A3D5F" w:rsidP="002A3D5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Score 16-25: Daily review</w:t>
      </w:r>
    </w:p>
    <w:p w14:paraId="277251BA" w14:textId="77777777" w:rsidR="002A3D5F" w:rsidRPr="002A3D5F" w:rsidRDefault="002A3D5F" w:rsidP="002A3D5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Score &gt;25: Real-time monitoring with automated alerting</w:t>
      </w:r>
    </w:p>
    <w:p w14:paraId="67B605BE"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6FE488BB">
          <v:rect id="_x0000_i1033" alt="" style="width:468pt;height:.05pt;mso-width-percent:0;mso-height-percent:0;mso-width-percent:0;mso-height-percent:0" o:hralign="center" o:hrstd="t" o:hr="t" fillcolor="#a0a0a0" stroked="f"/>
        </w:pict>
      </w:r>
    </w:p>
    <w:p w14:paraId="4D072B34"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SECTION 9: CHANGE MANAGEMENT AND CONFIGURATION CONTROL</w:t>
      </w:r>
    </w:p>
    <w:p w14:paraId="27115A49"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9.1 Change Classification System</w:t>
      </w:r>
    </w:p>
    <w:p w14:paraId="5FC167AD"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All changes to the program are classified using impact assessment:</w:t>
      </w:r>
    </w:p>
    <w:p w14:paraId="19B34AC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$$I_{change} = \alpha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C_{cost} + \beta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R_{risk} + \gamma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T_{time} + \delta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S_{scope}$$</w:t>
      </w:r>
    </w:p>
    <w:p w14:paraId="0E48F34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Where:</w:t>
      </w:r>
    </w:p>
    <w:p w14:paraId="1FAA1170" w14:textId="77777777" w:rsidR="002A3D5F" w:rsidRPr="002A3D5F" w:rsidRDefault="002A3D5F" w:rsidP="002A3D5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$C_{cost}$ = Normalized cost impact (0-1 scale)</w:t>
      </w:r>
    </w:p>
    <w:p w14:paraId="5A6BA7F7" w14:textId="77777777" w:rsidR="002A3D5F" w:rsidRPr="002A3D5F" w:rsidRDefault="002A3D5F" w:rsidP="002A3D5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$R_{risk}$ = Normalized risk introduction (0-1 scale)</w:t>
      </w:r>
    </w:p>
    <w:p w14:paraId="6F1783FF" w14:textId="77777777" w:rsidR="002A3D5F" w:rsidRPr="002A3D5F" w:rsidRDefault="002A3D5F" w:rsidP="002A3D5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$T_{time}$ = Normalized timeline impact (0-1 scale)</w:t>
      </w:r>
    </w:p>
    <w:p w14:paraId="742FC299" w14:textId="77777777" w:rsidR="002A3D5F" w:rsidRPr="002A3D5F" w:rsidRDefault="002A3D5F" w:rsidP="002A3D5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$S_{scope}$ = Normalized scope impact (0-1 scale)</w:t>
      </w:r>
    </w:p>
    <w:p w14:paraId="67495640" w14:textId="77777777" w:rsidR="002A3D5F" w:rsidRPr="002A3D5F" w:rsidRDefault="002A3D5F" w:rsidP="002A3D5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Coefficients: $\alpha=0.25, \beta=0.35, \gamma=0.20, \delta=0.20$</w:t>
      </w:r>
    </w:p>
    <w:p w14:paraId="037EBA0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Change Classification:</w:t>
      </w:r>
    </w:p>
    <w:p w14:paraId="2FB38426" w14:textId="77777777" w:rsidR="002A3D5F" w:rsidRPr="002A3D5F" w:rsidRDefault="002A3D5F" w:rsidP="002A3D5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$I_{change} &lt; 0.3$: Minor change (operational approval)</w:t>
      </w:r>
    </w:p>
    <w:p w14:paraId="14E164F9" w14:textId="77777777" w:rsidR="002A3D5F" w:rsidRPr="002A3D5F" w:rsidRDefault="002A3D5F" w:rsidP="002A3D5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$0.3 \</w:t>
      </w:r>
      <w:proofErr w:type="spellStart"/>
      <w:r w:rsidRPr="002A3D5F">
        <w:rPr>
          <w:rFonts w:ascii="Times New Roman" w:eastAsia="Times New Roman" w:hAnsi="Times New Roman" w:cs="Times New Roman"/>
          <w:kern w:val="0"/>
          <w14:ligatures w14:val="none"/>
        </w:rPr>
        <w:t>leq</w:t>
      </w:r>
      <w:proofErr w:type="spellEnd"/>
      <w:r w:rsidRPr="002A3D5F">
        <w:rPr>
          <w:rFonts w:ascii="Times New Roman" w:eastAsia="Times New Roman" w:hAnsi="Times New Roman" w:cs="Times New Roman"/>
          <w:kern w:val="0"/>
          <w14:ligatures w14:val="none"/>
        </w:rPr>
        <w:t xml:space="preserve"> I_{change} &lt; 0.6$: Moderate change (steering committee approval)</w:t>
      </w:r>
    </w:p>
    <w:p w14:paraId="25EB5CA8" w14:textId="77777777" w:rsidR="002A3D5F" w:rsidRPr="002A3D5F" w:rsidRDefault="002A3D5F" w:rsidP="002A3D5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$I_{change} \</w:t>
      </w:r>
      <w:proofErr w:type="spellStart"/>
      <w:r w:rsidRPr="002A3D5F">
        <w:rPr>
          <w:rFonts w:ascii="Times New Roman" w:eastAsia="Times New Roman" w:hAnsi="Times New Roman" w:cs="Times New Roman"/>
          <w:kern w:val="0"/>
          <w14:ligatures w14:val="none"/>
        </w:rPr>
        <w:t>geq</w:t>
      </w:r>
      <w:proofErr w:type="spellEnd"/>
      <w:r w:rsidRPr="002A3D5F">
        <w:rPr>
          <w:rFonts w:ascii="Times New Roman" w:eastAsia="Times New Roman" w:hAnsi="Times New Roman" w:cs="Times New Roman"/>
          <w:kern w:val="0"/>
          <w14:ligatures w14:val="none"/>
        </w:rPr>
        <w:t xml:space="preserve"> 0.6$: Major change (governance board approval)</w:t>
      </w:r>
    </w:p>
    <w:p w14:paraId="514E5559"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9.2 Configuration Management</w:t>
      </w:r>
    </w:p>
    <w:p w14:paraId="452D19A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All technical configurations, policy documents, and operational procedures are version-controlled with immutable audit trails. Changes follow strict protocols:</w:t>
      </w:r>
    </w:p>
    <w:p w14:paraId="6E3D680A" w14:textId="77777777" w:rsidR="002A3D5F" w:rsidRPr="002A3D5F" w:rsidRDefault="002A3D5F" w:rsidP="002A3D5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Proposed changes documented with impact assessment</w:t>
      </w:r>
    </w:p>
    <w:p w14:paraId="44CD4211" w14:textId="77777777" w:rsidR="002A3D5F" w:rsidRPr="002A3D5F" w:rsidRDefault="002A3D5F" w:rsidP="002A3D5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Review by appropriate authority level based on change classification</w:t>
      </w:r>
    </w:p>
    <w:p w14:paraId="116C5860" w14:textId="77777777" w:rsidR="002A3D5F" w:rsidRPr="002A3D5F" w:rsidRDefault="002A3D5F" w:rsidP="002A3D5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Implementation in controlled environment with rollback capability</w:t>
      </w:r>
    </w:p>
    <w:p w14:paraId="04871852" w14:textId="77777777" w:rsidR="002A3D5F" w:rsidRPr="002A3D5F" w:rsidRDefault="002A3D5F" w:rsidP="002A3D5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Validation against success criteria</w:t>
      </w:r>
    </w:p>
    <w:p w14:paraId="4DBCB32B" w14:textId="77777777" w:rsidR="002A3D5F" w:rsidRPr="002A3D5F" w:rsidRDefault="002A3D5F" w:rsidP="002A3D5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Production deployment with monitoring</w:t>
      </w:r>
    </w:p>
    <w:p w14:paraId="5B3246FF" w14:textId="77777777" w:rsidR="002A3D5F" w:rsidRPr="002A3D5F" w:rsidRDefault="002A3D5F" w:rsidP="002A3D5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Post-implementation review within 30 days</w:t>
      </w:r>
    </w:p>
    <w:p w14:paraId="32DA7E54"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2D5E563D">
          <v:rect id="_x0000_i1034" alt="" style="width:468pt;height:.05pt;mso-width-percent:0;mso-height-percent:0;mso-width-percent:0;mso-height-percent:0" o:hralign="center" o:hrstd="t" o:hr="t" fillcolor="#a0a0a0" stroked="f"/>
        </w:pict>
      </w:r>
    </w:p>
    <w:p w14:paraId="032D2041"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SECTION 10: CHARTER APPROVAL AND ACCEPTANCE</w:t>
      </w:r>
    </w:p>
    <w:p w14:paraId="753B18E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This charter represents the comprehensive governance framework for the Integrated Health Empowerment Program. Formal acceptance of this charter by the signatures below authorizes the program to proceed with resource allocation, partnership execution, and operational activities as outlined.</w:t>
      </w:r>
    </w:p>
    <w:p w14:paraId="7736639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Charter Acceptance</w:t>
      </w:r>
    </w:p>
    <w:p w14:paraId="7C970E7C"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By signature below, the undersigned acknowledge understanding and acceptance of the project objectives, scope, constraints, and success criteria as defined in this charter.</w:t>
      </w:r>
    </w:p>
    <w:p w14:paraId="4A13B6A3"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171F2693">
          <v:rect id="_x0000_i1035" alt="" style="width:468pt;height:.05pt;mso-width-percent:0;mso-height-percent:0;mso-width-percent:0;mso-height-percent:0" o:hralign="center" o:hrstd="t" o:hr="t" fillcolor="#a0a0a0" stroked="f"/>
        </w:pict>
      </w:r>
    </w:p>
    <w:p w14:paraId="71527456"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[Signature Block]</w:t>
      </w:r>
    </w:p>
    <w:p w14:paraId="0346016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Project Sponsor and Principal Investigator: ___________________________ Date: _______________</w:t>
      </w:r>
    </w:p>
    <w:p w14:paraId="2FAF9C9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[Additional signature blocks for governance board members to be executed upon appointment]</w:t>
      </w:r>
    </w:p>
    <w:p w14:paraId="7F160E3D"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211782A9">
          <v:rect id="_x0000_i1036" alt="" style="width:468pt;height:.05pt;mso-width-percent:0;mso-height-percent:0;mso-width-percent:0;mso-height-percent:0" o:hralign="center" o:hrstd="t" o:hr="t" fillcolor="#a0a0a0" stroked="f"/>
        </w:pict>
      </w:r>
    </w:p>
    <w:p w14:paraId="0C2D2769" w14:textId="77777777" w:rsidR="002A3D5F" w:rsidRPr="002A3D5F" w:rsidRDefault="002A3D5F" w:rsidP="002A3D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3D5F">
        <w:rPr>
          <w:rFonts w:ascii="Times New Roman" w:eastAsia="Times New Roman" w:hAnsi="Times New Roman" w:cs="Times New Roman"/>
          <w:b/>
          <w:bCs/>
          <w:kern w:val="0"/>
          <w:sz w:val="36"/>
          <w:szCs w:val="36"/>
          <w14:ligatures w14:val="none"/>
        </w:rPr>
        <w:t>LETTER OF INTENT TO PROSPECTIVE INVESTORS</w:t>
      </w:r>
    </w:p>
    <w:p w14:paraId="3B4D942D"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[Note: This letter is crafted for professional distribution to qualified investors]</w:t>
      </w:r>
    </w:p>
    <w:p w14:paraId="2A3A628F"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lastRenderedPageBreak/>
      </w:r>
      <w:r w:rsidR="002A3D5F" w:rsidRPr="002A3D5F">
        <w:rPr>
          <w:rFonts w:ascii="Times New Roman" w:eastAsia="Times New Roman" w:hAnsi="Times New Roman" w:cs="Times New Roman"/>
          <w:noProof/>
          <w:kern w:val="0"/>
          <w14:ligatures w14:val="none"/>
        </w:rPr>
        <w:pict w14:anchorId="1DFC5C26">
          <v:rect id="_x0000_i1037" alt="" style="width:468pt;height:.05pt;mso-width-percent:0;mso-height-percent:0;mso-width-percent:0;mso-height-percent:0" o:hralign="center" o:hrstd="t" o:hr="t" fillcolor="#a0a0a0" stroked="f"/>
        </w:pict>
      </w:r>
    </w:p>
    <w:p w14:paraId="1CE3C41E"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CONFIDENTIAL INVESTMENT OPPORTUNITY</w:t>
      </w:r>
    </w:p>
    <w:p w14:paraId="68E7874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Date:</w:t>
      </w:r>
      <w:r w:rsidRPr="002A3D5F">
        <w:rPr>
          <w:rFonts w:ascii="Times New Roman" w:eastAsia="Times New Roman" w:hAnsi="Times New Roman" w:cs="Times New Roman"/>
          <w:kern w:val="0"/>
          <w14:ligatures w14:val="none"/>
        </w:rPr>
        <w:t xml:space="preserve"> November 11, 2025</w:t>
      </w:r>
    </w:p>
    <w:p w14:paraId="153D29C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To:</w:t>
      </w:r>
      <w:r w:rsidRPr="002A3D5F">
        <w:rPr>
          <w:rFonts w:ascii="Times New Roman" w:eastAsia="Times New Roman" w:hAnsi="Times New Roman" w:cs="Times New Roman"/>
          <w:kern w:val="0"/>
          <w14:ligatures w14:val="none"/>
        </w:rPr>
        <w:t xml:space="preserve"> Qualified Healthcare Technology and Impact Investors</w:t>
      </w:r>
    </w:p>
    <w:p w14:paraId="6678643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From:</w:t>
      </w:r>
      <w:r w:rsidRPr="002A3D5F">
        <w:rPr>
          <w:rFonts w:ascii="Times New Roman" w:eastAsia="Times New Roman" w:hAnsi="Times New Roman" w:cs="Times New Roman"/>
          <w:kern w:val="0"/>
          <w14:ligatures w14:val="none"/>
        </w:rPr>
        <w:t xml:space="preserve"> Jason Jarmacz, Founder and Principal Investigator Integrated Health Empowerment Program (IHEP)</w:t>
      </w:r>
    </w:p>
    <w:p w14:paraId="33AAC47E"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RE:</w:t>
      </w:r>
      <w:r w:rsidRPr="002A3D5F">
        <w:rPr>
          <w:rFonts w:ascii="Times New Roman" w:eastAsia="Times New Roman" w:hAnsi="Times New Roman" w:cs="Times New Roman"/>
          <w:kern w:val="0"/>
          <w14:ligatures w14:val="none"/>
        </w:rPr>
        <w:t xml:space="preserve"> Series Seed Investment Opportunity - $3.5M Round to Fund Phase I Operations</w:t>
      </w:r>
    </w:p>
    <w:p w14:paraId="3940D610"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7567CD9B">
          <v:rect id="_x0000_i1038" alt="" style="width:468pt;height:.05pt;mso-width-percent:0;mso-height-percent:0;mso-width-percent:0;mso-height-percent:0" o:hralign="center" o:hrstd="t" o:hr="t" fillcolor="#a0a0a0" stroked="f"/>
        </w:pict>
      </w:r>
    </w:p>
    <w:p w14:paraId="0760F7D0"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EXECUTIVE SUMMARY</w:t>
      </w:r>
    </w:p>
    <w:p w14:paraId="2E0F8B6E"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 am writing to introduce an extraordinary investment opportunity at the intersection of healthcare technology, artificial intelligence, and social impact. The Integrated Health Empowerment Program (IHEP) represents the first comprehensive digital health platform purpose-built to transform aftercare management for life-altering conditions while simultaneously building the data infrastructure necessary to accelerate breakthrough treatments and functional cures.</w:t>
      </w:r>
    </w:p>
    <w:p w14:paraId="2564BC86"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This is not another healthcare app. This is a morphogenetic ecosystem that provides immediate, measurable value to patients while positioning investors at the forefront of the most significant transformation in healthcare delivery and medical research since the sequencing of the human genome.</w:t>
      </w:r>
    </w:p>
    <w:p w14:paraId="24A1380C"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Investment Highlights:</w:t>
      </w:r>
    </w:p>
    <w:p w14:paraId="57EFF641" w14:textId="77777777" w:rsidR="002A3D5F" w:rsidRPr="002A3D5F" w:rsidRDefault="002A3D5F" w:rsidP="002A3D5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Addressable Market: $47 billion U.S. digital health market growing at 25.9% CAGR</w:t>
      </w:r>
    </w:p>
    <w:p w14:paraId="2BC709E9" w14:textId="77777777" w:rsidR="002A3D5F" w:rsidRPr="002A3D5F" w:rsidRDefault="002A3D5F" w:rsidP="002A3D5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Initial Focus: HIV/AIDS aftercare (1.2 million Americans living with HIV, 38,000 new diagnoses annually)</w:t>
      </w:r>
    </w:p>
    <w:p w14:paraId="0DD3F183" w14:textId="77777777" w:rsidR="002A3D5F" w:rsidRPr="002A3D5F" w:rsidRDefault="002A3D5F" w:rsidP="002A3D5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Technology Edge: Proprietary digital twin architecture with federated AI learning, protected by unique morphogenetic design</w:t>
      </w:r>
    </w:p>
    <w:p w14:paraId="16E4D51B" w14:textId="77777777" w:rsidR="002A3D5F" w:rsidRPr="002A3D5F" w:rsidRDefault="002A3D5F" w:rsidP="002A3D5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Regulatory Moat: Compliance-first architecture aligned with NIST AI RMF, SP 800-53r5, Zero Trust frameworks</w:t>
      </w:r>
    </w:p>
    <w:p w14:paraId="63D02E38" w14:textId="77777777" w:rsidR="002A3D5F" w:rsidRPr="002A3D5F" w:rsidRDefault="002A3D5F" w:rsidP="002A3D5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Social Impact: Addressing the 40% post-diagnosis dropout rate that perpetuates health disparities</w:t>
      </w:r>
    </w:p>
    <w:p w14:paraId="448A0A23" w14:textId="77777777" w:rsidR="002A3D5F" w:rsidRPr="002A3D5F" w:rsidRDefault="002A3D5F" w:rsidP="002A3D5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Path to Profitability: Clear commercialization strategy through insurance reimbursement, EHR licensing, and pharmaceutical partnerships</w:t>
      </w:r>
    </w:p>
    <w:p w14:paraId="7EB3BADA" w14:textId="77777777" w:rsidR="002A3D5F" w:rsidRPr="002A3D5F" w:rsidRDefault="002A3D5F" w:rsidP="002A3D5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Strategic Partnerships: Signed business partnership with Google (Healthcare API integration)</w:t>
      </w:r>
    </w:p>
    <w:p w14:paraId="50142ABD" w14:textId="77777777" w:rsidR="002A3D5F" w:rsidRPr="002A3D5F" w:rsidRDefault="002A3D5F" w:rsidP="002A3D5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SBIR/STTR Alignment: Structured for federal non-dilutive funding in Phase II-III, reducing future capital requirements</w:t>
      </w:r>
    </w:p>
    <w:p w14:paraId="30B883EE"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lastRenderedPageBreak/>
        <w:t>Current Round Details:</w:t>
      </w:r>
    </w:p>
    <w:p w14:paraId="31AA1130" w14:textId="77777777" w:rsidR="002A3D5F" w:rsidRPr="002A3D5F" w:rsidRDefault="002A3D5F" w:rsidP="002A3D5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Raise Amount:</w:t>
      </w:r>
      <w:r w:rsidRPr="002A3D5F">
        <w:rPr>
          <w:rFonts w:ascii="Times New Roman" w:eastAsia="Times New Roman" w:hAnsi="Times New Roman" w:cs="Times New Roman"/>
          <w:kern w:val="0"/>
          <w14:ligatures w14:val="none"/>
        </w:rPr>
        <w:t xml:space="preserve"> $3.5 million (Series Seed)</w:t>
      </w:r>
    </w:p>
    <w:p w14:paraId="64621C1A" w14:textId="77777777" w:rsidR="002A3D5F" w:rsidRPr="002A3D5F" w:rsidRDefault="002A3D5F" w:rsidP="002A3D5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Use of Funds:</w:t>
      </w:r>
      <w:r w:rsidRPr="002A3D5F">
        <w:rPr>
          <w:rFonts w:ascii="Times New Roman" w:eastAsia="Times New Roman" w:hAnsi="Times New Roman" w:cs="Times New Roman"/>
          <w:kern w:val="0"/>
          <w14:ligatures w14:val="none"/>
        </w:rPr>
        <w:t xml:space="preserve"> Phase I pilot deployment (Miami/Orlando), team building, compliance validation, outcome demonstration</w:t>
      </w:r>
    </w:p>
    <w:p w14:paraId="22DCFE18" w14:textId="77777777" w:rsidR="002A3D5F" w:rsidRPr="002A3D5F" w:rsidRDefault="002A3D5F" w:rsidP="002A3D5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Valuation:</w:t>
      </w:r>
      <w:r w:rsidRPr="002A3D5F">
        <w:rPr>
          <w:rFonts w:ascii="Times New Roman" w:eastAsia="Times New Roman" w:hAnsi="Times New Roman" w:cs="Times New Roman"/>
          <w:kern w:val="0"/>
          <w14:ligatures w14:val="none"/>
        </w:rPr>
        <w:t xml:space="preserve"> $12 million pre-money (negotiable for lead investors)</w:t>
      </w:r>
    </w:p>
    <w:p w14:paraId="130CA0BC" w14:textId="77777777" w:rsidR="002A3D5F" w:rsidRPr="002A3D5F" w:rsidRDefault="002A3D5F" w:rsidP="002A3D5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Investment Terms:</w:t>
      </w:r>
      <w:r w:rsidRPr="002A3D5F">
        <w:rPr>
          <w:rFonts w:ascii="Times New Roman" w:eastAsia="Times New Roman" w:hAnsi="Times New Roman" w:cs="Times New Roman"/>
          <w:kern w:val="0"/>
          <w14:ligatures w14:val="none"/>
        </w:rPr>
        <w:t xml:space="preserve"> Convertible note with 20% discount to Series A, $15 million cap, 6% interest, 24-month maturity</w:t>
      </w:r>
    </w:p>
    <w:p w14:paraId="667F00BF" w14:textId="77777777" w:rsidR="002A3D5F" w:rsidRPr="002A3D5F" w:rsidRDefault="002A3D5F" w:rsidP="002A3D5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Minimum Investment:</w:t>
      </w:r>
      <w:r w:rsidRPr="002A3D5F">
        <w:rPr>
          <w:rFonts w:ascii="Times New Roman" w:eastAsia="Times New Roman" w:hAnsi="Times New Roman" w:cs="Times New Roman"/>
          <w:kern w:val="0"/>
          <w14:ligatures w14:val="none"/>
        </w:rPr>
        <w:t xml:space="preserve"> $100,000 (negotiable for strategic investors)</w:t>
      </w:r>
    </w:p>
    <w:p w14:paraId="314C7EEC" w14:textId="77777777" w:rsidR="002A3D5F" w:rsidRPr="002A3D5F" w:rsidRDefault="002A3D5F" w:rsidP="002A3D5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Target Close:</w:t>
      </w:r>
      <w:r w:rsidRPr="002A3D5F">
        <w:rPr>
          <w:rFonts w:ascii="Times New Roman" w:eastAsia="Times New Roman" w:hAnsi="Times New Roman" w:cs="Times New Roman"/>
          <w:kern w:val="0"/>
          <w14:ligatures w14:val="none"/>
        </w:rPr>
        <w:t xml:space="preserve"> Q1 2026</w:t>
      </w:r>
    </w:p>
    <w:p w14:paraId="5EADEDE9"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2A47AF2B">
          <v:rect id="_x0000_i1039" alt="" style="width:468pt;height:.05pt;mso-width-percent:0;mso-height-percent:0;mso-width-percent:0;mso-height-percent:0" o:hralign="center" o:hrstd="t" o:hr="t" fillcolor="#a0a0a0" stroked="f"/>
        </w:pict>
      </w:r>
    </w:p>
    <w:p w14:paraId="518CFD1A"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THE MARKET OPPORTUNITY</w:t>
      </w:r>
    </w:p>
    <w:p w14:paraId="28D6B92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The Problem We Solve</w:t>
      </w:r>
    </w:p>
    <w:p w14:paraId="50898D1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Healthcare in America faces a paradox: we spend more per capita than any nation on earth, yet we consistently fail to support patients through the most critical moments of their health journeys. When someone receives a life-altering diagnosis—HIV, cancer, rare blood disease—the current system provides excellent acute intervention but abandons them in the days, weeks, and months that follow.</w:t>
      </w:r>
    </w:p>
    <w:p w14:paraId="47F6A49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The statistics are damning:</w:t>
      </w:r>
    </w:p>
    <w:p w14:paraId="5C150AA6" w14:textId="77777777" w:rsidR="002A3D5F" w:rsidRPr="002A3D5F" w:rsidRDefault="002A3D5F" w:rsidP="002A3D5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40% of newly diagnosed HIV patients disappear from care within six months</w:t>
      </w:r>
    </w:p>
    <w:p w14:paraId="2E465B52" w14:textId="77777777" w:rsidR="002A3D5F" w:rsidRPr="002A3D5F" w:rsidRDefault="002A3D5F" w:rsidP="002A3D5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Non-adherence to treatment protocols costs the U.S. healthcare system $290 billion annually</w:t>
      </w:r>
    </w:p>
    <w:p w14:paraId="5C2A2A89" w14:textId="77777777" w:rsidR="002A3D5F" w:rsidRPr="002A3D5F" w:rsidRDefault="002A3D5F" w:rsidP="002A3D5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Only 66% of people living with HIV achieve viral suppression, despite the availability of highly effective therapies</w:t>
      </w:r>
    </w:p>
    <w:p w14:paraId="58AEAA20" w14:textId="77777777" w:rsidR="002A3D5F" w:rsidRPr="002A3D5F" w:rsidRDefault="002A3D5F" w:rsidP="002A3D5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Mental health support, which is critical for adherence and outcomes, remains siloed from clinical care</w:t>
      </w:r>
    </w:p>
    <w:p w14:paraId="3FC17E1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This is not a failure of medicine. This is a failure of systems, coordination, and holistic support.</w:t>
      </w:r>
    </w:p>
    <w:p w14:paraId="7D0F2AD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The Market Size</w:t>
      </w:r>
    </w:p>
    <w:p w14:paraId="49EB8F4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The digital health market presents extraordinary growth dynamics:</w:t>
      </w:r>
    </w:p>
    <w:p w14:paraId="6CE4D63B"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Total Addressable Market (TAM):</w:t>
      </w:r>
      <w:r w:rsidRPr="002A3D5F">
        <w:rPr>
          <w:rFonts w:ascii="Times New Roman" w:eastAsia="Times New Roman" w:hAnsi="Times New Roman" w:cs="Times New Roman"/>
          <w:kern w:val="0"/>
          <w14:ligatures w14:val="none"/>
        </w:rPr>
        <w:t xml:space="preserve"> $293 billion global digital health market by 2027 </w:t>
      </w:r>
      <w:r w:rsidRPr="002A3D5F">
        <w:rPr>
          <w:rFonts w:ascii="Times New Roman" w:eastAsia="Times New Roman" w:hAnsi="Times New Roman" w:cs="Times New Roman"/>
          <w:b/>
          <w:bCs/>
          <w:kern w:val="0"/>
          <w14:ligatures w14:val="none"/>
        </w:rPr>
        <w:t>Serviceable Addressable Market (SAM):</w:t>
      </w:r>
      <w:r w:rsidRPr="002A3D5F">
        <w:rPr>
          <w:rFonts w:ascii="Times New Roman" w:eastAsia="Times New Roman" w:hAnsi="Times New Roman" w:cs="Times New Roman"/>
          <w:kern w:val="0"/>
          <w14:ligatures w14:val="none"/>
        </w:rPr>
        <w:t xml:space="preserve"> $47 billion U.S. chronic disease management technology market </w:t>
      </w:r>
      <w:r w:rsidRPr="002A3D5F">
        <w:rPr>
          <w:rFonts w:ascii="Times New Roman" w:eastAsia="Times New Roman" w:hAnsi="Times New Roman" w:cs="Times New Roman"/>
          <w:b/>
          <w:bCs/>
          <w:kern w:val="0"/>
          <w14:ligatures w14:val="none"/>
        </w:rPr>
        <w:t>Serviceable Obtainable Market (SOM):</w:t>
      </w:r>
      <w:r w:rsidRPr="002A3D5F">
        <w:rPr>
          <w:rFonts w:ascii="Times New Roman" w:eastAsia="Times New Roman" w:hAnsi="Times New Roman" w:cs="Times New Roman"/>
          <w:kern w:val="0"/>
          <w14:ligatures w14:val="none"/>
        </w:rPr>
        <w:t xml:space="preserve"> $2.8 billion U.S. HIV digital health and care coordination segment</w:t>
      </w:r>
    </w:p>
    <w:p w14:paraId="21FB9929"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Within our initial focus area of HIV/AIDS:</w:t>
      </w:r>
    </w:p>
    <w:p w14:paraId="4C2F79CF" w14:textId="77777777" w:rsidR="002A3D5F" w:rsidRPr="002A3D5F" w:rsidRDefault="002A3D5F" w:rsidP="002A3D5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1.2 million Americans currently living with HIV</w:t>
      </w:r>
    </w:p>
    <w:p w14:paraId="5460D1B7" w14:textId="77777777" w:rsidR="002A3D5F" w:rsidRPr="002A3D5F" w:rsidRDefault="002A3D5F" w:rsidP="002A3D5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38,000 new diagnoses annually</w:t>
      </w:r>
    </w:p>
    <w:p w14:paraId="215A3951" w14:textId="77777777" w:rsidR="002A3D5F" w:rsidRPr="002A3D5F" w:rsidRDefault="002A3D5F" w:rsidP="002A3D5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Average lifetime healthcare cost per patient: $420,000</w:t>
      </w:r>
    </w:p>
    <w:p w14:paraId="1D55981E" w14:textId="77777777" w:rsidR="002A3D5F" w:rsidRPr="002A3D5F" w:rsidRDefault="002A3D5F" w:rsidP="002A3D5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Estimated value of one percentage point improvement in viral suppression: $1.2 billion annually in reduced healthcare costs</w:t>
      </w:r>
    </w:p>
    <w:p w14:paraId="77B97982"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The economic value proposition is irrefutable: improving outcomes for life-altering conditions generates massive returns through reduced emergency care, prevented complications, and enhanced productivity.</w:t>
      </w:r>
    </w:p>
    <w:p w14:paraId="21775C6D"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Competitive Landscape</w:t>
      </w:r>
    </w:p>
    <w:p w14:paraId="7B218029"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The chronic disease management space is fragmented across three categories:</w:t>
      </w:r>
    </w:p>
    <w:p w14:paraId="4F3E986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 xml:space="preserve">Telehealth Platforms (Teladoc, Amwell, </w:t>
      </w:r>
      <w:proofErr w:type="spellStart"/>
      <w:r w:rsidRPr="002A3D5F">
        <w:rPr>
          <w:rFonts w:ascii="Times New Roman" w:eastAsia="Times New Roman" w:hAnsi="Times New Roman" w:cs="Times New Roman"/>
          <w:b/>
          <w:bCs/>
          <w:kern w:val="0"/>
          <w14:ligatures w14:val="none"/>
        </w:rPr>
        <w:t>MDLive</w:t>
      </w:r>
      <w:proofErr w:type="spellEnd"/>
      <w:r w:rsidRPr="002A3D5F">
        <w:rPr>
          <w:rFonts w:ascii="Times New Roman" w:eastAsia="Times New Roman" w:hAnsi="Times New Roman" w:cs="Times New Roman"/>
          <w:b/>
          <w:bCs/>
          <w:kern w:val="0"/>
          <w14:ligatures w14:val="none"/>
        </w:rPr>
        <w:t>)</w:t>
      </w:r>
    </w:p>
    <w:p w14:paraId="2F6AB79C" w14:textId="77777777" w:rsidR="002A3D5F" w:rsidRPr="002A3D5F" w:rsidRDefault="002A3D5F" w:rsidP="002A3D5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Strength: Convenient access to clinical consultation</w:t>
      </w:r>
    </w:p>
    <w:p w14:paraId="2C12BAFB" w14:textId="77777777" w:rsidR="002A3D5F" w:rsidRPr="002A3D5F" w:rsidRDefault="002A3D5F" w:rsidP="002A3D5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Weakness: No longitudinal relationship, no AI-driven personalization, no cure acceleration focus</w:t>
      </w:r>
    </w:p>
    <w:p w14:paraId="659C0AD2" w14:textId="77777777" w:rsidR="002A3D5F" w:rsidRPr="002A3D5F" w:rsidRDefault="002A3D5F" w:rsidP="002A3D5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Differentiation: IHEP integrates telehealth as one component within comprehensive ecosystem</w:t>
      </w:r>
    </w:p>
    <w:p w14:paraId="2E57F9C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Condition-Specific Apps (</w:t>
      </w:r>
      <w:proofErr w:type="spellStart"/>
      <w:r w:rsidRPr="002A3D5F">
        <w:rPr>
          <w:rFonts w:ascii="Times New Roman" w:eastAsia="Times New Roman" w:hAnsi="Times New Roman" w:cs="Times New Roman"/>
          <w:b/>
          <w:bCs/>
          <w:kern w:val="0"/>
          <w14:ligatures w14:val="none"/>
        </w:rPr>
        <w:t>MyTherapy</w:t>
      </w:r>
      <w:proofErr w:type="spellEnd"/>
      <w:r w:rsidRPr="002A3D5F">
        <w:rPr>
          <w:rFonts w:ascii="Times New Roman" w:eastAsia="Times New Roman" w:hAnsi="Times New Roman" w:cs="Times New Roman"/>
          <w:b/>
          <w:bCs/>
          <w:kern w:val="0"/>
          <w14:ligatures w14:val="none"/>
        </w:rPr>
        <w:t xml:space="preserve">, </w:t>
      </w:r>
      <w:proofErr w:type="spellStart"/>
      <w:r w:rsidRPr="002A3D5F">
        <w:rPr>
          <w:rFonts w:ascii="Times New Roman" w:eastAsia="Times New Roman" w:hAnsi="Times New Roman" w:cs="Times New Roman"/>
          <w:b/>
          <w:bCs/>
          <w:kern w:val="0"/>
          <w14:ligatures w14:val="none"/>
        </w:rPr>
        <w:t>Medisafe</w:t>
      </w:r>
      <w:proofErr w:type="spellEnd"/>
      <w:r w:rsidRPr="002A3D5F">
        <w:rPr>
          <w:rFonts w:ascii="Times New Roman" w:eastAsia="Times New Roman" w:hAnsi="Times New Roman" w:cs="Times New Roman"/>
          <w:b/>
          <w:bCs/>
          <w:kern w:val="0"/>
          <w14:ligatures w14:val="none"/>
        </w:rPr>
        <w:t>, various disease-specific trackers)</w:t>
      </w:r>
    </w:p>
    <w:p w14:paraId="0014FDF7" w14:textId="77777777" w:rsidR="002A3D5F" w:rsidRPr="002A3D5F" w:rsidRDefault="002A3D5F" w:rsidP="002A3D5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Strength: Focused user experience for specific use cases</w:t>
      </w:r>
    </w:p>
    <w:p w14:paraId="405F9D96" w14:textId="77777777" w:rsidR="002A3D5F" w:rsidRPr="002A3D5F" w:rsidRDefault="002A3D5F" w:rsidP="002A3D5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Weakness: Fragmented, no cross-condition learning, limited clinical integration, no research value</w:t>
      </w:r>
    </w:p>
    <w:p w14:paraId="2F2D4774" w14:textId="77777777" w:rsidR="002A3D5F" w:rsidRPr="002A3D5F" w:rsidRDefault="002A3D5F" w:rsidP="002A3D5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Differentiation: IHEP's platform approach enables cross-condition insights and builds toward cure pathways</w:t>
      </w:r>
    </w:p>
    <w:p w14:paraId="771B0AF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 xml:space="preserve">Healthcare System Portals (Epic MyChart, Cerner </w:t>
      </w:r>
      <w:proofErr w:type="spellStart"/>
      <w:r w:rsidRPr="002A3D5F">
        <w:rPr>
          <w:rFonts w:ascii="Times New Roman" w:eastAsia="Times New Roman" w:hAnsi="Times New Roman" w:cs="Times New Roman"/>
          <w:b/>
          <w:bCs/>
          <w:kern w:val="0"/>
          <w14:ligatures w14:val="none"/>
        </w:rPr>
        <w:t>HealtheLife</w:t>
      </w:r>
      <w:proofErr w:type="spellEnd"/>
      <w:r w:rsidRPr="002A3D5F">
        <w:rPr>
          <w:rFonts w:ascii="Times New Roman" w:eastAsia="Times New Roman" w:hAnsi="Times New Roman" w:cs="Times New Roman"/>
          <w:b/>
          <w:bCs/>
          <w:kern w:val="0"/>
          <w14:ligatures w14:val="none"/>
        </w:rPr>
        <w:t>)</w:t>
      </w:r>
    </w:p>
    <w:p w14:paraId="637FF600" w14:textId="77777777" w:rsidR="002A3D5F" w:rsidRPr="002A3D5F" w:rsidRDefault="002A3D5F" w:rsidP="002A3D5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Strength: Integration with clinical systems, trusted by providers</w:t>
      </w:r>
    </w:p>
    <w:p w14:paraId="3F0D433A" w14:textId="77777777" w:rsidR="002A3D5F" w:rsidRPr="002A3D5F" w:rsidRDefault="002A3D5F" w:rsidP="002A3D5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Weakness: Poor user experience, limited patient empowerment, zero AI sophistication, no community features</w:t>
      </w:r>
    </w:p>
    <w:p w14:paraId="7AD8F11E" w14:textId="77777777" w:rsidR="002A3D5F" w:rsidRPr="002A3D5F" w:rsidRDefault="002A3D5F" w:rsidP="002A3D5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Differentiation: IHEP provides consumer-grade experience while maintaining enterprise-grade integration</w:t>
      </w:r>
    </w:p>
    <w:p w14:paraId="6FA6FF1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IHEP's Unique Position:</w:t>
      </w:r>
    </w:p>
    <w:p w14:paraId="7493E9B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 are the only platform that combines clinical integration, AI-driven personalization, community support, and cure-focused research in a single, morphogenetic ecosystem. Our competitive moat is not a single feature—it is the recursive loops that make the entire system smarter, more valuable, and more defensible with every patient interaction.</w:t>
      </w:r>
    </w:p>
    <w:p w14:paraId="69792642"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1B17C1D7">
          <v:rect id="_x0000_i1040" alt="" style="width:468pt;height:.05pt;mso-width-percent:0;mso-height-percent:0;mso-width-percent:0;mso-height-percent:0" o:hralign="center" o:hrstd="t" o:hr="t" fillcolor="#a0a0a0" stroked="f"/>
        </w:pict>
      </w:r>
    </w:p>
    <w:p w14:paraId="67BD8EA9"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lastRenderedPageBreak/>
        <w:t>THE IHEP SOLUTION</w:t>
      </w:r>
    </w:p>
    <w:p w14:paraId="6E16DDAE"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Our Platform Architecture</w:t>
      </w:r>
    </w:p>
    <w:p w14:paraId="7E4358D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IHEP deploys a three-layer architectural approach:</w:t>
      </w:r>
    </w:p>
    <w:p w14:paraId="78B32676"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Layer 1: Patient Digital Twin</w:t>
      </w:r>
      <w:r w:rsidRPr="002A3D5F">
        <w:rPr>
          <w:rFonts w:ascii="Times New Roman" w:eastAsia="Times New Roman" w:hAnsi="Times New Roman" w:cs="Times New Roman"/>
          <w:kern w:val="0"/>
          <w14:ligatures w14:val="none"/>
        </w:rPr>
        <w:t xml:space="preserve"> Each participant has a continuously updated digital representation that fuses:</w:t>
      </w:r>
    </w:p>
    <w:p w14:paraId="0BD7634C" w14:textId="77777777" w:rsidR="002A3D5F" w:rsidRPr="002A3D5F" w:rsidRDefault="002A3D5F" w:rsidP="002A3D5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Clinical data (viral load, resistance mutations, comorbidities, treatment history)</w:t>
      </w:r>
    </w:p>
    <w:p w14:paraId="610919C6" w14:textId="77777777" w:rsidR="002A3D5F" w:rsidRPr="002A3D5F" w:rsidRDefault="002A3D5F" w:rsidP="002A3D5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Psychosocial indicators (mental health assessments, adherence patterns, stigma burden)</w:t>
      </w:r>
    </w:p>
    <w:p w14:paraId="352E9F7D" w14:textId="77777777" w:rsidR="002A3D5F" w:rsidRPr="002A3D5F" w:rsidRDefault="002A3D5F" w:rsidP="002A3D5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Environmental factors (social determinants of health, community resources, support networks)</w:t>
      </w:r>
    </w:p>
    <w:p w14:paraId="58A96117" w14:textId="77777777" w:rsidR="002A3D5F" w:rsidRPr="002A3D5F" w:rsidRDefault="002A3D5F" w:rsidP="002A3D5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Behavioral data (wearable devices, appointment attendance, medication adherence)</w:t>
      </w:r>
    </w:p>
    <w:p w14:paraId="74FE91A9"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The digital twin enables predictive intelligence: the system anticipates challenges before they manifest and proactively intervenes. A patient showing early signs of adherence decline receives targeted support. A patient at risk for resistance mutations receives therapy optimization recommendations to their provider.</w:t>
      </w:r>
    </w:p>
    <w:p w14:paraId="6526E63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Layer 2: Organizational Twin</w:t>
      </w:r>
      <w:r w:rsidRPr="002A3D5F">
        <w:rPr>
          <w:rFonts w:ascii="Times New Roman" w:eastAsia="Times New Roman" w:hAnsi="Times New Roman" w:cs="Times New Roman"/>
          <w:kern w:val="0"/>
          <w14:ligatures w14:val="none"/>
        </w:rPr>
        <w:t xml:space="preserve"> We don't just map patients—we map entire care ecosystems. In each deployment city, we create a digital representation of the HIV service landscape: clinics, community organizations, peer support networks, housing services, mental health resources, and referral pathways.</w:t>
      </w:r>
    </w:p>
    <w:p w14:paraId="205AECDB"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This organizational twin reveals system-level insights invisible to any individual provider: Where are the gaps? Where do patients fall through cracks? Which interventions have highest impact? Where should resources be deployed?</w:t>
      </w:r>
    </w:p>
    <w:p w14:paraId="5B3D405C"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Layer 3: Federated AI Network</w:t>
      </w:r>
      <w:r w:rsidRPr="002A3D5F">
        <w:rPr>
          <w:rFonts w:ascii="Times New Roman" w:eastAsia="Times New Roman" w:hAnsi="Times New Roman" w:cs="Times New Roman"/>
          <w:kern w:val="0"/>
          <w14:ligatures w14:val="none"/>
        </w:rPr>
        <w:t xml:space="preserve"> As we deploy across multiple cities (Miami/Orlando, LA/San Diego, NY/Massachusetts), these sites form a federated learning network. AI models train on insights from thousands of patients across diverse demographics without any individual data ever leaving its local node. This satisfies the most stringent privacy requirements while building the most powerful AI in healthcare.</w:t>
      </w:r>
    </w:p>
    <w:p w14:paraId="57DAE91B"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The Mathematical Foundation</w:t>
      </w:r>
    </w:p>
    <w:p w14:paraId="042D88EE"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Our architecture is not metaphorical—it is mathematical. The morphogenetic framework implements reaction-diffusion dynamics:</w:t>
      </w:r>
    </w:p>
    <w:p w14:paraId="61EAB6F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t>
      </w:r>
      <w:proofErr w:type="gramStart"/>
      <w:r w:rsidRPr="002A3D5F">
        <w:rPr>
          <w:rFonts w:ascii="Times New Roman" w:eastAsia="Times New Roman" w:hAnsi="Times New Roman" w:cs="Times New Roman"/>
          <w:kern w:val="0"/>
          <w14:ligatures w14:val="none"/>
        </w:rPr>
        <w:t>frac{</w:t>
      </w:r>
      <w:proofErr w:type="gramEnd"/>
      <w:r w:rsidRPr="002A3D5F">
        <w:rPr>
          <w:rFonts w:ascii="Times New Roman" w:eastAsia="Times New Roman" w:hAnsi="Times New Roman" w:cs="Times New Roman"/>
          <w:kern w:val="0"/>
          <w14:ligatures w14:val="none"/>
        </w:rPr>
        <w:t>\partial \</w:t>
      </w:r>
      <w:proofErr w:type="gramStart"/>
      <w:r w:rsidRPr="002A3D5F">
        <w:rPr>
          <w:rFonts w:ascii="Times New Roman" w:eastAsia="Times New Roman" w:hAnsi="Times New Roman" w:cs="Times New Roman"/>
          <w:kern w:val="0"/>
          <w14:ligatures w14:val="none"/>
        </w:rPr>
        <w:t>phi}{</w:t>
      </w:r>
      <w:proofErr w:type="gramEnd"/>
      <w:r w:rsidRPr="002A3D5F">
        <w:rPr>
          <w:rFonts w:ascii="Times New Roman" w:eastAsia="Times New Roman" w:hAnsi="Times New Roman" w:cs="Times New Roman"/>
          <w:kern w:val="0"/>
          <w14:ligatures w14:val="none"/>
        </w:rPr>
        <w:t>\partial t} = D \</w:t>
      </w:r>
      <w:proofErr w:type="spellStart"/>
      <w:r w:rsidRPr="002A3D5F">
        <w:rPr>
          <w:rFonts w:ascii="Times New Roman" w:eastAsia="Times New Roman" w:hAnsi="Times New Roman" w:cs="Times New Roman"/>
          <w:kern w:val="0"/>
          <w14:ligatures w14:val="none"/>
        </w:rPr>
        <w:t>cdot</w:t>
      </w:r>
      <w:proofErr w:type="spellEnd"/>
      <w:r w:rsidRPr="002A3D5F">
        <w:rPr>
          <w:rFonts w:ascii="Times New Roman" w:eastAsia="Times New Roman" w:hAnsi="Times New Roman" w:cs="Times New Roman"/>
          <w:kern w:val="0"/>
          <w14:ligatures w14:val="none"/>
        </w:rPr>
        <w:t xml:space="preserve"> \nabla^2 \phi + f(\phi) - \lambda \phi$$</w:t>
      </w:r>
    </w:p>
    <w:p w14:paraId="047973B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Where:</w:t>
      </w:r>
    </w:p>
    <w:p w14:paraId="42596C2E" w14:textId="77777777" w:rsidR="002A3D5F" w:rsidRPr="002A3D5F" w:rsidRDefault="002A3D5F" w:rsidP="002A3D5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$\phi$ represents the health state field</w:t>
      </w:r>
    </w:p>
    <w:p w14:paraId="7B97F0BB" w14:textId="77777777" w:rsidR="002A3D5F" w:rsidRPr="002A3D5F" w:rsidRDefault="002A3D5F" w:rsidP="002A3D5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$D$ is the diffusion coefficient (information propagation)</w:t>
      </w:r>
    </w:p>
    <w:p w14:paraId="0EFB35D7" w14:textId="77777777" w:rsidR="002A3D5F" w:rsidRPr="002A3D5F" w:rsidRDefault="002A3D5F" w:rsidP="002A3D5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$f(\</w:t>
      </w:r>
      <w:proofErr w:type="gramStart"/>
      <w:r w:rsidRPr="002A3D5F">
        <w:rPr>
          <w:rFonts w:ascii="Times New Roman" w:eastAsia="Times New Roman" w:hAnsi="Times New Roman" w:cs="Times New Roman"/>
          <w:kern w:val="0"/>
          <w14:ligatures w14:val="none"/>
        </w:rPr>
        <w:t>phi)$</w:t>
      </w:r>
      <w:proofErr w:type="gramEnd"/>
      <w:r w:rsidRPr="002A3D5F">
        <w:rPr>
          <w:rFonts w:ascii="Times New Roman" w:eastAsia="Times New Roman" w:hAnsi="Times New Roman" w:cs="Times New Roman"/>
          <w:kern w:val="0"/>
          <w14:ligatures w14:val="none"/>
        </w:rPr>
        <w:t xml:space="preserve"> is the reaction term (interventions and treatments)</w:t>
      </w:r>
    </w:p>
    <w:p w14:paraId="564D2EFA" w14:textId="77777777" w:rsidR="002A3D5F" w:rsidRPr="002A3D5F" w:rsidRDefault="002A3D5F" w:rsidP="002A3D5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$\lambda$ is the decay constant (natural health trajectory)</w:t>
      </w:r>
    </w:p>
    <w:p w14:paraId="6A101DA9"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This mathematical rigor enables us to prove system stability, predict intervention effects, and optimize resource allocation with unprecedented precision.</w:t>
      </w:r>
    </w:p>
    <w:p w14:paraId="074ECB5E"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Technology Differentiation</w:t>
      </w:r>
    </w:p>
    <w:p w14:paraId="74DC88F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Our technical architecture provides multiple defensive moats:</w:t>
      </w:r>
    </w:p>
    <w:p w14:paraId="4B809326" w14:textId="77777777" w:rsidR="002A3D5F" w:rsidRPr="002A3D5F" w:rsidRDefault="002A3D5F" w:rsidP="002A3D5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Compliance-First Design:</w:t>
      </w:r>
      <w:r w:rsidRPr="002A3D5F">
        <w:rPr>
          <w:rFonts w:ascii="Times New Roman" w:eastAsia="Times New Roman" w:hAnsi="Times New Roman" w:cs="Times New Roman"/>
          <w:kern w:val="0"/>
          <w14:ligatures w14:val="none"/>
        </w:rPr>
        <w:t xml:space="preserve"> Every architectural decision traces back to NIST SP 800-53r5 controls, creating a two-year head start over competitors who must retrofit security</w:t>
      </w:r>
    </w:p>
    <w:p w14:paraId="1E9A0408" w14:textId="77777777" w:rsidR="002A3D5F" w:rsidRPr="002A3D5F" w:rsidRDefault="002A3D5F" w:rsidP="002A3D5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Federated Learning:</w:t>
      </w:r>
      <w:r w:rsidRPr="002A3D5F">
        <w:rPr>
          <w:rFonts w:ascii="Times New Roman" w:eastAsia="Times New Roman" w:hAnsi="Times New Roman" w:cs="Times New Roman"/>
          <w:kern w:val="0"/>
          <w14:ligatures w14:val="none"/>
        </w:rPr>
        <w:t xml:space="preserve"> We can aggregate insights from millions of patients while guaranteeing that individual PHI never leaves local control—solving the fundamental tension between AI power and privacy</w:t>
      </w:r>
    </w:p>
    <w:p w14:paraId="1599579D" w14:textId="77777777" w:rsidR="002A3D5F" w:rsidRPr="002A3D5F" w:rsidRDefault="002A3D5F" w:rsidP="002A3D5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Digital Twin Framework:</w:t>
      </w:r>
      <w:r w:rsidRPr="002A3D5F">
        <w:rPr>
          <w:rFonts w:ascii="Times New Roman" w:eastAsia="Times New Roman" w:hAnsi="Times New Roman" w:cs="Times New Roman"/>
          <w:kern w:val="0"/>
          <w14:ligatures w14:val="none"/>
        </w:rPr>
        <w:t xml:space="preserve"> Our </w:t>
      </w:r>
      <w:proofErr w:type="spellStart"/>
      <w:r w:rsidRPr="002A3D5F">
        <w:rPr>
          <w:rFonts w:ascii="Times New Roman" w:eastAsia="Times New Roman" w:hAnsi="Times New Roman" w:cs="Times New Roman"/>
          <w:kern w:val="0"/>
          <w14:ligatures w14:val="none"/>
        </w:rPr>
        <w:t>OpenUSD</w:t>
      </w:r>
      <w:proofErr w:type="spellEnd"/>
      <w:r w:rsidRPr="002A3D5F">
        <w:rPr>
          <w:rFonts w:ascii="Times New Roman" w:eastAsia="Times New Roman" w:hAnsi="Times New Roman" w:cs="Times New Roman"/>
          <w:kern w:val="0"/>
          <w14:ligatures w14:val="none"/>
        </w:rPr>
        <w:t>-based three-dimensional health representation is vastly more sophisticated than flat patient records, enabling simulation and prediction impossible with traditional architectures</w:t>
      </w:r>
    </w:p>
    <w:p w14:paraId="36C2D80F" w14:textId="77777777" w:rsidR="002A3D5F" w:rsidRPr="002A3D5F" w:rsidRDefault="002A3D5F" w:rsidP="002A3D5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Morphogenetic Self-Healing:</w:t>
      </w:r>
      <w:r w:rsidRPr="002A3D5F">
        <w:rPr>
          <w:rFonts w:ascii="Times New Roman" w:eastAsia="Times New Roman" w:hAnsi="Times New Roman" w:cs="Times New Roman"/>
          <w:kern w:val="0"/>
          <w14:ligatures w14:val="none"/>
        </w:rPr>
        <w:t xml:space="preserve"> The system automatically detects, isolates, and recovers from failures, reducing operational costs by an estimated 35%</w:t>
      </w:r>
    </w:p>
    <w:p w14:paraId="6BE78FDD" w14:textId="77777777" w:rsidR="002A3D5F" w:rsidRPr="002A3D5F" w:rsidRDefault="002A3D5F" w:rsidP="002A3D5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Google Cloud Partnership:</w:t>
      </w:r>
      <w:r w:rsidRPr="002A3D5F">
        <w:rPr>
          <w:rFonts w:ascii="Times New Roman" w:eastAsia="Times New Roman" w:hAnsi="Times New Roman" w:cs="Times New Roman"/>
          <w:kern w:val="0"/>
          <w14:ligatures w14:val="none"/>
        </w:rPr>
        <w:t xml:space="preserve"> Formal partnership provides enterprise support, priority access to new capabilities, and market validation</w:t>
      </w:r>
    </w:p>
    <w:p w14:paraId="2D86F803"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797417F0">
          <v:rect id="_x0000_i1041" alt="" style="width:468pt;height:.05pt;mso-width-percent:0;mso-height-percent:0;mso-width-percent:0;mso-height-percent:0" o:hralign="center" o:hrstd="t" o:hr="t" fillcolor="#a0a0a0" stroked="f"/>
        </w:pict>
      </w:r>
    </w:p>
    <w:p w14:paraId="2DE56621"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BUSINESS MODEL AND FINANCIAL PROJECTIONS</w:t>
      </w:r>
    </w:p>
    <w:p w14:paraId="548BCE1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Revenue Streams</w:t>
      </w:r>
    </w:p>
    <w:p w14:paraId="126D1FF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IHEP's business model evolves from grant-supported validation to commercial sustainability:</w:t>
      </w:r>
    </w:p>
    <w:p w14:paraId="7F71277D"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Phase I-II: Grant and Research Revenue</w:t>
      </w:r>
    </w:p>
    <w:p w14:paraId="3304ECE8" w14:textId="77777777" w:rsidR="002A3D5F" w:rsidRPr="002A3D5F" w:rsidRDefault="002A3D5F" w:rsidP="002A3D5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SBIR/STTR federal funding (non-dilutive)</w:t>
      </w:r>
    </w:p>
    <w:p w14:paraId="5F015BEB" w14:textId="77777777" w:rsidR="002A3D5F" w:rsidRPr="002A3D5F" w:rsidRDefault="002A3D5F" w:rsidP="002A3D5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Foundation grants (HIV/AIDS-focused philanthropy)</w:t>
      </w:r>
    </w:p>
    <w:p w14:paraId="523025D4" w14:textId="77777777" w:rsidR="002A3D5F" w:rsidRPr="002A3D5F" w:rsidRDefault="002A3D5F" w:rsidP="002A3D5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Research partnerships with academic institutions</w:t>
      </w:r>
    </w:p>
    <w:p w14:paraId="1C281F98" w14:textId="77777777" w:rsidR="002A3D5F" w:rsidRPr="002A3D5F" w:rsidRDefault="002A3D5F" w:rsidP="002A3D5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Expected: $4.2M over Years 1-5 (supplements equity financing)</w:t>
      </w:r>
    </w:p>
    <w:p w14:paraId="4A50BB12"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Phase II-III: Early Commercial Revenue</w:t>
      </w:r>
    </w:p>
    <w:p w14:paraId="16258BDD" w14:textId="77777777" w:rsidR="002A3D5F" w:rsidRPr="002A3D5F" w:rsidRDefault="002A3D5F" w:rsidP="002A3D5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Healthcare system pilot contracts (fee-for-service care coordination)</w:t>
      </w:r>
    </w:p>
    <w:p w14:paraId="39736D76" w14:textId="77777777" w:rsidR="002A3D5F" w:rsidRPr="002A3D5F" w:rsidRDefault="002A3D5F" w:rsidP="002A3D5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Research data licensing (de-identified, IRB-approved)</w:t>
      </w:r>
    </w:p>
    <w:p w14:paraId="1C3B08FB" w14:textId="77777777" w:rsidR="002A3D5F" w:rsidRPr="002A3D5F" w:rsidRDefault="002A3D5F" w:rsidP="002A3D5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Pharmaceutical partnerships (target identification collaboration)</w:t>
      </w:r>
    </w:p>
    <w:p w14:paraId="1FD4591B" w14:textId="77777777" w:rsidR="002A3D5F" w:rsidRPr="002A3D5F" w:rsidRDefault="002A3D5F" w:rsidP="002A3D5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Expected: $1.2M annually by Year 5</w:t>
      </w:r>
    </w:p>
    <w:p w14:paraId="306B2512"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Phase III: Full Commercial Operations</w:t>
      </w:r>
    </w:p>
    <w:p w14:paraId="1979E93A" w14:textId="77777777" w:rsidR="002A3D5F" w:rsidRPr="002A3D5F" w:rsidRDefault="002A3D5F" w:rsidP="002A3D5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Insurance reimbursement ($150-$300 per member per month for digital therapeutic classification)</w:t>
      </w:r>
    </w:p>
    <w:p w14:paraId="74F506B2" w14:textId="77777777" w:rsidR="002A3D5F" w:rsidRPr="002A3D5F" w:rsidRDefault="002A3D5F" w:rsidP="002A3D5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EHR integration licensing (enterprise SaaS: $500K-$2M per system annually)</w:t>
      </w:r>
    </w:p>
    <w:p w14:paraId="770ED671" w14:textId="77777777" w:rsidR="002A3D5F" w:rsidRPr="002A3D5F" w:rsidRDefault="002A3D5F" w:rsidP="002A3D5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Pharmaceutical partnerships ($2M-$10M per collaboration for cure pathway data access)</w:t>
      </w:r>
    </w:p>
    <w:p w14:paraId="0F45AFF4" w14:textId="77777777" w:rsidR="002A3D5F" w:rsidRPr="002A3D5F" w:rsidRDefault="002A3D5F" w:rsidP="002A3D5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International licensing (WHO collaboration, European market entry)</w:t>
      </w:r>
    </w:p>
    <w:p w14:paraId="7F7BE3B3" w14:textId="77777777" w:rsidR="002A3D5F" w:rsidRPr="002A3D5F" w:rsidRDefault="002A3D5F" w:rsidP="002A3D5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Expected: $35M annually by Year 10</w:t>
      </w:r>
    </w:p>
    <w:p w14:paraId="4EDB55D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Financial Projections</w:t>
      </w:r>
    </w:p>
    <w:p w14:paraId="4F79170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Based on conservative assumptions (detailed in comprehensive budgetary document):</w:t>
      </w:r>
    </w:p>
    <w:p w14:paraId="7376813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Year 1:</w:t>
      </w:r>
    </w:p>
    <w:p w14:paraId="2449562F" w14:textId="77777777" w:rsidR="002A3D5F" w:rsidRPr="002A3D5F" w:rsidRDefault="002A3D5F" w:rsidP="002A3D5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Participants: 300</w:t>
      </w:r>
    </w:p>
    <w:p w14:paraId="2C7C0C23" w14:textId="77777777" w:rsidR="002A3D5F" w:rsidRPr="002A3D5F" w:rsidRDefault="002A3D5F" w:rsidP="002A3D5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Revenue: $0 (full grant coverage)</w:t>
      </w:r>
    </w:p>
    <w:p w14:paraId="2DEA63FF" w14:textId="77777777" w:rsidR="002A3D5F" w:rsidRPr="002A3D5F" w:rsidRDefault="002A3D5F" w:rsidP="002A3D5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Operating Expense: $3.45M</w:t>
      </w:r>
    </w:p>
    <w:p w14:paraId="140AF9D8" w14:textId="77777777" w:rsidR="002A3D5F" w:rsidRPr="002A3D5F" w:rsidRDefault="002A3D5F" w:rsidP="002A3D5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Burn Rate: $287K/month</w:t>
      </w:r>
    </w:p>
    <w:p w14:paraId="041F7C89"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Year 5:</w:t>
      </w:r>
    </w:p>
    <w:p w14:paraId="46F93590" w14:textId="77777777" w:rsidR="002A3D5F" w:rsidRPr="002A3D5F" w:rsidRDefault="002A3D5F" w:rsidP="002A3D5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Participants: 5,000</w:t>
      </w:r>
    </w:p>
    <w:p w14:paraId="6188AC14" w14:textId="77777777" w:rsidR="002A3D5F" w:rsidRPr="002A3D5F" w:rsidRDefault="002A3D5F" w:rsidP="002A3D5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Revenue: $1.2M</w:t>
      </w:r>
    </w:p>
    <w:p w14:paraId="533E6224" w14:textId="77777777" w:rsidR="002A3D5F" w:rsidRPr="002A3D5F" w:rsidRDefault="002A3D5F" w:rsidP="002A3D5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Operating Expense: $5.5M</w:t>
      </w:r>
    </w:p>
    <w:p w14:paraId="1B47E7FB" w14:textId="77777777" w:rsidR="002A3D5F" w:rsidRPr="002A3D5F" w:rsidRDefault="002A3D5F" w:rsidP="002A3D5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Burn Rate: $358K/month (net of revenue)</w:t>
      </w:r>
    </w:p>
    <w:p w14:paraId="309B470D" w14:textId="77777777" w:rsidR="002A3D5F" w:rsidRPr="002A3D5F" w:rsidRDefault="002A3D5F" w:rsidP="002A3D5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Cumulative Investment Required: $27.85M</w:t>
      </w:r>
    </w:p>
    <w:p w14:paraId="5001806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Year 10:</w:t>
      </w:r>
    </w:p>
    <w:p w14:paraId="64A808F2" w14:textId="77777777" w:rsidR="002A3D5F" w:rsidRPr="002A3D5F" w:rsidRDefault="002A3D5F" w:rsidP="002A3D5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Participants: 25,000</w:t>
      </w:r>
    </w:p>
    <w:p w14:paraId="1D6C0CB9" w14:textId="77777777" w:rsidR="002A3D5F" w:rsidRPr="002A3D5F" w:rsidRDefault="002A3D5F" w:rsidP="002A3D5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Revenue: $35M</w:t>
      </w:r>
    </w:p>
    <w:p w14:paraId="5530E2C2" w14:textId="77777777" w:rsidR="002A3D5F" w:rsidRPr="002A3D5F" w:rsidRDefault="002A3D5F" w:rsidP="002A3D5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Operating Expense: $27M</w:t>
      </w:r>
    </w:p>
    <w:p w14:paraId="4F78063D" w14:textId="77777777" w:rsidR="002A3D5F" w:rsidRPr="002A3D5F" w:rsidRDefault="002A3D5F" w:rsidP="002A3D5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EBITDA Margin: 23%</w:t>
      </w:r>
    </w:p>
    <w:p w14:paraId="4A94433A" w14:textId="77777777" w:rsidR="002A3D5F" w:rsidRPr="002A3D5F" w:rsidRDefault="002A3D5F" w:rsidP="002A3D5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Cumulative Investment Required: $81.85M (includes significant R&amp;D for cure pathways)</w:t>
      </w:r>
    </w:p>
    <w:p w14:paraId="34E3E59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Unit Economics</w:t>
      </w:r>
    </w:p>
    <w:p w14:paraId="25EB52FB"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 xml:space="preserve">Patient Acquisition Cost: $500 (combination of community outreach, provider referral, digital marketing) Lifetime Value (Commercial Phase): $3,600 (assuming $150 PMPM reimbursement, 24-month average engagement) </w:t>
      </w:r>
      <w:proofErr w:type="gramStart"/>
      <w:r w:rsidRPr="002A3D5F">
        <w:rPr>
          <w:rFonts w:ascii="Times New Roman" w:eastAsia="Times New Roman" w:hAnsi="Times New Roman" w:cs="Times New Roman"/>
          <w:kern w:val="0"/>
          <w14:ligatures w14:val="none"/>
        </w:rPr>
        <w:t>LTV:CAC</w:t>
      </w:r>
      <w:proofErr w:type="gramEnd"/>
      <w:r w:rsidRPr="002A3D5F">
        <w:rPr>
          <w:rFonts w:ascii="Times New Roman" w:eastAsia="Times New Roman" w:hAnsi="Times New Roman" w:cs="Times New Roman"/>
          <w:kern w:val="0"/>
          <w14:ligatures w14:val="none"/>
        </w:rPr>
        <w:t xml:space="preserve"> Ratio: 7.2:1 (excellent for SaaS business model)</w:t>
      </w:r>
    </w:p>
    <w:p w14:paraId="4FDB367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Path to Break-Even</w:t>
      </w:r>
    </w:p>
    <w:p w14:paraId="27C5071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 project operational break-even at approximately 18,000 active participants with full commercial reimbursement, achievable in Year 8. The business becomes cash-flow positive in Year 9, with projected EBITDA margins of 23% by Year 10.</w:t>
      </w:r>
    </w:p>
    <w:p w14:paraId="4CADB60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lastRenderedPageBreak/>
        <w:t>Capital Efficiency</w:t>
      </w:r>
    </w:p>
    <w:p w14:paraId="3F2C042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 distinctive feature of our financial model is capital efficiency through federal grant leverage. The SBIR/STTR structure provides:</w:t>
      </w:r>
    </w:p>
    <w:p w14:paraId="16A72F92" w14:textId="77777777" w:rsidR="002A3D5F" w:rsidRPr="002A3D5F" w:rsidRDefault="002A3D5F" w:rsidP="002A3D5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Phase I: Up to $300K (non-dilutive, competitive application)</w:t>
      </w:r>
    </w:p>
    <w:p w14:paraId="26D8B5C1" w14:textId="77777777" w:rsidR="002A3D5F" w:rsidRPr="002A3D5F" w:rsidRDefault="002A3D5F" w:rsidP="002A3D5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Phase II: Up to $2M (non-dilutive, based on Phase I success)</w:t>
      </w:r>
    </w:p>
    <w:p w14:paraId="62C16C0D" w14:textId="77777777" w:rsidR="002A3D5F" w:rsidRPr="002A3D5F" w:rsidRDefault="002A3D5F" w:rsidP="002A3D5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Phase III: Potential for additional federal partnerships</w:t>
      </w:r>
    </w:p>
    <w:p w14:paraId="315B1EBE"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This non-dilutive capital reduces equity financing requirements by an estimated 30-40% compared to pure venture-backed models, enhancing investor returns.</w:t>
      </w:r>
    </w:p>
    <w:p w14:paraId="0FB727B5"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75C75349">
          <v:rect id="_x0000_i1042" alt="" style="width:468pt;height:.05pt;mso-width-percent:0;mso-height-percent:0;mso-width-percent:0;mso-height-percent:0" o:hralign="center" o:hrstd="t" o:hr="t" fillcolor="#a0a0a0" stroked="f"/>
        </w:pict>
      </w:r>
    </w:p>
    <w:p w14:paraId="007B0594"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THE CURE ACCELERATION THESIS</w:t>
      </w:r>
    </w:p>
    <w:p w14:paraId="0A91A26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Beyond Care Management: Building the Roadmap to Cure</w:t>
      </w:r>
    </w:p>
    <w:p w14:paraId="1011417D"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What makes IHEP fundamentally different from every other digital health platform is our dual mission: provide immediate value today while building the infrastructure for breakthrough treatments tomorrow.</w:t>
      </w:r>
    </w:p>
    <w:p w14:paraId="010A0A2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The same digital twin technology that helps patients manage appointments and adhere to medications is simultaneously generating the richest dataset on HIV biology, treatment response, and resistance patterns ever assembled. The same organizational twin that optimizes care coordination is identifying population-level patterns invisible to traditional research.</w:t>
      </w:r>
    </w:p>
    <w:p w14:paraId="7933482C"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This data feeds into our cure acceleration roadmap:</w:t>
      </w:r>
    </w:p>
    <w:p w14:paraId="3F64C0AD"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Step 1: Predictive Resistance Modeling</w:t>
      </w:r>
      <w:r w:rsidRPr="002A3D5F">
        <w:rPr>
          <w:rFonts w:ascii="Times New Roman" w:eastAsia="Times New Roman" w:hAnsi="Times New Roman" w:cs="Times New Roman"/>
          <w:kern w:val="0"/>
          <w14:ligatures w14:val="none"/>
        </w:rPr>
        <w:t xml:space="preserve"> By tracking thousands of patients longitudinally with full treatment and outcome data, our AI models can predict resistance mutations before they occur. A patient showing specific viral dynamics can be preemptively switched to alternative therapy, preserving treatment options and outcomes.</w:t>
      </w:r>
    </w:p>
    <w:p w14:paraId="17407DB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Step 2: Therapy Optimization</w:t>
      </w:r>
      <w:r w:rsidRPr="002A3D5F">
        <w:rPr>
          <w:rFonts w:ascii="Times New Roman" w:eastAsia="Times New Roman" w:hAnsi="Times New Roman" w:cs="Times New Roman"/>
          <w:kern w:val="0"/>
          <w14:ligatures w14:val="none"/>
        </w:rPr>
        <w:t xml:space="preserve"> Current treatment is largely empirical—try a standard regimen, see if it works, adjust if it doesn't. Our digital twins enable personalized optimization: given this patient's genetics, viral characteristics, comorbidities, and social determinants, which therapy combination has highest probability of sustained suppression?</w:t>
      </w:r>
    </w:p>
    <w:p w14:paraId="2022EF2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Step 3: Functional Cure Pathway Identification</w:t>
      </w:r>
      <w:r w:rsidRPr="002A3D5F">
        <w:rPr>
          <w:rFonts w:ascii="Times New Roman" w:eastAsia="Times New Roman" w:hAnsi="Times New Roman" w:cs="Times New Roman"/>
          <w:kern w:val="0"/>
          <w14:ligatures w14:val="none"/>
        </w:rPr>
        <w:t xml:space="preserve"> The holy grail of HIV research is a functional cure—not eradication of every viral particle (likely impossible with current technology) but sustained immune control without daily medication. Our platform aggregates data from the tiny percentage of patients who naturally achieve elite control or post-treatment control, identifying the immunological and genetic factors that enable these outcomes.</w:t>
      </w:r>
    </w:p>
    <w:p w14:paraId="773C9A2E"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We then use generative bio-AI to explore the massive space of potential interventions (CRISPR-based immune modifications, therapeutic vaccines, latency-reversing agents combined with immune enhancement) to identify promising candidates for clinical trials.</w:t>
      </w:r>
    </w:p>
    <w:p w14:paraId="6AF3C4B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Step 4: Digital Twin Trials</w:t>
      </w:r>
      <w:r w:rsidRPr="002A3D5F">
        <w:rPr>
          <w:rFonts w:ascii="Times New Roman" w:eastAsia="Times New Roman" w:hAnsi="Times New Roman" w:cs="Times New Roman"/>
          <w:kern w:val="0"/>
          <w14:ligatures w14:val="none"/>
        </w:rPr>
        <w:t xml:space="preserve"> Before expensive human trials, we simulate interventions in digital twins. Using our comprehensive models of patient biology and immune response, we can test thousands of therapeutic strategies in silico, identifying the most promising for human validation.</w:t>
      </w:r>
    </w:p>
    <w:p w14:paraId="24CE201C"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This is not science fiction. The mathematical framework exists. The computational power exists through Google Cloud. The data will exist through our patient digital twin network. We simply need to execute.</w:t>
      </w:r>
    </w:p>
    <w:p w14:paraId="12B2893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The Commercial Value of Cure Pathways</w:t>
      </w:r>
    </w:p>
    <w:p w14:paraId="6647FCC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Pharmaceutical companies spend an average of $2.6 billion per approved drug. The global HIV therapeutic market is $32 billion annually. A functional cure—enabling patients to stop daily medication while maintaining viral suppression—would be worth conservatively $50-100 billion in market value.</w:t>
      </w:r>
    </w:p>
    <w:p w14:paraId="72B8E4F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IHEP positions investors to capture value across multiple domains:</w:t>
      </w:r>
    </w:p>
    <w:p w14:paraId="3A349193" w14:textId="77777777" w:rsidR="002A3D5F" w:rsidRPr="002A3D5F" w:rsidRDefault="002A3D5F" w:rsidP="002A3D5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Immediate revenue from care management services</w:t>
      </w:r>
    </w:p>
    <w:p w14:paraId="0DC196F0" w14:textId="77777777" w:rsidR="002A3D5F" w:rsidRPr="002A3D5F" w:rsidRDefault="002A3D5F" w:rsidP="002A3D5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Medium-term revenue from research partnerships and target identification</w:t>
      </w:r>
    </w:p>
    <w:p w14:paraId="56C82331" w14:textId="77777777" w:rsidR="002A3D5F" w:rsidRPr="002A3D5F" w:rsidRDefault="002A3D5F" w:rsidP="002A3D5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Long-term appreciation as cure pathway contributions generate pharmaceutical partnerships or acquisition interest</w:t>
      </w:r>
    </w:p>
    <w:p w14:paraId="56FAFCDF" w14:textId="77777777" w:rsidR="002A3D5F" w:rsidRPr="002A3D5F" w:rsidRDefault="002A3D5F" w:rsidP="002A3D5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Potential for Nobel Prize-level scientific breakthrough (with corresponding valuation impact)</w:t>
      </w:r>
    </w:p>
    <w:p w14:paraId="75C3CA54"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7AD31685">
          <v:rect id="_x0000_i1043" alt="" style="width:468pt;height:.05pt;mso-width-percent:0;mso-height-percent:0;mso-width-percent:0;mso-height-percent:0" o:hralign="center" o:hrstd="t" o:hr="t" fillcolor="#a0a0a0" stroked="f"/>
        </w:pict>
      </w:r>
    </w:p>
    <w:p w14:paraId="7335F81E"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SOCIAL IMPACT AND MISSION ALIGNMENT</w:t>
      </w:r>
    </w:p>
    <w:p w14:paraId="787C7D9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Health Equity as Business Strategy</w:t>
      </w:r>
    </w:p>
    <w:p w14:paraId="5AEC3E29"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IHEP is deliberately designed to address health disparities that represent both moral imperatives and market opportunities. In the United States, HIV disproportionately affects:</w:t>
      </w:r>
    </w:p>
    <w:p w14:paraId="34199F69" w14:textId="77777777" w:rsidR="002A3D5F" w:rsidRPr="002A3D5F" w:rsidRDefault="002A3D5F" w:rsidP="002A3D5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Black Americans: 41% of new diagnoses despite representing 13% of population</w:t>
      </w:r>
    </w:p>
    <w:p w14:paraId="560543ED" w14:textId="77777777" w:rsidR="002A3D5F" w:rsidRPr="002A3D5F" w:rsidRDefault="002A3D5F" w:rsidP="002A3D5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Hispanic/Latino Americans: 29% of new diagnoses despite representing 18% of population</w:t>
      </w:r>
    </w:p>
    <w:p w14:paraId="230BD190" w14:textId="77777777" w:rsidR="002A3D5F" w:rsidRPr="002A3D5F" w:rsidRDefault="002A3D5F" w:rsidP="002A3D5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Men who have sex with men: 69% of new diagnoses</w:t>
      </w:r>
    </w:p>
    <w:p w14:paraId="17733B76" w14:textId="77777777" w:rsidR="002A3D5F" w:rsidRPr="002A3D5F" w:rsidRDefault="002A3D5F" w:rsidP="002A3D5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Southern states: 51% of new diagnoses concentrated in 16 states</w:t>
      </w:r>
    </w:p>
    <w:p w14:paraId="3ABCCF8C"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These same communities experience the worst outcomes—lowest rates of viral suppression, highest rates of treatment discontinuation, least access to innovative therapies.</w:t>
      </w:r>
    </w:p>
    <w:p w14:paraId="7872F1BE"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This is where traditional market-driven healthcare fails: the populations with greatest need have least ability to pay, creating a perverse incentive to serve wealthy, well-insured patients while neglecting communities that could benefit most.</w:t>
      </w:r>
    </w:p>
    <w:p w14:paraId="6CB0F59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IHEP's model inverts this dynamic. By starting in high-need, underserved communities, we:</w:t>
      </w:r>
    </w:p>
    <w:p w14:paraId="5BCA8D87" w14:textId="77777777" w:rsidR="002A3D5F" w:rsidRPr="002A3D5F" w:rsidRDefault="002A3D5F" w:rsidP="002A3D5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Build authentic trust and partnerships that become defensible competitive advantages</w:t>
      </w:r>
    </w:p>
    <w:p w14:paraId="04A44EA3" w14:textId="77777777" w:rsidR="002A3D5F" w:rsidRPr="002A3D5F" w:rsidRDefault="002A3D5F" w:rsidP="002A3D5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Demonstrate outcomes in the hardest cases, creating compelling validation for easier markets</w:t>
      </w:r>
    </w:p>
    <w:p w14:paraId="2E69677B" w14:textId="77777777" w:rsidR="002A3D5F" w:rsidRPr="002A3D5F" w:rsidRDefault="002A3D5F" w:rsidP="002A3D5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Generate the most valuable research data (diverse populations with complex presentations)</w:t>
      </w:r>
    </w:p>
    <w:p w14:paraId="1CB3B03A" w14:textId="77777777" w:rsidR="002A3D5F" w:rsidRPr="002A3D5F" w:rsidRDefault="002A3D5F" w:rsidP="002A3D5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Position for maximum social impact funding (foundations, federal programs, international aid)</w:t>
      </w:r>
    </w:p>
    <w:p w14:paraId="347C730B" w14:textId="77777777" w:rsidR="002A3D5F" w:rsidRPr="002A3D5F" w:rsidRDefault="002A3D5F" w:rsidP="002A3D5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Align with corporate ESG initiatives and impact investment mandates</w:t>
      </w:r>
    </w:p>
    <w:p w14:paraId="25563BE6"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Impact Metrics</w:t>
      </w:r>
    </w:p>
    <w:p w14:paraId="7844A44B"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 track social impact with the same rigor as financial metrics:</w:t>
      </w:r>
    </w:p>
    <w:p w14:paraId="7C5FC4DB" w14:textId="77777777" w:rsidR="002A3D5F" w:rsidRPr="002A3D5F" w:rsidRDefault="002A3D5F" w:rsidP="002A3D5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Health Equity Index: Ratio of outcomes in underserved vs. well-resourced populations (target: 0.95+, indicating near-parity)</w:t>
      </w:r>
    </w:p>
    <w:p w14:paraId="01101041" w14:textId="77777777" w:rsidR="002A3D5F" w:rsidRPr="002A3D5F" w:rsidRDefault="002A3D5F" w:rsidP="002A3D5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Community Engagement Score: Proportion of community members in decision-making roles (target: 0.40)</w:t>
      </w:r>
    </w:p>
    <w:p w14:paraId="604C497B" w14:textId="77777777" w:rsidR="002A3D5F" w:rsidRPr="002A3D5F" w:rsidRDefault="002A3D5F" w:rsidP="002A3D5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Economic Mobility: Change in employment and housing stability among participants (target: 15% improvement)</w:t>
      </w:r>
    </w:p>
    <w:p w14:paraId="69ABD28B" w14:textId="77777777" w:rsidR="002A3D5F" w:rsidRPr="002A3D5F" w:rsidRDefault="002A3D5F" w:rsidP="002A3D5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Health Literacy: Measured improvement in health knowledge and self-efficacy (target: 25% improvement)</w:t>
      </w:r>
    </w:p>
    <w:p w14:paraId="7FB90226" w14:textId="77777777" w:rsidR="002A3D5F" w:rsidRPr="002A3D5F" w:rsidRDefault="002A3D5F" w:rsidP="002A3D5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Stigma Reduction: Validated scale measurement of HIV-related stigma (target: 30% reduction)</w:t>
      </w:r>
    </w:p>
    <w:p w14:paraId="77945BF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B Corporation and Benefit Corporation Status</w:t>
      </w:r>
    </w:p>
    <w:p w14:paraId="1199362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IHEP will pursue B Corporation certification and, if incorporated in appropriate jurisdiction, Benefit Corporation legal status. This is not mere virtue signaling—it protects the mission against future pressures to sacrifice social impact for profit maximization.</w:t>
      </w:r>
    </w:p>
    <w:p w14:paraId="3DBF2FC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For impact investors, this structure provides:</w:t>
      </w:r>
    </w:p>
    <w:p w14:paraId="6A992602" w14:textId="77777777" w:rsidR="002A3D5F" w:rsidRPr="002A3D5F" w:rsidRDefault="002A3D5F" w:rsidP="002A3D5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Clear documentation of social impact alongside financial return</w:t>
      </w:r>
    </w:p>
    <w:p w14:paraId="1053FB76" w14:textId="77777777" w:rsidR="002A3D5F" w:rsidRPr="002A3D5F" w:rsidRDefault="002A3D5F" w:rsidP="002A3D5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Legal protection of mission during future financing or exit</w:t>
      </w:r>
    </w:p>
    <w:p w14:paraId="00E2A474" w14:textId="77777777" w:rsidR="002A3D5F" w:rsidRPr="002A3D5F" w:rsidRDefault="002A3D5F" w:rsidP="002A3D5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Alignment with fund mandates requiring measurable impact</w:t>
      </w:r>
    </w:p>
    <w:p w14:paraId="11CBADAA" w14:textId="77777777" w:rsidR="002A3D5F" w:rsidRPr="002A3D5F" w:rsidRDefault="002A3D5F" w:rsidP="002A3D5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Differentiation in increasingly competitive impact investment market</w:t>
      </w:r>
    </w:p>
    <w:p w14:paraId="4DD21D16"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0F13E807">
          <v:rect id="_x0000_i1044" alt="" style="width:468pt;height:.05pt;mso-width-percent:0;mso-height-percent:0;mso-width-percent:0;mso-height-percent:0" o:hralign="center" o:hrstd="t" o:hr="t" fillcolor="#a0a0a0" stroked="f"/>
        </w:pict>
      </w:r>
    </w:p>
    <w:p w14:paraId="10B2C187"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INVESTMENT TERMS AND STRUCTURE</w:t>
      </w:r>
    </w:p>
    <w:p w14:paraId="34B722D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lastRenderedPageBreak/>
        <w:t>Securities Offered</w:t>
      </w:r>
    </w:p>
    <w:p w14:paraId="70BFB6C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This offering consists of convertible promissory notes with the following terms:</w:t>
      </w:r>
    </w:p>
    <w:p w14:paraId="05D36D4D"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Principal Amount:</w:t>
      </w:r>
      <w:r w:rsidRPr="002A3D5F">
        <w:rPr>
          <w:rFonts w:ascii="Times New Roman" w:eastAsia="Times New Roman" w:hAnsi="Times New Roman" w:cs="Times New Roman"/>
          <w:kern w:val="0"/>
          <w14:ligatures w14:val="none"/>
        </w:rPr>
        <w:t xml:space="preserve"> $3.5 million aggregate (minimum investment $100,000 per investor)</w:t>
      </w:r>
    </w:p>
    <w:p w14:paraId="1B14CC4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Interest Rate:</w:t>
      </w:r>
      <w:r w:rsidRPr="002A3D5F">
        <w:rPr>
          <w:rFonts w:ascii="Times New Roman" w:eastAsia="Times New Roman" w:hAnsi="Times New Roman" w:cs="Times New Roman"/>
          <w:kern w:val="0"/>
          <w14:ligatures w14:val="none"/>
        </w:rPr>
        <w:t xml:space="preserve"> 6% simple interest per annum</w:t>
      </w:r>
    </w:p>
    <w:p w14:paraId="07ECDD0B"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Maturity Date:</w:t>
      </w:r>
      <w:r w:rsidRPr="002A3D5F">
        <w:rPr>
          <w:rFonts w:ascii="Times New Roman" w:eastAsia="Times New Roman" w:hAnsi="Times New Roman" w:cs="Times New Roman"/>
          <w:kern w:val="0"/>
          <w14:ligatures w14:val="none"/>
        </w:rPr>
        <w:t xml:space="preserve"> 24 months from closing, with option to extend 12 months by mutual agreement</w:t>
      </w:r>
    </w:p>
    <w:p w14:paraId="24E8930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Conversion Mechanics:</w:t>
      </w:r>
    </w:p>
    <w:p w14:paraId="095DA846" w14:textId="77777777" w:rsidR="002A3D5F" w:rsidRPr="002A3D5F" w:rsidRDefault="002A3D5F" w:rsidP="002A3D5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Qualified Financing Conversion:</w:t>
      </w:r>
      <w:r w:rsidRPr="002A3D5F">
        <w:rPr>
          <w:rFonts w:ascii="Times New Roman" w:eastAsia="Times New Roman" w:hAnsi="Times New Roman" w:cs="Times New Roman"/>
          <w:kern w:val="0"/>
          <w14:ligatures w14:val="none"/>
        </w:rPr>
        <w:t xml:space="preserve"> Converts automatically upon Series A Preferred Stock financing of minimum $8 million</w:t>
      </w:r>
    </w:p>
    <w:p w14:paraId="690D3D66" w14:textId="77777777" w:rsidR="002A3D5F" w:rsidRPr="002A3D5F" w:rsidRDefault="002A3D5F" w:rsidP="002A3D5F">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Conversion Price: 20% discount to Series A price, subject to valuation cap</w:t>
      </w:r>
    </w:p>
    <w:p w14:paraId="3BF96632" w14:textId="77777777" w:rsidR="002A3D5F" w:rsidRPr="002A3D5F" w:rsidRDefault="002A3D5F" w:rsidP="002A3D5F">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Valuation Cap: $15 million</w:t>
      </w:r>
    </w:p>
    <w:p w14:paraId="69D25478" w14:textId="77777777" w:rsidR="002A3D5F" w:rsidRPr="002A3D5F" w:rsidRDefault="002A3D5F" w:rsidP="002A3D5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Maturity Conversion:</w:t>
      </w:r>
      <w:r w:rsidRPr="002A3D5F">
        <w:rPr>
          <w:rFonts w:ascii="Times New Roman" w:eastAsia="Times New Roman" w:hAnsi="Times New Roman" w:cs="Times New Roman"/>
          <w:kern w:val="0"/>
          <w14:ligatures w14:val="none"/>
        </w:rPr>
        <w:t xml:space="preserve"> If no qualified financing occurs by maturity, note holders may elect:</w:t>
      </w:r>
    </w:p>
    <w:p w14:paraId="44FF644C" w14:textId="77777777" w:rsidR="002A3D5F" w:rsidRPr="002A3D5F" w:rsidRDefault="002A3D5F" w:rsidP="002A3D5F">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Conversion to Common Stock at $15 million pre-money valuation</w:t>
      </w:r>
    </w:p>
    <w:p w14:paraId="14B7963F" w14:textId="77777777" w:rsidR="002A3D5F" w:rsidRPr="002A3D5F" w:rsidRDefault="002A3D5F" w:rsidP="002A3D5F">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Repayment of principal plus accrued interest (subject to company solvency)</w:t>
      </w:r>
    </w:p>
    <w:p w14:paraId="620BB22C" w14:textId="77777777" w:rsidR="002A3D5F" w:rsidRPr="002A3D5F" w:rsidRDefault="002A3D5F" w:rsidP="002A3D5F">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Extension of maturity by 12 months</w:t>
      </w:r>
    </w:p>
    <w:p w14:paraId="75BF202B" w14:textId="77777777" w:rsidR="002A3D5F" w:rsidRPr="002A3D5F" w:rsidRDefault="002A3D5F" w:rsidP="002A3D5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Change of Control:</w:t>
      </w:r>
      <w:r w:rsidRPr="002A3D5F">
        <w:rPr>
          <w:rFonts w:ascii="Times New Roman" w:eastAsia="Times New Roman" w:hAnsi="Times New Roman" w:cs="Times New Roman"/>
          <w:kern w:val="0"/>
          <w14:ligatures w14:val="none"/>
        </w:rPr>
        <w:t xml:space="preserve"> In event of acquisition or similar transaction prior to conversion, note holders receive greater of:</w:t>
      </w:r>
    </w:p>
    <w:p w14:paraId="4041F7D3" w14:textId="77777777" w:rsidR="002A3D5F" w:rsidRPr="002A3D5F" w:rsidRDefault="002A3D5F" w:rsidP="002A3D5F">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2x principal plus accrued interest</w:t>
      </w:r>
    </w:p>
    <w:p w14:paraId="3DCD2A33" w14:textId="77777777" w:rsidR="002A3D5F" w:rsidRPr="002A3D5F" w:rsidRDefault="002A3D5F" w:rsidP="002A3D5F">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Amount that would be received upon conversion at valuation cap</w:t>
      </w:r>
    </w:p>
    <w:p w14:paraId="02D8CA7C"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Investor Rights:</w:t>
      </w:r>
    </w:p>
    <w:p w14:paraId="51DCB65C" w14:textId="77777777" w:rsidR="002A3D5F" w:rsidRPr="002A3D5F" w:rsidRDefault="002A3D5F" w:rsidP="002A3D5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Pro-rata right to participate in Series A financing (subject to $250K+ investment)</w:t>
      </w:r>
    </w:p>
    <w:p w14:paraId="1B4CD3EC" w14:textId="77777777" w:rsidR="002A3D5F" w:rsidRPr="002A3D5F" w:rsidRDefault="002A3D5F" w:rsidP="002A3D5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Quarterly financial reporting and operational updates</w:t>
      </w:r>
    </w:p>
    <w:p w14:paraId="6D6ACFCF" w14:textId="77777777" w:rsidR="002A3D5F" w:rsidRPr="002A3D5F" w:rsidRDefault="002A3D5F" w:rsidP="002A3D5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Annual in-person investor meeting</w:t>
      </w:r>
    </w:p>
    <w:p w14:paraId="35B3388D" w14:textId="77777777" w:rsidR="002A3D5F" w:rsidRPr="002A3D5F" w:rsidRDefault="002A3D5F" w:rsidP="002A3D5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Board observer rights for lead investor ($1M+ investment)</w:t>
      </w:r>
    </w:p>
    <w:p w14:paraId="378D58E8" w14:textId="77777777" w:rsidR="002A3D5F" w:rsidRPr="002A3D5F" w:rsidRDefault="002A3D5F" w:rsidP="002A3D5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Standard information and inspection rights</w:t>
      </w:r>
    </w:p>
    <w:p w14:paraId="44989466"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Use of Funds:</w:t>
      </w:r>
      <w:r w:rsidRPr="002A3D5F">
        <w:rPr>
          <w:rFonts w:ascii="Times New Roman" w:eastAsia="Times New Roman" w:hAnsi="Times New Roman" w:cs="Times New Roman"/>
          <w:kern w:val="0"/>
          <w14:ligatures w14:val="none"/>
        </w:rPr>
        <w:t xml:space="preserve"> Proceeds will be allocated according to Phase I budget:</w:t>
      </w:r>
    </w:p>
    <w:p w14:paraId="2C81D7E9" w14:textId="77777777" w:rsidR="002A3D5F" w:rsidRPr="002A3D5F" w:rsidRDefault="002A3D5F" w:rsidP="002A3D5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Personnel: 71% ($2.45M)</w:t>
      </w:r>
    </w:p>
    <w:p w14:paraId="0C44CABB" w14:textId="77777777" w:rsidR="002A3D5F" w:rsidRPr="002A3D5F" w:rsidRDefault="002A3D5F" w:rsidP="002A3D5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Compliance and Security: 6% ($200K)</w:t>
      </w:r>
    </w:p>
    <w:p w14:paraId="46222D8B" w14:textId="77777777" w:rsidR="002A3D5F" w:rsidRPr="002A3D5F" w:rsidRDefault="002A3D5F" w:rsidP="002A3D5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Infrastructure: 4% ($150K)</w:t>
      </w:r>
    </w:p>
    <w:p w14:paraId="2839FD85" w14:textId="77777777" w:rsidR="002A3D5F" w:rsidRPr="002A3D5F" w:rsidRDefault="002A3D5F" w:rsidP="002A3D5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Software and Licensing: 2% ($75K)</w:t>
      </w:r>
    </w:p>
    <w:p w14:paraId="53BFB0DB" w14:textId="77777777" w:rsidR="002A3D5F" w:rsidRPr="002A3D5F" w:rsidRDefault="002A3D5F" w:rsidP="002A3D5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Community and Research: 4% ($125K)</w:t>
      </w:r>
    </w:p>
    <w:p w14:paraId="7BF09DB8" w14:textId="77777777" w:rsidR="002A3D5F" w:rsidRPr="002A3D5F" w:rsidRDefault="002A3D5F" w:rsidP="002A3D5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Contingency Reserve: 13% ($450K)</w:t>
      </w:r>
    </w:p>
    <w:p w14:paraId="58DF85B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Capitalization Table (Pro Forma Post-Closing):</w:t>
      </w:r>
    </w:p>
    <w:p w14:paraId="1219B0A6" w14:textId="77777777" w:rsidR="002A3D5F" w:rsidRPr="002A3D5F" w:rsidRDefault="002A3D5F" w:rsidP="002A3D5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Founder: 8,500,000 shares Common Stock (85%)</w:t>
      </w:r>
    </w:p>
    <w:p w14:paraId="7E9A8ABF" w14:textId="77777777" w:rsidR="002A3D5F" w:rsidRPr="002A3D5F" w:rsidRDefault="002A3D5F" w:rsidP="002A3D5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Employee Option Pool: 1,000,000 shares (10%, unissued)</w:t>
      </w:r>
    </w:p>
    <w:p w14:paraId="09C9B54E" w14:textId="77777777" w:rsidR="002A3D5F" w:rsidRPr="002A3D5F" w:rsidRDefault="002A3D5F" w:rsidP="002A3D5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Convertible Notes: $3.5M (converts to ~500,000 shares assuming Series A at $20M pre-money)</w:t>
      </w:r>
    </w:p>
    <w:p w14:paraId="1A3D24D0" w14:textId="77777777" w:rsidR="002A3D5F" w:rsidRPr="002A3D5F" w:rsidRDefault="002A3D5F" w:rsidP="002A3D5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Future Series A: 25% dilution anticipated</w:t>
      </w:r>
    </w:p>
    <w:p w14:paraId="36BA113C"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Expected Timeline:</w:t>
      </w:r>
    </w:p>
    <w:p w14:paraId="1B340430" w14:textId="77777777" w:rsidR="002A3D5F" w:rsidRPr="002A3D5F" w:rsidRDefault="002A3D5F" w:rsidP="002A3D5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November 2025: Investor outreach initiated</w:t>
      </w:r>
    </w:p>
    <w:p w14:paraId="359173AA" w14:textId="77777777" w:rsidR="002A3D5F" w:rsidRPr="002A3D5F" w:rsidRDefault="002A3D5F" w:rsidP="002A3D5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December 2025 - January 2026: Investor due diligence</w:t>
      </w:r>
    </w:p>
    <w:p w14:paraId="280F0C83" w14:textId="77777777" w:rsidR="002A3D5F" w:rsidRPr="002A3D5F" w:rsidRDefault="002A3D5F" w:rsidP="002A3D5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February 2026: Closing (or rolling closes for committed investors)</w:t>
      </w:r>
    </w:p>
    <w:p w14:paraId="645FC991" w14:textId="77777777" w:rsidR="002A3D5F" w:rsidRPr="002A3D5F" w:rsidRDefault="002A3D5F" w:rsidP="002A3D5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March 2026: Operations commence</w:t>
      </w:r>
    </w:p>
    <w:p w14:paraId="49C4A08F"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09B903D4">
          <v:rect id="_x0000_i1045" alt="" style="width:468pt;height:.05pt;mso-width-percent:0;mso-height-percent:0;mso-width-percent:0;mso-height-percent:0" o:hralign="center" o:hrstd="t" o:hr="t" fillcolor="#a0a0a0" stroked="f"/>
        </w:pict>
      </w:r>
    </w:p>
    <w:p w14:paraId="17506279"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TEAM AND GOVERNANCE</w:t>
      </w:r>
    </w:p>
    <w:p w14:paraId="01DE6B3E"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Founding Team</w:t>
      </w:r>
    </w:p>
    <w:p w14:paraId="4CC4CE3D"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Jason Jarmacz - Founder, Principal Investigator, Chief Evolution Strategist</w:t>
      </w:r>
    </w:p>
    <w:p w14:paraId="3528D42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[Biography and relevant experience to be provided based on your background. For purposes of this letter, I note that you should include specific details about your expertise in healthcare technology, AI/ML, regulatory compliance, and HIV/AIDS advocacy work. Highlight any previous entrepreneurial experience, technical credentials, and domain expertise.]</w:t>
      </w:r>
    </w:p>
    <w:p w14:paraId="7A5FAC6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Positions to be Filled (Phase I Priorities):</w:t>
      </w:r>
    </w:p>
    <w:p w14:paraId="43664CF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Chief Technology Officer</w:t>
      </w:r>
    </w:p>
    <w:p w14:paraId="46A2FC70" w14:textId="77777777" w:rsidR="002A3D5F" w:rsidRPr="002A3D5F" w:rsidRDefault="002A3D5F" w:rsidP="002A3D5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Requirements: 10+ years software architecture experience, healthcare technology background, AI/ML expertise, proven ability to build HIPAA-compliant systems at scale</w:t>
      </w:r>
    </w:p>
    <w:p w14:paraId="75BB3FAF" w14:textId="77777777" w:rsidR="002A3D5F" w:rsidRPr="002A3D5F" w:rsidRDefault="002A3D5F" w:rsidP="002A3D5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Compensation: $200K base + 3% equity + performance bonuses</w:t>
      </w:r>
    </w:p>
    <w:p w14:paraId="2B87051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Chief Security and Compliance Officer</w:t>
      </w:r>
    </w:p>
    <w:p w14:paraId="75DB78E7" w14:textId="77777777" w:rsidR="002A3D5F" w:rsidRPr="002A3D5F" w:rsidRDefault="002A3D5F" w:rsidP="002A3D5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Requirements: CISSP or equivalent, healthcare compliance expertise (HIPAA, NIST frameworks), experience with FDA digital health regulations, security audit leadership</w:t>
      </w:r>
    </w:p>
    <w:p w14:paraId="7FBA3A8A" w14:textId="77777777" w:rsidR="002A3D5F" w:rsidRPr="002A3D5F" w:rsidRDefault="002A3D5F" w:rsidP="002A3D5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Compensation: $180K base + 2% equity</w:t>
      </w:r>
    </w:p>
    <w:p w14:paraId="2664AD4E"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Clinical Director</w:t>
      </w:r>
    </w:p>
    <w:p w14:paraId="7F5955D6" w14:textId="77777777" w:rsidR="002A3D5F" w:rsidRPr="002A3D5F" w:rsidRDefault="002A3D5F" w:rsidP="002A3D5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Requirements: MD or equivalent, HIV/AIDS clinical expertise, clinical informatics background, experience with care coordination programs</w:t>
      </w:r>
    </w:p>
    <w:p w14:paraId="213EDE0B" w14:textId="77777777" w:rsidR="002A3D5F" w:rsidRPr="002A3D5F" w:rsidRDefault="002A3D5F" w:rsidP="002A3D5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Compensation: $220K base + 2% equity</w:t>
      </w:r>
    </w:p>
    <w:p w14:paraId="03D903AC"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Community Engagement Director</w:t>
      </w:r>
    </w:p>
    <w:p w14:paraId="376E8F63" w14:textId="77777777" w:rsidR="002A3D5F" w:rsidRPr="002A3D5F" w:rsidRDefault="002A3D5F" w:rsidP="002A3D5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Requirements: 7+ years community health work, HIV/AIDS service organization leadership, lived experience preferred, cultural competency across diverse communities</w:t>
      </w:r>
    </w:p>
    <w:p w14:paraId="277FA1C2" w14:textId="77777777" w:rsidR="002A3D5F" w:rsidRPr="002A3D5F" w:rsidRDefault="002A3D5F" w:rsidP="002A3D5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Compensation: $140K base + 1.5% equity</w:t>
      </w:r>
    </w:p>
    <w:p w14:paraId="666D4C5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AI/ML Lead Engineer</w:t>
      </w:r>
    </w:p>
    <w:p w14:paraId="0A15AC26" w14:textId="77777777" w:rsidR="002A3D5F" w:rsidRPr="002A3D5F" w:rsidRDefault="002A3D5F" w:rsidP="002A3D5F">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Requirements: PhD in CS/ML or equivalent experience, healthcare AI experience, federated learning expertise, publication record</w:t>
      </w:r>
    </w:p>
    <w:p w14:paraId="7C79F6C8" w14:textId="77777777" w:rsidR="002A3D5F" w:rsidRPr="002A3D5F" w:rsidRDefault="002A3D5F" w:rsidP="002A3D5F">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Compensation: $180K base + 2% equity</w:t>
      </w:r>
    </w:p>
    <w:p w14:paraId="6DFD53B6"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Advisory Board</w:t>
      </w:r>
    </w:p>
    <w:p w14:paraId="2A814D1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 are assembling an advisory board with expertise across clinical medicine, AI ethics, health policy, and venture scaling. Advisors receive 0.25% equity with two-year vest and quarterly engagement requirements.</w:t>
      </w:r>
    </w:p>
    <w:p w14:paraId="3D77AC2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Target advisor profiles:</w:t>
      </w:r>
    </w:p>
    <w:p w14:paraId="3313EF25" w14:textId="77777777" w:rsidR="002A3D5F" w:rsidRPr="002A3D5F" w:rsidRDefault="002A3D5F" w:rsidP="002A3D5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HIV/AIDS clinical researcher from academic medical center</w:t>
      </w:r>
    </w:p>
    <w:p w14:paraId="1ECA20E8" w14:textId="77777777" w:rsidR="002A3D5F" w:rsidRPr="002A3D5F" w:rsidRDefault="002A3D5F" w:rsidP="002A3D5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Health equity researcher with policy influence</w:t>
      </w:r>
    </w:p>
    <w:p w14:paraId="4B5D1C2D" w14:textId="77777777" w:rsidR="002A3D5F" w:rsidRPr="002A3D5F" w:rsidRDefault="002A3D5F" w:rsidP="002A3D5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AI ethics expert with healthcare focus</w:t>
      </w:r>
    </w:p>
    <w:p w14:paraId="4E0ED785" w14:textId="77777777" w:rsidR="002A3D5F" w:rsidRPr="002A3D5F" w:rsidRDefault="002A3D5F" w:rsidP="002A3D5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Successful healthcare technology founder/executive</w:t>
      </w:r>
    </w:p>
    <w:p w14:paraId="2A6ED5BF" w14:textId="77777777" w:rsidR="002A3D5F" w:rsidRPr="002A3D5F" w:rsidRDefault="002A3D5F" w:rsidP="002A3D5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Venture capital partner with digital health portfolio</w:t>
      </w:r>
    </w:p>
    <w:p w14:paraId="790ABE59"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Governance Structure</w:t>
      </w:r>
    </w:p>
    <w:p w14:paraId="2C3564D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The company will be governed by a Board of Directors initially consisting of:</w:t>
      </w:r>
    </w:p>
    <w:p w14:paraId="176AD717" w14:textId="77777777" w:rsidR="002A3D5F" w:rsidRPr="002A3D5F" w:rsidRDefault="002A3D5F" w:rsidP="002A3D5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Founder (Jason Jarmacz)</w:t>
      </w:r>
    </w:p>
    <w:p w14:paraId="78CA434D" w14:textId="77777777" w:rsidR="002A3D5F" w:rsidRPr="002A3D5F" w:rsidRDefault="002A3D5F" w:rsidP="002A3D5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Lead Investor Representative</w:t>
      </w:r>
    </w:p>
    <w:p w14:paraId="0284D8C9" w14:textId="77777777" w:rsidR="002A3D5F" w:rsidRPr="002A3D5F" w:rsidRDefault="002A3D5F" w:rsidP="002A3D5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Independent Director with healthcare expertise</w:t>
      </w:r>
    </w:p>
    <w:p w14:paraId="3D7D5B9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Post-Series A, the board will expand to five members with addition of second investor seat and second independent director.</w:t>
      </w:r>
    </w:p>
    <w:p w14:paraId="0D2F1E5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Major decisions requiring board approval:</w:t>
      </w:r>
    </w:p>
    <w:p w14:paraId="63AB33A9" w14:textId="77777777" w:rsidR="002A3D5F" w:rsidRPr="002A3D5F" w:rsidRDefault="002A3D5F" w:rsidP="002A3D5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Annual budgets and material budget variances</w:t>
      </w:r>
    </w:p>
    <w:p w14:paraId="39E9CE9C" w14:textId="77777777" w:rsidR="002A3D5F" w:rsidRPr="002A3D5F" w:rsidRDefault="002A3D5F" w:rsidP="002A3D5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Fundraising terms and capitalization changes</w:t>
      </w:r>
    </w:p>
    <w:p w14:paraId="59A805F2" w14:textId="77777777" w:rsidR="002A3D5F" w:rsidRPr="002A3D5F" w:rsidRDefault="002A3D5F" w:rsidP="002A3D5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Executive hiring and compensation for C-suite</w:t>
      </w:r>
    </w:p>
    <w:p w14:paraId="1DF8F580" w14:textId="77777777" w:rsidR="002A3D5F" w:rsidRPr="002A3D5F" w:rsidRDefault="002A3D5F" w:rsidP="002A3D5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Strategic partnerships exceeding $500K value</w:t>
      </w:r>
    </w:p>
    <w:p w14:paraId="72EEE825" w14:textId="77777777" w:rsidR="002A3D5F" w:rsidRPr="002A3D5F" w:rsidRDefault="002A3D5F" w:rsidP="002A3D5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Material changes to product roadmap or mission</w:t>
      </w:r>
    </w:p>
    <w:p w14:paraId="524CB991" w14:textId="77777777" w:rsidR="002A3D5F" w:rsidRPr="002A3D5F" w:rsidRDefault="002A3D5F" w:rsidP="002A3D5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 xml:space="preserve">Acquisition offers or </w:t>
      </w:r>
      <w:proofErr w:type="gramStart"/>
      <w:r w:rsidRPr="002A3D5F">
        <w:rPr>
          <w:rFonts w:ascii="Times New Roman" w:eastAsia="Times New Roman" w:hAnsi="Times New Roman" w:cs="Times New Roman"/>
          <w:kern w:val="0"/>
          <w14:ligatures w14:val="none"/>
        </w:rPr>
        <w:t>change</w:t>
      </w:r>
      <w:proofErr w:type="gramEnd"/>
      <w:r w:rsidRPr="002A3D5F">
        <w:rPr>
          <w:rFonts w:ascii="Times New Roman" w:eastAsia="Times New Roman" w:hAnsi="Times New Roman" w:cs="Times New Roman"/>
          <w:kern w:val="0"/>
          <w14:ligatures w14:val="none"/>
        </w:rPr>
        <w:t xml:space="preserve"> of control</w:t>
      </w:r>
    </w:p>
    <w:p w14:paraId="6477DFB1"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19D480BC">
          <v:rect id="_x0000_i1046" alt="" style="width:468pt;height:.05pt;mso-width-percent:0;mso-height-percent:0;mso-width-percent:0;mso-height-percent:0" o:hralign="center" o:hrstd="t" o:hr="t" fillcolor="#a0a0a0" stroked="f"/>
        </w:pict>
      </w:r>
    </w:p>
    <w:p w14:paraId="65CD7858"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lastRenderedPageBreak/>
        <w:t>RISK FACTORS AND MITIGATION</w:t>
      </w:r>
    </w:p>
    <w:p w14:paraId="168EA92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We present a realistic assessment of risks to enable informed investment decision-making:</w:t>
      </w:r>
    </w:p>
    <w:p w14:paraId="79FC0732"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Regulatory Risk (Moderate-High)</w:t>
      </w:r>
    </w:p>
    <w:p w14:paraId="54ACF4AF" w14:textId="77777777" w:rsidR="002A3D5F" w:rsidRPr="002A3D5F" w:rsidRDefault="002A3D5F" w:rsidP="002A3D5F">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Risk: Changes to healthcare regulations, AI governance frameworks, or data privacy requirements could require costly architectural changes or impede operations</w:t>
      </w:r>
    </w:p>
    <w:p w14:paraId="0A33D098" w14:textId="77777777" w:rsidR="002A3D5F" w:rsidRPr="002A3D5F" w:rsidRDefault="002A3D5F" w:rsidP="002A3D5F">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Mitigation: Compliance-first architecture designed to exceed current requirements, continuous regulatory monitoring, legal counsel specialization, membership in healthcare technology policy organizations</w:t>
      </w:r>
    </w:p>
    <w:p w14:paraId="00D603BB"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Technology Risk (Moderate)</w:t>
      </w:r>
    </w:p>
    <w:p w14:paraId="2D59CC5D" w14:textId="77777777" w:rsidR="002A3D5F" w:rsidRPr="002A3D5F" w:rsidRDefault="002A3D5F" w:rsidP="002A3D5F">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Risk: Digital twin technology or federated AI architecture may not achieve projected performance or may face unforeseen technical challenges</w:t>
      </w:r>
    </w:p>
    <w:p w14:paraId="6901E4CD" w14:textId="77777777" w:rsidR="002A3D5F" w:rsidRPr="002A3D5F" w:rsidRDefault="002A3D5F" w:rsidP="002A3D5F">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Mitigation: Phased development approach allowing pivots, partnerships with Google Cloud providing enterprise support, advisory board technical expertise, comprehensive testing protocols</w:t>
      </w:r>
    </w:p>
    <w:p w14:paraId="08B369B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Market Adoption Risk (Moderate)</w:t>
      </w:r>
    </w:p>
    <w:p w14:paraId="65EBA6E3" w14:textId="77777777" w:rsidR="002A3D5F" w:rsidRPr="002A3D5F" w:rsidRDefault="002A3D5F" w:rsidP="002A3D5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Risk: Patients may not adopt digital platform, healthcare providers may resist integration, payers may delay reimbursement recognition</w:t>
      </w:r>
    </w:p>
    <w:p w14:paraId="1C6E33A6" w14:textId="77777777" w:rsidR="002A3D5F" w:rsidRPr="002A3D5F" w:rsidRDefault="002A3D5F" w:rsidP="002A3D5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Mitigation: Grassroots community engagement strategy ensuring authentic demand, provider-friendly integration approach, strong clinical outcome data driving payer value proposition</w:t>
      </w:r>
    </w:p>
    <w:p w14:paraId="4AC0315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Execution Risk (Moderate-High)</w:t>
      </w:r>
    </w:p>
    <w:p w14:paraId="4A317567" w14:textId="77777777" w:rsidR="002A3D5F" w:rsidRPr="002A3D5F" w:rsidRDefault="002A3D5F" w:rsidP="002A3D5F">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Risk: Early-stage company may face challenges in team building, operational execution, or scaling</w:t>
      </w:r>
    </w:p>
    <w:p w14:paraId="6671BCFE" w14:textId="77777777" w:rsidR="002A3D5F" w:rsidRPr="002A3D5F" w:rsidRDefault="002A3D5F" w:rsidP="002A3D5F">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Mitigation: Experienced founder leadership, strong advisory board, realistic milestone setting, capital efficiency focus allowing extended runway</w:t>
      </w:r>
    </w:p>
    <w:p w14:paraId="346C4E8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Competition Risk (Moderate)</w:t>
      </w:r>
    </w:p>
    <w:p w14:paraId="3A0DDE0C" w14:textId="77777777" w:rsidR="002A3D5F" w:rsidRPr="002A3D5F" w:rsidRDefault="002A3D5F" w:rsidP="002A3D5F">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Risk: Large technology companies (Apple, Google, Amazon) or established healthcare companies may enter space with superior resources</w:t>
      </w:r>
    </w:p>
    <w:p w14:paraId="410C4B00" w14:textId="77777777" w:rsidR="002A3D5F" w:rsidRPr="002A3D5F" w:rsidRDefault="002A3D5F" w:rsidP="002A3D5F">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Mitigation: First-mover advantage in digital twin approach, regulatory moat through compliance architecture, mission-driven differentiation, potential partnership/acquisition upside</w:t>
      </w:r>
    </w:p>
    <w:p w14:paraId="0FA61446"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Funding Risk (Moderate)</w:t>
      </w:r>
    </w:p>
    <w:p w14:paraId="716469AA" w14:textId="77777777" w:rsidR="002A3D5F" w:rsidRPr="002A3D5F" w:rsidRDefault="002A3D5F" w:rsidP="002A3D5F">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Risk: Company may struggle to raise follow-on funding in challenging venture environment</w:t>
      </w:r>
    </w:p>
    <w:p w14:paraId="34368D5A" w14:textId="77777777" w:rsidR="002A3D5F" w:rsidRPr="002A3D5F" w:rsidRDefault="002A3D5F" w:rsidP="002A3D5F">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Mitigation: SBIR/STTR non-dilutive funding pathway, revenue generation reducing capital requirements, strong investor syndicate for Series A, alternative strategic partnership options</w:t>
      </w:r>
    </w:p>
    <w:p w14:paraId="2BD9936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Clinical Risk (Moderate)</w:t>
      </w:r>
    </w:p>
    <w:p w14:paraId="54F9C5B7" w14:textId="77777777" w:rsidR="002A3D5F" w:rsidRPr="002A3D5F" w:rsidRDefault="002A3D5F" w:rsidP="002A3D5F">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Risk: Platform may not demonstrate projected clinical outcome improvements</w:t>
      </w:r>
    </w:p>
    <w:p w14:paraId="0D22E6C2" w14:textId="77777777" w:rsidR="002A3D5F" w:rsidRPr="002A3D5F" w:rsidRDefault="002A3D5F" w:rsidP="002A3D5F">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Mitigation: Conservative outcome projections, rigorous study design with academic partnerships, multiple outcome measures providing robustness, ability to iterate based on data</w:t>
      </w:r>
    </w:p>
    <w:p w14:paraId="0EFB5BD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Key Person Risk (High - Early Stage)</w:t>
      </w:r>
    </w:p>
    <w:p w14:paraId="5BFE5BBB" w14:textId="77777777" w:rsidR="002A3D5F" w:rsidRPr="002A3D5F" w:rsidRDefault="002A3D5F" w:rsidP="002A3D5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Risk: Loss of founder or key team members could significantly impact execution</w:t>
      </w:r>
    </w:p>
    <w:p w14:paraId="481209F9" w14:textId="77777777" w:rsidR="002A3D5F" w:rsidRPr="002A3D5F" w:rsidRDefault="002A3D5F" w:rsidP="002A3D5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Mitigation: Key person insurance, knowledge transfer protocols, attractive equity compensation for retention, succession planning</w:t>
      </w:r>
    </w:p>
    <w:p w14:paraId="771564A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We emphasize that early-stage investment in healthcare technology carries inherent risks. This opportunity is suitable only for accredited investors who can afford complete loss of investment.</w:t>
      </w:r>
    </w:p>
    <w:p w14:paraId="0AC35AA6"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085B5FED">
          <v:rect id="_x0000_i1047" alt="" style="width:468pt;height:.05pt;mso-width-percent:0;mso-height-percent:0;mso-width-percent:0;mso-height-percent:0" o:hralign="center" o:hrstd="t" o:hr="t" fillcolor="#a0a0a0" stroked="f"/>
        </w:pict>
      </w:r>
    </w:p>
    <w:p w14:paraId="03794F13"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DUE DILIGENCE MATERIALS AVAILABLE</w:t>
      </w:r>
    </w:p>
    <w:p w14:paraId="5FDB4B4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 have prepared comprehensive due diligence materials for serious investors:</w:t>
      </w:r>
    </w:p>
    <w:p w14:paraId="7AE4495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Technical Documentation:</w:t>
      </w:r>
    </w:p>
    <w:p w14:paraId="22DEB1A7" w14:textId="77777777" w:rsidR="002A3D5F" w:rsidRPr="002A3D5F" w:rsidRDefault="002A3D5F" w:rsidP="002A3D5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System Architecture Document (detailed technical specifications)</w:t>
      </w:r>
    </w:p>
    <w:p w14:paraId="545210BC" w14:textId="77777777" w:rsidR="002A3D5F" w:rsidRPr="002A3D5F" w:rsidRDefault="002A3D5F" w:rsidP="002A3D5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Security and Compliance Framework (NIST control mapping)</w:t>
      </w:r>
    </w:p>
    <w:p w14:paraId="6B58D78F" w14:textId="77777777" w:rsidR="002A3D5F" w:rsidRPr="002A3D5F" w:rsidRDefault="002A3D5F" w:rsidP="002A3D5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API and Database Schema Design</w:t>
      </w:r>
    </w:p>
    <w:p w14:paraId="4A526BEE" w14:textId="77777777" w:rsidR="002A3D5F" w:rsidRPr="002A3D5F" w:rsidRDefault="002A3D5F" w:rsidP="002A3D5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Morphogenetic Self-Healing Framework Specification</w:t>
      </w:r>
    </w:p>
    <w:p w14:paraId="5703615A" w14:textId="77777777" w:rsidR="002A3D5F" w:rsidRPr="002A3D5F" w:rsidRDefault="002A3D5F" w:rsidP="002A3D5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Digital Twin Mathematical Models</w:t>
      </w:r>
    </w:p>
    <w:p w14:paraId="37BA9602"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Business Documentation:</w:t>
      </w:r>
    </w:p>
    <w:p w14:paraId="0C199C2D" w14:textId="77777777" w:rsidR="002A3D5F" w:rsidRPr="002A3D5F" w:rsidRDefault="002A3D5F" w:rsidP="002A3D5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Comprehensive Financial Model (10-year projections with sensitivity analysis)</w:t>
      </w:r>
    </w:p>
    <w:p w14:paraId="4D892ED5" w14:textId="77777777" w:rsidR="002A3D5F" w:rsidRPr="002A3D5F" w:rsidRDefault="002A3D5F" w:rsidP="002A3D5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Market Research and Competitive Analysis</w:t>
      </w:r>
    </w:p>
    <w:p w14:paraId="22D67BF8" w14:textId="77777777" w:rsidR="002A3D5F" w:rsidRPr="002A3D5F" w:rsidRDefault="002A3D5F" w:rsidP="002A3D5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Partnership Pipeline and Status</w:t>
      </w:r>
    </w:p>
    <w:p w14:paraId="195EA3BA" w14:textId="77777777" w:rsidR="002A3D5F" w:rsidRPr="002A3D5F" w:rsidRDefault="002A3D5F" w:rsidP="002A3D5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Intellectual Property Strategy</w:t>
      </w:r>
    </w:p>
    <w:p w14:paraId="5EBBC6BF" w14:textId="77777777" w:rsidR="002A3D5F" w:rsidRPr="002A3D5F" w:rsidRDefault="002A3D5F" w:rsidP="002A3D5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Go-to-Market Plan</w:t>
      </w:r>
    </w:p>
    <w:p w14:paraId="64C485B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Legal and Compliance:</w:t>
      </w:r>
    </w:p>
    <w:p w14:paraId="624AD91B" w14:textId="77777777" w:rsidR="002A3D5F" w:rsidRPr="002A3D5F" w:rsidRDefault="002A3D5F" w:rsidP="002A3D5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Corporate Formation Documents</w:t>
      </w:r>
    </w:p>
    <w:p w14:paraId="6C77C4E9" w14:textId="77777777" w:rsidR="002A3D5F" w:rsidRPr="002A3D5F" w:rsidRDefault="002A3D5F" w:rsidP="002A3D5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IP Assignment Agreements</w:t>
      </w:r>
    </w:p>
    <w:p w14:paraId="49CA1242" w14:textId="77777777" w:rsidR="002A3D5F" w:rsidRPr="002A3D5F" w:rsidRDefault="002A3D5F" w:rsidP="002A3D5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Google Cloud Partnership Agreement</w:t>
      </w:r>
    </w:p>
    <w:p w14:paraId="682B524E" w14:textId="77777777" w:rsidR="002A3D5F" w:rsidRPr="002A3D5F" w:rsidRDefault="002A3D5F" w:rsidP="002A3D5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HIPAA Compliance Roadmap</w:t>
      </w:r>
    </w:p>
    <w:p w14:paraId="61015C7E" w14:textId="77777777" w:rsidR="002A3D5F" w:rsidRPr="002A3D5F" w:rsidRDefault="002A3D5F" w:rsidP="002A3D5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Regulatory Strategy</w:t>
      </w:r>
    </w:p>
    <w:p w14:paraId="0C4625AB"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Clinical and Research:</w:t>
      </w:r>
    </w:p>
    <w:p w14:paraId="7A1FC711" w14:textId="77777777" w:rsidR="002A3D5F" w:rsidRPr="002A3D5F" w:rsidRDefault="002A3D5F" w:rsidP="002A3D5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IRB Application Materials</w:t>
      </w:r>
    </w:p>
    <w:p w14:paraId="3024CEFD" w14:textId="77777777" w:rsidR="002A3D5F" w:rsidRPr="002A3D5F" w:rsidRDefault="002A3D5F" w:rsidP="002A3D5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Clinical Study Protocol</w:t>
      </w:r>
    </w:p>
    <w:p w14:paraId="0F258479" w14:textId="77777777" w:rsidR="002A3D5F" w:rsidRPr="002A3D5F" w:rsidRDefault="002A3D5F" w:rsidP="002A3D5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Research Partnership MOUs</w:t>
      </w:r>
    </w:p>
    <w:p w14:paraId="2D57D127" w14:textId="77777777" w:rsidR="002A3D5F" w:rsidRPr="002A3D5F" w:rsidRDefault="002A3D5F" w:rsidP="002A3D5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Patient Recruitment Strategy</w:t>
      </w:r>
    </w:p>
    <w:p w14:paraId="1CFF8BAE" w14:textId="77777777" w:rsidR="002A3D5F" w:rsidRPr="002A3D5F" w:rsidRDefault="002A3D5F" w:rsidP="002A3D5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Outcome Measurement Framework</w:t>
      </w:r>
    </w:p>
    <w:p w14:paraId="129E42C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Operational:</w:t>
      </w:r>
    </w:p>
    <w:p w14:paraId="5C7427A7" w14:textId="77777777" w:rsidR="002A3D5F" w:rsidRPr="002A3D5F" w:rsidRDefault="002A3D5F" w:rsidP="002A3D5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Phase I Detailed Project Plan</w:t>
      </w:r>
    </w:p>
    <w:p w14:paraId="6F221253" w14:textId="77777777" w:rsidR="002A3D5F" w:rsidRPr="002A3D5F" w:rsidRDefault="002A3D5F" w:rsidP="002A3D5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Hiring Plan and Candidate Pipeline</w:t>
      </w:r>
    </w:p>
    <w:p w14:paraId="0925E022" w14:textId="77777777" w:rsidR="002A3D5F" w:rsidRPr="002A3D5F" w:rsidRDefault="002A3D5F" w:rsidP="002A3D5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Community Partnership Agreements</w:t>
      </w:r>
    </w:p>
    <w:p w14:paraId="0D143413" w14:textId="77777777" w:rsidR="002A3D5F" w:rsidRPr="002A3D5F" w:rsidRDefault="002A3D5F" w:rsidP="002A3D5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Vendor and Technology Partner Contracts</w:t>
      </w:r>
    </w:p>
    <w:p w14:paraId="5B1E6776"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All materials available under standard MNDA for qualified investors.</w:t>
      </w:r>
    </w:p>
    <w:p w14:paraId="3873FA4D"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347BC058">
          <v:rect id="_x0000_i1048" alt="" style="width:468pt;height:.05pt;mso-width-percent:0;mso-height-percent:0;mso-width-percent:0;mso-height-percent:0" o:hralign="center" o:hrstd="t" o:hr="t" fillcolor="#a0a0a0" stroked="f"/>
        </w:pict>
      </w:r>
    </w:p>
    <w:p w14:paraId="54562D0B"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CLOSING STATEMENT</w:t>
      </w:r>
    </w:p>
    <w:p w14:paraId="090AED5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The Integrated Health Empowerment Program represents a rare convergence: extraordinary market opportunity, technological breakthrough, mission-driven social impact, and capital-efficient business model.</w:t>
      </w:r>
    </w:p>
    <w:p w14:paraId="0340F7FC"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We are not asking investors to bet on unproven technology or uncertain market need. The market need is overwhelming—1.2 million Americans living with HIV, 40% post-diagnosis dropout rate, $290 billion annual cost of non-adherence. The technology is validated—Google Cloud partnership, mathematical proofs of architecture, clear precedent in adjacent markets.</w:t>
      </w:r>
    </w:p>
    <w:p w14:paraId="6E7620F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What we offer is execution capital to deploy proven approaches in underserved markets, building immediate commercial value while creating the infrastructure for breakthrough medical advances.</w:t>
      </w:r>
    </w:p>
    <w:p w14:paraId="44DA7F5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This is the opportunity to be part of something larger than financial return—though the financial return potential is extraordinary. This is the opportunity to transform healthcare delivery for millions while accelerating the path to cure for diseases that have defied solution for decades.</w:t>
      </w:r>
    </w:p>
    <w:p w14:paraId="0D540972"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 xml:space="preserve">The question is not whether this will be built. The question is who </w:t>
      </w:r>
      <w:proofErr w:type="gramStart"/>
      <w:r w:rsidRPr="002A3D5F">
        <w:rPr>
          <w:rFonts w:ascii="Times New Roman" w:eastAsia="Times New Roman" w:hAnsi="Times New Roman" w:cs="Times New Roman"/>
          <w:kern w:val="0"/>
          <w14:ligatures w14:val="none"/>
        </w:rPr>
        <w:t>will have the vision</w:t>
      </w:r>
      <w:proofErr w:type="gramEnd"/>
      <w:r w:rsidRPr="002A3D5F">
        <w:rPr>
          <w:rFonts w:ascii="Times New Roman" w:eastAsia="Times New Roman" w:hAnsi="Times New Roman" w:cs="Times New Roman"/>
          <w:kern w:val="0"/>
          <w14:ligatures w14:val="none"/>
        </w:rPr>
        <w:t xml:space="preserve"> to be part of building it.</w:t>
      </w:r>
    </w:p>
    <w:p w14:paraId="6BFB0FE9"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I welcome the opportunity to discuss this investment in detail.</w:t>
      </w:r>
    </w:p>
    <w:p w14:paraId="199E520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Respectfully,</w:t>
      </w:r>
    </w:p>
    <w:p w14:paraId="69BCF40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Jason Jarmacz Founder and Principal Investigator Integrated Health Empowerment Program</w:t>
      </w:r>
    </w:p>
    <w:p w14:paraId="10E9F667"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0A8EC11F">
          <v:rect id="_x0000_i1049" alt="" style="width:468pt;height:.05pt;mso-width-percent:0;mso-height-percent:0;mso-width-percent:0;mso-height-percent:0" o:hralign="center" o:hrstd="t" o:hr="t" fillcolor="#a0a0a0" stroked="f"/>
        </w:pict>
      </w:r>
    </w:p>
    <w:p w14:paraId="7A9E82B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Contact Information:</w:t>
      </w:r>
      <w:r w:rsidRPr="002A3D5F">
        <w:rPr>
          <w:rFonts w:ascii="Times New Roman" w:eastAsia="Times New Roman" w:hAnsi="Times New Roman" w:cs="Times New Roman"/>
          <w:kern w:val="0"/>
          <w14:ligatures w14:val="none"/>
        </w:rPr>
        <w:t xml:space="preserve"> [Your contact details] [IHEP website when available]</w:t>
      </w:r>
    </w:p>
    <w:p w14:paraId="2E089FC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Legal Disclaimer:</w:t>
      </w:r>
      <w:r w:rsidRPr="002A3D5F">
        <w:rPr>
          <w:rFonts w:ascii="Times New Roman" w:eastAsia="Times New Roman" w:hAnsi="Times New Roman" w:cs="Times New Roman"/>
          <w:kern w:val="0"/>
          <w14:ligatures w14:val="none"/>
        </w:rPr>
        <w:t xml:space="preserve"> This letter of intent does not constitute an offer to sell securities or a solicitation of an offer to buy securities in any jurisdiction where such offer or solicitation would be unlawful. Any securities offered will be pursuant to definitive offering documents and subject to applicable securities laws. Past performance is not indicative of future results. Prospective investors should conduct independent due diligence and consult their own legal, tax, and financial advisors.</w:t>
      </w:r>
    </w:p>
    <w:p w14:paraId="1BE5BF0E"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21936AE0">
          <v:rect id="_x0000_i1050" alt="" style="width:468pt;height:.05pt;mso-width-percent:0;mso-height-percent:0;mso-width-percent:0;mso-height-percent:0" o:hralign="center" o:hrstd="t" o:hr="t" fillcolor="#a0a0a0" stroked="f"/>
        </w:pict>
      </w:r>
    </w:p>
    <w:p w14:paraId="57DF2CF0" w14:textId="77777777" w:rsidR="002A3D5F" w:rsidRPr="002A3D5F" w:rsidRDefault="002A3D5F" w:rsidP="002A3D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3D5F">
        <w:rPr>
          <w:rFonts w:ascii="Times New Roman" w:eastAsia="Times New Roman" w:hAnsi="Times New Roman" w:cs="Times New Roman"/>
          <w:b/>
          <w:bCs/>
          <w:kern w:val="0"/>
          <w:sz w:val="36"/>
          <w:szCs w:val="36"/>
          <w14:ligatures w14:val="none"/>
        </w:rPr>
        <w:t>STRATEGIC INVESTOR IDENTIFICATION FRAMEWORK</w:t>
      </w:r>
    </w:p>
    <w:p w14:paraId="27CBDD8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 xml:space="preserve">Now I need to address your request for a compiled list of viable investors with contact information. I must </w:t>
      </w:r>
      <w:proofErr w:type="gramStart"/>
      <w:r w:rsidRPr="002A3D5F">
        <w:rPr>
          <w:rFonts w:ascii="Times New Roman" w:eastAsia="Times New Roman" w:hAnsi="Times New Roman" w:cs="Times New Roman"/>
          <w:kern w:val="0"/>
          <w14:ligatures w14:val="none"/>
        </w:rPr>
        <w:t>be direct</w:t>
      </w:r>
      <w:proofErr w:type="gramEnd"/>
      <w:r w:rsidRPr="002A3D5F">
        <w:rPr>
          <w:rFonts w:ascii="Times New Roman" w:eastAsia="Times New Roman" w:hAnsi="Times New Roman" w:cs="Times New Roman"/>
          <w:kern w:val="0"/>
          <w14:ligatures w14:val="none"/>
        </w:rPr>
        <w:t xml:space="preserve"> with you about what I can and cannot provide ethically and legally.</w:t>
      </w:r>
    </w:p>
    <w:p w14:paraId="52FDBAC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What I Cannot Provide:</w:t>
      </w:r>
    </w:p>
    <w:p w14:paraId="6AF2B25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 cannot provide personal phone numbers, private email addresses, or non-public contact information for specific individuals. Doing so would:</w:t>
      </w:r>
    </w:p>
    <w:p w14:paraId="7BAFA158" w14:textId="77777777" w:rsidR="002A3D5F" w:rsidRPr="002A3D5F" w:rsidRDefault="002A3D5F" w:rsidP="002A3D5F">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Violate privacy expectations and potentially laws like GDPR/CCPA</w:t>
      </w:r>
    </w:p>
    <w:p w14:paraId="1BCD9798" w14:textId="77777777" w:rsidR="002A3D5F" w:rsidRPr="002A3D5F" w:rsidRDefault="002A3D5F" w:rsidP="002A3D5F">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Rely on potentially outdated or inaccurate information</w:t>
      </w:r>
    </w:p>
    <w:p w14:paraId="393D67FA" w14:textId="77777777" w:rsidR="002A3D5F" w:rsidRPr="002A3D5F" w:rsidRDefault="002A3D5F" w:rsidP="002A3D5F">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Create liability for both of us if information is misused</w:t>
      </w:r>
    </w:p>
    <w:p w14:paraId="03CABFC9" w14:textId="77777777" w:rsidR="002A3D5F" w:rsidRPr="002A3D5F" w:rsidRDefault="002A3D5F" w:rsidP="002A3D5F">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Damage your credibility by appearing to have obtained contact information improperly</w:t>
      </w:r>
    </w:p>
    <w:p w14:paraId="142C2CF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What I Can Provide:</w:t>
      </w:r>
    </w:p>
    <w:p w14:paraId="7DC5698C"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 xml:space="preserve">I can provide you with a comprehensive framework for identifying the RIGHT investors, finding their LEGITIMATE contact channels, and executing effective outreach. This is </w:t>
      </w:r>
      <w:proofErr w:type="gramStart"/>
      <w:r w:rsidRPr="002A3D5F">
        <w:rPr>
          <w:rFonts w:ascii="Times New Roman" w:eastAsia="Times New Roman" w:hAnsi="Times New Roman" w:cs="Times New Roman"/>
          <w:kern w:val="0"/>
          <w14:ligatures w14:val="none"/>
        </w:rPr>
        <w:t>actually more</w:t>
      </w:r>
      <w:proofErr w:type="gramEnd"/>
      <w:r w:rsidRPr="002A3D5F">
        <w:rPr>
          <w:rFonts w:ascii="Times New Roman" w:eastAsia="Times New Roman" w:hAnsi="Times New Roman" w:cs="Times New Roman"/>
          <w:kern w:val="0"/>
          <w14:ligatures w14:val="none"/>
        </w:rPr>
        <w:t xml:space="preserve"> valuable than a list of numbers because:</w:t>
      </w:r>
    </w:p>
    <w:p w14:paraId="196F290E" w14:textId="77777777" w:rsidR="002A3D5F" w:rsidRPr="002A3D5F" w:rsidRDefault="002A3D5F" w:rsidP="002A3D5F">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It ensures you're approaching investors through proper channels</w:t>
      </w:r>
    </w:p>
    <w:p w14:paraId="5886C80A" w14:textId="77777777" w:rsidR="002A3D5F" w:rsidRPr="002A3D5F" w:rsidRDefault="002A3D5F" w:rsidP="002A3D5F">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It helps you target the investors most likely to be interested</w:t>
      </w:r>
    </w:p>
    <w:p w14:paraId="45B50C30" w14:textId="77777777" w:rsidR="002A3D5F" w:rsidRPr="002A3D5F" w:rsidRDefault="002A3D5F" w:rsidP="002A3D5F">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It teaches you a repeatable process for ongoing fundraising</w:t>
      </w:r>
    </w:p>
    <w:p w14:paraId="4DA15E22"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Let me provide that framework now:</w:t>
      </w:r>
    </w:p>
    <w:p w14:paraId="42A5303E"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2F77D816">
          <v:rect id="_x0000_i1051" alt="" style="width:468pt;height:.05pt;mso-width-percent:0;mso-height-percent:0;mso-width-percent:0;mso-height-percent:0" o:hralign="center" o:hrstd="t" o:hr="t" fillcolor="#a0a0a0" stroked="f"/>
        </w:pict>
      </w:r>
    </w:p>
    <w:p w14:paraId="563897F5"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TIER 1: HEALTHCARE-FOCUSED VENTURE CAPITAL FIRMS</w:t>
      </w:r>
    </w:p>
    <w:p w14:paraId="542A7F4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**These firms have explicit healthcare/digital health mandates and track records of investing in similar</w:t>
      </w:r>
    </w:p>
    <w:p w14:paraId="7D608DA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A3D5F">
        <w:rPr>
          <w:rFonts w:ascii="Times New Roman" w:eastAsia="Times New Roman" w:hAnsi="Times New Roman" w:cs="Times New Roman"/>
          <w:kern w:val="0"/>
          <w14:ligatures w14:val="none"/>
        </w:rPr>
        <w:t>opportunities:*</w:t>
      </w:r>
      <w:proofErr w:type="gramEnd"/>
      <w:r w:rsidRPr="002A3D5F">
        <w:rPr>
          <w:rFonts w:ascii="Times New Roman" w:eastAsia="Times New Roman" w:hAnsi="Times New Roman" w:cs="Times New Roman"/>
          <w:kern w:val="0"/>
          <w14:ligatures w14:val="none"/>
        </w:rPr>
        <w:t>*</w:t>
      </w:r>
    </w:p>
    <w:p w14:paraId="7C26D32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Rock Health</w:t>
      </w:r>
    </w:p>
    <w:p w14:paraId="787F3B55" w14:textId="77777777" w:rsidR="002A3D5F" w:rsidRPr="002A3D5F" w:rsidRDefault="002A3D5F" w:rsidP="002A3D5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Focus: Digital health seed and Series A</w:t>
      </w:r>
    </w:p>
    <w:p w14:paraId="441426B0" w14:textId="77777777" w:rsidR="002A3D5F" w:rsidRPr="002A3D5F" w:rsidRDefault="002A3D5F" w:rsidP="002A3D5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Sweet Spot: $1M-$5M initial checks</w:t>
      </w:r>
    </w:p>
    <w:p w14:paraId="541CFCB0" w14:textId="77777777" w:rsidR="002A3D5F" w:rsidRPr="002A3D5F" w:rsidRDefault="002A3D5F" w:rsidP="002A3D5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Portfolio Relevance: Invested in Omada Health, Lyra Health, Hims &amp; Hers</w:t>
      </w:r>
    </w:p>
    <w:p w14:paraId="7716C21A" w14:textId="77777777" w:rsidR="002A3D5F" w:rsidRPr="002A3D5F" w:rsidRDefault="002A3D5F" w:rsidP="002A3D5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Why Relevant: Focus on chronic disease management, proven interest in health equity</w:t>
      </w:r>
    </w:p>
    <w:p w14:paraId="3F215B4D" w14:textId="77777777" w:rsidR="002A3D5F" w:rsidRPr="002A3D5F" w:rsidRDefault="002A3D5F" w:rsidP="002A3D5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How to Contact: www.rockhealth.com/contact (use formal submission form), attend Rock Health events, warm introduction through portfolio company founders</w:t>
      </w:r>
    </w:p>
    <w:p w14:paraId="7DB87C8D" w14:textId="77777777" w:rsidR="002A3D5F" w:rsidRPr="002A3D5F" w:rsidRDefault="002A3D5F" w:rsidP="002A3D5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Key Partners to Research: Bill Evans, Ann Wu (research their LinkedIn, follow their content, understand their thesis)</w:t>
      </w:r>
    </w:p>
    <w:p w14:paraId="298F166C"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Andreessen Horowitz (a16z) Bio + Health</w:t>
      </w:r>
    </w:p>
    <w:p w14:paraId="715C07F8" w14:textId="77777777" w:rsidR="002A3D5F" w:rsidRPr="002A3D5F" w:rsidRDefault="002A3D5F" w:rsidP="002A3D5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Focus: Healthcare technology across stages (seed through growth)</w:t>
      </w:r>
    </w:p>
    <w:p w14:paraId="72AAB405" w14:textId="77777777" w:rsidR="002A3D5F" w:rsidRPr="002A3D5F" w:rsidRDefault="002A3D5F" w:rsidP="002A3D5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Sweet Spot: $3M-$50M (stage dependent)</w:t>
      </w:r>
    </w:p>
    <w:p w14:paraId="19C9187B" w14:textId="77777777" w:rsidR="002A3D5F" w:rsidRPr="002A3D5F" w:rsidRDefault="002A3D5F" w:rsidP="002A3D5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Portfolio Relevance: Invested in Omada Health, Ro, Thirty Madison</w:t>
      </w:r>
    </w:p>
    <w:p w14:paraId="52BCF97B" w14:textId="77777777" w:rsidR="002A3D5F" w:rsidRPr="002A3D5F" w:rsidRDefault="002A3D5F" w:rsidP="002A3D5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Why Relevant: Bio + Health fund specifically targets intersection of biology and technology</w:t>
      </w:r>
    </w:p>
    <w:p w14:paraId="36BBB282" w14:textId="77777777" w:rsidR="002A3D5F" w:rsidRPr="002A3D5F" w:rsidRDefault="002A3D5F" w:rsidP="002A3D5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How to Contact: www.a16z.com/about/contact, warm introductions heavily preferred (use LinkedIn to identify mutual connections), attend a16z events</w:t>
      </w:r>
    </w:p>
    <w:p w14:paraId="59BC025C" w14:textId="77777777" w:rsidR="002A3D5F" w:rsidRPr="002A3D5F" w:rsidRDefault="002A3D5F" w:rsidP="002A3D5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Key Partners to Research: Vijay Pande (fund leader), Jorge Conde, Julie Yoo</w:t>
      </w:r>
    </w:p>
    <w:p w14:paraId="1CB37B29"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Khosla Ventures</w:t>
      </w:r>
    </w:p>
    <w:p w14:paraId="2C88916A" w14:textId="77777777" w:rsidR="002A3D5F" w:rsidRPr="002A3D5F" w:rsidRDefault="002A3D5F" w:rsidP="002A3D5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Focus: Healthcare disruption, AI applications</w:t>
      </w:r>
    </w:p>
    <w:p w14:paraId="0E3F47DB" w14:textId="77777777" w:rsidR="002A3D5F" w:rsidRPr="002A3D5F" w:rsidRDefault="002A3D5F" w:rsidP="002A3D5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Sweet Spot: Seed through Series B, flexible sizing</w:t>
      </w:r>
    </w:p>
    <w:p w14:paraId="2CB466D0" w14:textId="77777777" w:rsidR="002A3D5F" w:rsidRPr="002A3D5F" w:rsidRDefault="002A3D5F" w:rsidP="002A3D5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Portfolio Relevance: Invested in Devoted Health, Ginger, Bright.md</w:t>
      </w:r>
    </w:p>
    <w:p w14:paraId="1FD913A1" w14:textId="77777777" w:rsidR="002A3D5F" w:rsidRPr="002A3D5F" w:rsidRDefault="002A3D5F" w:rsidP="002A3D5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Why Relevant: Known for contrarian bets on transformative healthcare models</w:t>
      </w:r>
    </w:p>
    <w:p w14:paraId="65D2C7B3" w14:textId="77777777" w:rsidR="002A3D5F" w:rsidRPr="002A3D5F" w:rsidRDefault="002A3D5F" w:rsidP="002A3D5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How to Contact: www.khoslaventures.com/contact-us, warm introduction strongly preferred (Vinod Khosla personally reviews interesting deals)</w:t>
      </w:r>
    </w:p>
    <w:p w14:paraId="6244116A" w14:textId="77777777" w:rsidR="002A3D5F" w:rsidRPr="002A3D5F" w:rsidRDefault="002A3D5F" w:rsidP="002A3D5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Key Partners to Research: Vinod Khosla (founder), Alex Morgan (healthcare-focused partner)</w:t>
      </w:r>
    </w:p>
    <w:p w14:paraId="685D053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GV (Google Ventures)</w:t>
      </w:r>
    </w:p>
    <w:p w14:paraId="539E1CE5" w14:textId="77777777" w:rsidR="002A3D5F" w:rsidRPr="002A3D5F" w:rsidRDefault="002A3D5F" w:rsidP="002A3D5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Focus: Healthcare and life sciences</w:t>
      </w:r>
    </w:p>
    <w:p w14:paraId="73C75814" w14:textId="77777777" w:rsidR="002A3D5F" w:rsidRPr="002A3D5F" w:rsidRDefault="002A3D5F" w:rsidP="002A3D5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Sweet Spot: Seed through Series C</w:t>
      </w:r>
    </w:p>
    <w:p w14:paraId="418ADDC5" w14:textId="77777777" w:rsidR="002A3D5F" w:rsidRPr="002A3D5F" w:rsidRDefault="002A3D5F" w:rsidP="002A3D5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Portfolio Relevance: Invested in Oscar Health, 23andMe, Foundation Medicine</w:t>
      </w:r>
    </w:p>
    <w:p w14:paraId="076A94A1" w14:textId="77777777" w:rsidR="002A3D5F" w:rsidRPr="002A3D5F" w:rsidRDefault="002A3D5F" w:rsidP="002A3D5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Why Relevant: Google Cloud partnership creates natural synergy, data-driven healthcare thesis</w:t>
      </w:r>
    </w:p>
    <w:p w14:paraId="1ED49199" w14:textId="77777777" w:rsidR="002A3D5F" w:rsidRPr="002A3D5F" w:rsidRDefault="002A3D5F" w:rsidP="002A3D5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How to Contact: www.gv.com/contact, your Google Cloud partnership may enable warm introduction through Google channels</w:t>
      </w:r>
    </w:p>
    <w:p w14:paraId="5BE25B65" w14:textId="77777777" w:rsidR="002A3D5F" w:rsidRPr="002A3D5F" w:rsidRDefault="002A3D5F" w:rsidP="002A3D5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Key Partners to Research: Krishna Yeshwant (healthcare leader), Terri Gerstein</w:t>
      </w:r>
    </w:p>
    <w:p w14:paraId="15D9101B"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Venrock</w:t>
      </w:r>
    </w:p>
    <w:p w14:paraId="434B8A30" w14:textId="77777777" w:rsidR="002A3D5F" w:rsidRPr="002A3D5F" w:rsidRDefault="002A3D5F" w:rsidP="002A3D5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Focus: Healthcare technology and biopharma</w:t>
      </w:r>
    </w:p>
    <w:p w14:paraId="44013DFC" w14:textId="77777777" w:rsidR="002A3D5F" w:rsidRPr="002A3D5F" w:rsidRDefault="002A3D5F" w:rsidP="002A3D5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Sweet Spot: Seed through Series B, $2M-$15M</w:t>
      </w:r>
    </w:p>
    <w:p w14:paraId="7EB3D19F" w14:textId="77777777" w:rsidR="002A3D5F" w:rsidRPr="002A3D5F" w:rsidRDefault="002A3D5F" w:rsidP="002A3D5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 xml:space="preserve">Portfolio Relevance: Invested in Athenahealth, </w:t>
      </w:r>
      <w:proofErr w:type="spellStart"/>
      <w:r w:rsidRPr="002A3D5F">
        <w:rPr>
          <w:rFonts w:ascii="Times New Roman" w:eastAsia="Times New Roman" w:hAnsi="Times New Roman" w:cs="Times New Roman"/>
          <w:kern w:val="0"/>
          <w14:ligatures w14:val="none"/>
        </w:rPr>
        <w:t>Castlight</w:t>
      </w:r>
      <w:proofErr w:type="spellEnd"/>
      <w:r w:rsidRPr="002A3D5F">
        <w:rPr>
          <w:rFonts w:ascii="Times New Roman" w:eastAsia="Times New Roman" w:hAnsi="Times New Roman" w:cs="Times New Roman"/>
          <w:kern w:val="0"/>
          <w14:ligatures w14:val="none"/>
        </w:rPr>
        <w:t xml:space="preserve"> Health, </w:t>
      </w:r>
      <w:proofErr w:type="spellStart"/>
      <w:r w:rsidRPr="002A3D5F">
        <w:rPr>
          <w:rFonts w:ascii="Times New Roman" w:eastAsia="Times New Roman" w:hAnsi="Times New Roman" w:cs="Times New Roman"/>
          <w:kern w:val="0"/>
          <w14:ligatures w14:val="none"/>
        </w:rPr>
        <w:t>Zocdoc</w:t>
      </w:r>
      <w:proofErr w:type="spellEnd"/>
    </w:p>
    <w:p w14:paraId="537DC23D" w14:textId="77777777" w:rsidR="002A3D5F" w:rsidRPr="002A3D5F" w:rsidRDefault="002A3D5F" w:rsidP="002A3D5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Why Relevant: Long healthcare heritage (funded by Rockefeller family), health equity focus</w:t>
      </w:r>
    </w:p>
    <w:p w14:paraId="1A917335" w14:textId="77777777" w:rsidR="002A3D5F" w:rsidRPr="002A3D5F" w:rsidRDefault="002A3D5F" w:rsidP="002A3D5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How to Contact: www.venrock.com, warm introductions through healthcare networks</w:t>
      </w:r>
    </w:p>
    <w:p w14:paraId="58FD71F3" w14:textId="77777777" w:rsidR="002A3D5F" w:rsidRPr="002A3D5F" w:rsidRDefault="002A3D5F" w:rsidP="002A3D5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Key Partners to Research: Bryan Roberts, Bob Kocher (both prolific healthcare investors)</w:t>
      </w:r>
    </w:p>
    <w:p w14:paraId="0E094BE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How to Approach These Firms:</w:t>
      </w:r>
    </w:p>
    <w:p w14:paraId="15B086A0" w14:textId="77777777" w:rsidR="002A3D5F" w:rsidRPr="002A3D5F" w:rsidRDefault="002A3D5F" w:rsidP="002A3D5F">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Research First:</w:t>
      </w:r>
      <w:r w:rsidRPr="002A3D5F">
        <w:rPr>
          <w:rFonts w:ascii="Times New Roman" w:eastAsia="Times New Roman" w:hAnsi="Times New Roman" w:cs="Times New Roman"/>
          <w:kern w:val="0"/>
          <w14:ligatures w14:val="none"/>
        </w:rPr>
        <w:t xml:space="preserve"> Study their portfolio, read partner blogs/tweets, understand their investment thesis. Your pitch should explicitly connect to their stated interests.</w:t>
      </w:r>
    </w:p>
    <w:p w14:paraId="30296F15" w14:textId="77777777" w:rsidR="002A3D5F" w:rsidRPr="002A3D5F" w:rsidRDefault="002A3D5F" w:rsidP="002A3D5F">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Warm Introductions:</w:t>
      </w:r>
      <w:r w:rsidRPr="002A3D5F">
        <w:rPr>
          <w:rFonts w:ascii="Times New Roman" w:eastAsia="Times New Roman" w:hAnsi="Times New Roman" w:cs="Times New Roman"/>
          <w:kern w:val="0"/>
          <w14:ligatures w14:val="none"/>
        </w:rPr>
        <w:t xml:space="preserve"> VCs receive 1000+ cold emails weekly. Warm introductions from portfolio companies, other VCs, or trusted advisors increase response rate 10x. Use LinkedIn to map mutual connections.</w:t>
      </w:r>
    </w:p>
    <w:p w14:paraId="409752FE" w14:textId="77777777" w:rsidR="002A3D5F" w:rsidRPr="002A3D5F" w:rsidRDefault="002A3D5F" w:rsidP="002A3D5F">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Conference Encounters:</w:t>
      </w:r>
      <w:r w:rsidRPr="002A3D5F">
        <w:rPr>
          <w:rFonts w:ascii="Times New Roman" w:eastAsia="Times New Roman" w:hAnsi="Times New Roman" w:cs="Times New Roman"/>
          <w:kern w:val="0"/>
          <w14:ligatures w14:val="none"/>
        </w:rPr>
        <w:t xml:space="preserve"> Healthcare technology conferences (Digital Health Summit, HLTH, JP Morgan Healthcare Conference) provide opportunities for brief introductions. Prepare a 30-second hook.</w:t>
      </w:r>
    </w:p>
    <w:p w14:paraId="0857B65D" w14:textId="77777777" w:rsidR="002A3D5F" w:rsidRPr="002A3D5F" w:rsidRDefault="002A3D5F" w:rsidP="002A3D5F">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Content Engagement:</w:t>
      </w:r>
      <w:r w:rsidRPr="002A3D5F">
        <w:rPr>
          <w:rFonts w:ascii="Times New Roman" w:eastAsia="Times New Roman" w:hAnsi="Times New Roman" w:cs="Times New Roman"/>
          <w:kern w:val="0"/>
          <w14:ligatures w14:val="none"/>
        </w:rPr>
        <w:t xml:space="preserve"> Comment meaningfully on partner blog posts, share their content with relevant additions, build visibility before asking for meeting.</w:t>
      </w:r>
    </w:p>
    <w:p w14:paraId="27FBCA54" w14:textId="77777777" w:rsidR="002A3D5F" w:rsidRPr="002A3D5F" w:rsidRDefault="002A3D5F" w:rsidP="002A3D5F">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Submission Forms:</w:t>
      </w:r>
      <w:r w:rsidRPr="002A3D5F">
        <w:rPr>
          <w:rFonts w:ascii="Times New Roman" w:eastAsia="Times New Roman" w:hAnsi="Times New Roman" w:cs="Times New Roman"/>
          <w:kern w:val="0"/>
          <w14:ligatures w14:val="none"/>
        </w:rPr>
        <w:t xml:space="preserve"> If no warm introduction possible, use official website submission forms. Make your email subject line concrete and compelling: "HIV Digital Health Platform - 7.2:1 </w:t>
      </w:r>
      <w:proofErr w:type="gramStart"/>
      <w:r w:rsidRPr="002A3D5F">
        <w:rPr>
          <w:rFonts w:ascii="Times New Roman" w:eastAsia="Times New Roman" w:hAnsi="Times New Roman" w:cs="Times New Roman"/>
          <w:kern w:val="0"/>
          <w14:ligatures w14:val="none"/>
        </w:rPr>
        <w:t>LTV:CAC</w:t>
      </w:r>
      <w:proofErr w:type="gramEnd"/>
      <w:r w:rsidRPr="002A3D5F">
        <w:rPr>
          <w:rFonts w:ascii="Times New Roman" w:eastAsia="Times New Roman" w:hAnsi="Times New Roman" w:cs="Times New Roman"/>
          <w:kern w:val="0"/>
          <w14:ligatures w14:val="none"/>
        </w:rPr>
        <w:t xml:space="preserve"> - Google Cloud Partner" not "Investment Opportunity."</w:t>
      </w:r>
    </w:p>
    <w:p w14:paraId="018DC95E"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23A98D20">
          <v:rect id="_x0000_i1052" alt="" style="width:468pt;height:.05pt;mso-width-percent:0;mso-height-percent:0;mso-width-percent:0;mso-height-percent:0" o:hralign="center" o:hrstd="t" o:hr="t" fillcolor="#a0a0a0" stroked="f"/>
        </w:pict>
      </w:r>
    </w:p>
    <w:p w14:paraId="3772CE40"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TIER 2: IMPACT INVESTMENT FUNDS</w:t>
      </w:r>
    </w:p>
    <w:p w14:paraId="4A5F4272"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These investors prioritize social impact alongside financial returns:</w:t>
      </w:r>
    </w:p>
    <w:p w14:paraId="4384E282"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The Rippel Foundation</w:t>
      </w:r>
    </w:p>
    <w:p w14:paraId="5BF27FEC" w14:textId="77777777" w:rsidR="002A3D5F" w:rsidRPr="002A3D5F" w:rsidRDefault="002A3D5F" w:rsidP="002A3D5F">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Focus: Health equity, particularly chronic disease</w:t>
      </w:r>
    </w:p>
    <w:p w14:paraId="012273C1" w14:textId="77777777" w:rsidR="002A3D5F" w:rsidRPr="002A3D5F" w:rsidRDefault="002A3D5F" w:rsidP="002A3D5F">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Sweet Spot: Often provides grants or program-related investments rather than pure equity</w:t>
      </w:r>
    </w:p>
    <w:p w14:paraId="21BF5F9F" w14:textId="77777777" w:rsidR="002A3D5F" w:rsidRPr="002A3D5F" w:rsidRDefault="002A3D5F" w:rsidP="002A3D5F">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Why Relevant: Explicit HIV/AIDS focus, community health emphasis</w:t>
      </w:r>
    </w:p>
    <w:p w14:paraId="45C42C8E" w14:textId="77777777" w:rsidR="002A3D5F" w:rsidRPr="002A3D5F" w:rsidRDefault="002A3D5F" w:rsidP="002A3D5F">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How to Contact: www.rippelfoundation.org (review application guidelines), consider starting with grant funding relationship before investment ask</w:t>
      </w:r>
    </w:p>
    <w:p w14:paraId="11EE281B" w14:textId="77777777" w:rsidR="002A3D5F" w:rsidRPr="002A3D5F" w:rsidRDefault="002A3D5F" w:rsidP="002A3D5F">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Key Contacts: Research program officers through website and annual reports</w:t>
      </w:r>
    </w:p>
    <w:p w14:paraId="78854DE0"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Social Capital</w:t>
      </w:r>
    </w:p>
    <w:p w14:paraId="2D0981D0" w14:textId="77777777" w:rsidR="002A3D5F" w:rsidRPr="002A3D5F" w:rsidRDefault="002A3D5F" w:rsidP="002A3D5F">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Focus: Technology-driven solutions to social problems</w:t>
      </w:r>
    </w:p>
    <w:p w14:paraId="60C5D091" w14:textId="77777777" w:rsidR="002A3D5F" w:rsidRPr="002A3D5F" w:rsidRDefault="002A3D5F" w:rsidP="002A3D5F">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Sweet Spot: Seed through Series B</w:t>
      </w:r>
    </w:p>
    <w:p w14:paraId="1FDF39DF" w14:textId="77777777" w:rsidR="002A3D5F" w:rsidRPr="002A3D5F" w:rsidRDefault="002A3D5F" w:rsidP="002A3D5F">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Why Relevant: Healthcare and education focus, explicitly seeks underserved markets</w:t>
      </w:r>
    </w:p>
    <w:p w14:paraId="51BBE8C4" w14:textId="77777777" w:rsidR="002A3D5F" w:rsidRPr="002A3D5F" w:rsidRDefault="002A3D5F" w:rsidP="002A3D5F">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How to Contact: www.socialcapital.com (note: firm structure has evolved, research current fund status)</w:t>
      </w:r>
    </w:p>
    <w:p w14:paraId="30DD8F5B" w14:textId="77777777" w:rsidR="002A3D5F" w:rsidRPr="002A3D5F" w:rsidRDefault="002A3D5F" w:rsidP="002A3D5F">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Key Contacts: Chamath Palihapitiya (founder) - extremely difficult to reach directly, target associates and principals</w:t>
      </w:r>
    </w:p>
    <w:p w14:paraId="3ED15BF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Blue Haven Initiative</w:t>
      </w:r>
    </w:p>
    <w:p w14:paraId="00C1FEA2" w14:textId="77777777" w:rsidR="002A3D5F" w:rsidRPr="002A3D5F" w:rsidRDefault="002A3D5F" w:rsidP="002A3D5F">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Focus: Impact investing across healthcare, education, financial inclusion</w:t>
      </w:r>
    </w:p>
    <w:p w14:paraId="2D522F8B" w14:textId="77777777" w:rsidR="002A3D5F" w:rsidRPr="002A3D5F" w:rsidRDefault="002A3D5F" w:rsidP="002A3D5F">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Sweet Spot: Series A and beyond, $5M-$25M</w:t>
      </w:r>
    </w:p>
    <w:p w14:paraId="44F6C528" w14:textId="77777777" w:rsidR="002A3D5F" w:rsidRPr="002A3D5F" w:rsidRDefault="002A3D5F" w:rsidP="002A3D5F">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Why Relevant: Health equity explicit focus, outcomes-oriented</w:t>
      </w:r>
    </w:p>
    <w:p w14:paraId="49F676D2" w14:textId="77777777" w:rsidR="002A3D5F" w:rsidRPr="002A3D5F" w:rsidRDefault="002A3D5F" w:rsidP="002A3D5F">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How to Contact: www.bluehaveninitiative.com/contact, strong warm introduction needed</w:t>
      </w:r>
    </w:p>
    <w:p w14:paraId="0F392C03" w14:textId="77777777" w:rsidR="002A3D5F" w:rsidRPr="002A3D5F" w:rsidRDefault="002A3D5F" w:rsidP="002A3D5F">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Key Contacts: Liesel Pritzker Simmons, Ian Simmons (founders)</w:t>
      </w:r>
    </w:p>
    <w:p w14:paraId="1F5A1AC6"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DBL Partners</w:t>
      </w:r>
    </w:p>
    <w:p w14:paraId="5EC1F3CC" w14:textId="77777777" w:rsidR="002A3D5F" w:rsidRPr="002A3D5F" w:rsidRDefault="002A3D5F" w:rsidP="002A3D5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Focus: "Cleantech meets social impact" but increasingly healthcare</w:t>
      </w:r>
    </w:p>
    <w:p w14:paraId="51B2B917" w14:textId="77777777" w:rsidR="002A3D5F" w:rsidRPr="002A3D5F" w:rsidRDefault="002A3D5F" w:rsidP="002A3D5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Sweet Spot: Series A/B, $5M-$15M</w:t>
      </w:r>
    </w:p>
    <w:p w14:paraId="50739B58" w14:textId="77777777" w:rsidR="002A3D5F" w:rsidRPr="002A3D5F" w:rsidRDefault="002A3D5F" w:rsidP="002A3D5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Why Relevant: Portfolio includes healthcare companies focused on underserved markets</w:t>
      </w:r>
    </w:p>
    <w:p w14:paraId="7E1B5FB3" w14:textId="77777777" w:rsidR="002A3D5F" w:rsidRPr="002A3D5F" w:rsidRDefault="002A3D5F" w:rsidP="002A3D5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How to Contact: www.dblpartners.vc/contact</w:t>
      </w:r>
    </w:p>
    <w:p w14:paraId="7B3342F8" w14:textId="77777777" w:rsidR="002A3D5F" w:rsidRPr="002A3D5F" w:rsidRDefault="002A3D5F" w:rsidP="002A3D5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Key Contacts: Nancy Pfund (founder), Ira Ehrenpreis</w:t>
      </w:r>
    </w:p>
    <w:p w14:paraId="789D285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How to Approach Impact Investors:</w:t>
      </w:r>
    </w:p>
    <w:p w14:paraId="4021825F" w14:textId="77777777" w:rsidR="002A3D5F" w:rsidRPr="002A3D5F" w:rsidRDefault="002A3D5F" w:rsidP="002A3D5F">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Lead with Impact Metrics:</w:t>
      </w:r>
      <w:r w:rsidRPr="002A3D5F">
        <w:rPr>
          <w:rFonts w:ascii="Times New Roman" w:eastAsia="Times New Roman" w:hAnsi="Times New Roman" w:cs="Times New Roman"/>
          <w:kern w:val="0"/>
          <w14:ligatures w14:val="none"/>
        </w:rPr>
        <w:t xml:space="preserve"> Impact investors need to see theory of change, not just financial projections. Your health equity metrics should be front and center.</w:t>
      </w:r>
    </w:p>
    <w:p w14:paraId="60935E96" w14:textId="77777777" w:rsidR="002A3D5F" w:rsidRPr="002A3D5F" w:rsidRDefault="002A3D5F" w:rsidP="002A3D5F">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Demonstrate Measurement:</w:t>
      </w:r>
      <w:r w:rsidRPr="002A3D5F">
        <w:rPr>
          <w:rFonts w:ascii="Times New Roman" w:eastAsia="Times New Roman" w:hAnsi="Times New Roman" w:cs="Times New Roman"/>
          <w:kern w:val="0"/>
          <w14:ligatures w14:val="none"/>
        </w:rPr>
        <w:t xml:space="preserve"> Show how you'll track and report impact with same rigor as financial metrics.</w:t>
      </w:r>
    </w:p>
    <w:p w14:paraId="10A085CC" w14:textId="77777777" w:rsidR="002A3D5F" w:rsidRPr="002A3D5F" w:rsidRDefault="002A3D5F" w:rsidP="002A3D5F">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Understand Their Model:</w:t>
      </w:r>
      <w:r w:rsidRPr="002A3D5F">
        <w:rPr>
          <w:rFonts w:ascii="Times New Roman" w:eastAsia="Times New Roman" w:hAnsi="Times New Roman" w:cs="Times New Roman"/>
          <w:kern w:val="0"/>
          <w14:ligatures w14:val="none"/>
        </w:rPr>
        <w:t xml:space="preserve"> Some impact investors accept lower financial returns for higher impact. Others require market-rate returns plus impact. Know which type you're approaching.</w:t>
      </w:r>
    </w:p>
    <w:p w14:paraId="7939ACC3" w14:textId="77777777" w:rsidR="002A3D5F" w:rsidRPr="002A3D5F" w:rsidRDefault="002A3D5F" w:rsidP="002A3D5F">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B Corp Alignment:</w:t>
      </w:r>
      <w:r w:rsidRPr="002A3D5F">
        <w:rPr>
          <w:rFonts w:ascii="Times New Roman" w:eastAsia="Times New Roman" w:hAnsi="Times New Roman" w:cs="Times New Roman"/>
          <w:kern w:val="0"/>
          <w14:ligatures w14:val="none"/>
        </w:rPr>
        <w:t xml:space="preserve"> Mention your intention to pursue B Corp certification—it signals commitment to impact investors.</w:t>
      </w:r>
    </w:p>
    <w:p w14:paraId="34A5A3E2"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3A97C2E4">
          <v:rect id="_x0000_i1053" alt="" style="width:468pt;height:.05pt;mso-width-percent:0;mso-height-percent:0;mso-width-percent:0;mso-height-percent:0" o:hralign="center" o:hrstd="t" o:hr="t" fillcolor="#a0a0a0" stroked="f"/>
        </w:pict>
      </w:r>
    </w:p>
    <w:p w14:paraId="518CF648"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TIER 3: STRATEGIC CORPORATE INVESTORS</w:t>
      </w:r>
    </w:p>
    <w:p w14:paraId="27D1188D"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lastRenderedPageBreak/>
        <w:t>These corporations have venture arms investing in healthcare innovation:</w:t>
      </w:r>
    </w:p>
    <w:p w14:paraId="1BA79E62"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Alphabet/Google Ventures (GV)</w:t>
      </w:r>
    </w:p>
    <w:p w14:paraId="0873E22F" w14:textId="77777777" w:rsidR="002A3D5F" w:rsidRPr="002A3D5F" w:rsidRDefault="002A3D5F" w:rsidP="002A3D5F">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Already mentioned above, but worth emphasizing your Google Cloud partnership creates unique advantage</w:t>
      </w:r>
    </w:p>
    <w:p w14:paraId="60B8CA9D" w14:textId="77777777" w:rsidR="002A3D5F" w:rsidRPr="002A3D5F" w:rsidRDefault="002A3D5F" w:rsidP="002A3D5F">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Your business development contact at Google Cloud may be able to facilitate introduction to GV team</w:t>
      </w:r>
    </w:p>
    <w:p w14:paraId="2C41C2F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Johnson &amp; Johnson Innovation - JLABS</w:t>
      </w:r>
    </w:p>
    <w:p w14:paraId="71E0BCEA" w14:textId="77777777" w:rsidR="002A3D5F" w:rsidRPr="002A3D5F" w:rsidRDefault="002A3D5F" w:rsidP="002A3D5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Focus: Pharmaceutical, medical device, consumer health</w:t>
      </w:r>
    </w:p>
    <w:p w14:paraId="55BC58A3" w14:textId="77777777" w:rsidR="002A3D5F" w:rsidRPr="002A3D5F" w:rsidRDefault="002A3D5F" w:rsidP="002A3D5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Sweet Spot: JLABS provides incubator space without equity; separate JJDC fund invests Series A+</w:t>
      </w:r>
    </w:p>
    <w:p w14:paraId="35A15A2E" w14:textId="77777777" w:rsidR="002A3D5F" w:rsidRPr="002A3D5F" w:rsidRDefault="002A3D5F" w:rsidP="002A3D5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Portfolio Relevance: Multiple digital health companies addressing chronic disease</w:t>
      </w:r>
    </w:p>
    <w:p w14:paraId="0A0D5EF2" w14:textId="77777777" w:rsidR="002A3D5F" w:rsidRPr="002A3D5F" w:rsidRDefault="002A3D5F" w:rsidP="002A3D5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Why Relevant: J&amp;J has large HIV pharmaceutical business, natural synergy</w:t>
      </w:r>
    </w:p>
    <w:p w14:paraId="3E002149" w14:textId="77777777" w:rsidR="002A3D5F" w:rsidRPr="002A3D5F" w:rsidRDefault="002A3D5F" w:rsidP="002A3D5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How to Contact: www.jnjinnovation.com/jlabs/application, can also apply directly to JLABS incubators in major cities</w:t>
      </w:r>
    </w:p>
    <w:p w14:paraId="2609D047" w14:textId="77777777" w:rsidR="002A3D5F" w:rsidRPr="002A3D5F" w:rsidRDefault="002A3D5F" w:rsidP="002A3D5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What They Provide: Lab/office space, mentorship, no equity taken (for JLABS); potential follow-on investment from JJDC</w:t>
      </w:r>
    </w:p>
    <w:p w14:paraId="6187F6B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Amgen Ventures</w:t>
      </w:r>
    </w:p>
    <w:p w14:paraId="38103919" w14:textId="77777777" w:rsidR="002A3D5F" w:rsidRPr="002A3D5F" w:rsidRDefault="002A3D5F" w:rsidP="002A3D5F">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Focus: Therapeutics and platforms improving patient outcomes</w:t>
      </w:r>
    </w:p>
    <w:p w14:paraId="616B4886" w14:textId="77777777" w:rsidR="002A3D5F" w:rsidRPr="002A3D5F" w:rsidRDefault="002A3D5F" w:rsidP="002A3D5F">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Sweet Spot: Series A+, $5M-$20M</w:t>
      </w:r>
    </w:p>
    <w:p w14:paraId="6BCA31B7" w14:textId="77777777" w:rsidR="002A3D5F" w:rsidRPr="002A3D5F" w:rsidRDefault="002A3D5F" w:rsidP="002A3D5F">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Why Relevant: Interest in biologics and novel treatment approaches</w:t>
      </w:r>
    </w:p>
    <w:p w14:paraId="46E22F0B" w14:textId="77777777" w:rsidR="002A3D5F" w:rsidRPr="002A3D5F" w:rsidRDefault="002A3D5F" w:rsidP="002A3D5F">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How to Contact: www.amgenventures.com/contact</w:t>
      </w:r>
    </w:p>
    <w:p w14:paraId="6E3392AF" w14:textId="77777777" w:rsidR="002A3D5F" w:rsidRPr="002A3D5F" w:rsidRDefault="002A3D5F" w:rsidP="002A3D5F">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Key Contacts: Research associates through LinkedIn</w:t>
      </w:r>
    </w:p>
    <w:p w14:paraId="4B8F2DAC"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Merck Global Health Innovation Fund</w:t>
      </w:r>
    </w:p>
    <w:p w14:paraId="4ED8011E" w14:textId="77777777" w:rsidR="002A3D5F" w:rsidRPr="002A3D5F" w:rsidRDefault="002A3D5F" w:rsidP="002A3D5F">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Focus: Digital health, diagnostics, healthcare delivery innovation</w:t>
      </w:r>
    </w:p>
    <w:p w14:paraId="4FAFA960" w14:textId="77777777" w:rsidR="002A3D5F" w:rsidRPr="002A3D5F" w:rsidRDefault="002A3D5F" w:rsidP="002A3D5F">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Sweet Spot: Series A/B</w:t>
      </w:r>
    </w:p>
    <w:p w14:paraId="21019AAC" w14:textId="77777777" w:rsidR="002A3D5F" w:rsidRPr="002A3D5F" w:rsidRDefault="002A3D5F" w:rsidP="002A3D5F">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Why Relevant: Explicit global health focus, HIV experience through pharmaceutical business</w:t>
      </w:r>
    </w:p>
    <w:p w14:paraId="5597874F" w14:textId="77777777" w:rsidR="002A3D5F" w:rsidRPr="002A3D5F" w:rsidRDefault="002A3D5F" w:rsidP="002A3D5F">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How to Contact: www.merckghi.com</w:t>
      </w:r>
    </w:p>
    <w:p w14:paraId="312EBED6" w14:textId="77777777" w:rsidR="002A3D5F" w:rsidRPr="002A3D5F" w:rsidRDefault="002A3D5F" w:rsidP="002A3D5F">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Key Contacts: Through website contact form</w:t>
      </w:r>
    </w:p>
    <w:p w14:paraId="695BE91D"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How to Approach Corporate Investors:</w:t>
      </w:r>
    </w:p>
    <w:p w14:paraId="060AE16B" w14:textId="77777777" w:rsidR="002A3D5F" w:rsidRPr="002A3D5F" w:rsidRDefault="002A3D5F" w:rsidP="002A3D5F">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Strategic Value First:</w:t>
      </w:r>
      <w:r w:rsidRPr="002A3D5F">
        <w:rPr>
          <w:rFonts w:ascii="Times New Roman" w:eastAsia="Times New Roman" w:hAnsi="Times New Roman" w:cs="Times New Roman"/>
          <w:kern w:val="0"/>
          <w14:ligatures w14:val="none"/>
        </w:rPr>
        <w:t xml:space="preserve"> These investors want strategic value (access to technology, market intelligence, partnership opportunities) not just financial return.</w:t>
      </w:r>
    </w:p>
    <w:p w14:paraId="6A767E37" w14:textId="77777777" w:rsidR="002A3D5F" w:rsidRPr="002A3D5F" w:rsidRDefault="002A3D5F" w:rsidP="002A3D5F">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Long Sales Cycle:</w:t>
      </w:r>
      <w:r w:rsidRPr="002A3D5F">
        <w:rPr>
          <w:rFonts w:ascii="Times New Roman" w:eastAsia="Times New Roman" w:hAnsi="Times New Roman" w:cs="Times New Roman"/>
          <w:kern w:val="0"/>
          <w14:ligatures w14:val="none"/>
        </w:rPr>
        <w:t xml:space="preserve"> Corporate investors move slowly due to bureaucracy. Start conversations early, maintain patience.</w:t>
      </w:r>
    </w:p>
    <w:p w14:paraId="5ED4F499" w14:textId="77777777" w:rsidR="002A3D5F" w:rsidRPr="002A3D5F" w:rsidRDefault="002A3D5F" w:rsidP="002A3D5F">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Potential Conflicts:</w:t>
      </w:r>
      <w:r w:rsidRPr="002A3D5F">
        <w:rPr>
          <w:rFonts w:ascii="Times New Roman" w:eastAsia="Times New Roman" w:hAnsi="Times New Roman" w:cs="Times New Roman"/>
          <w:kern w:val="0"/>
          <w14:ligatures w14:val="none"/>
        </w:rPr>
        <w:t xml:space="preserve"> Corporate investors may create conflicts if you later want to partner with competitors. Evaluate carefully.</w:t>
      </w:r>
    </w:p>
    <w:p w14:paraId="2AB86BA6"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lastRenderedPageBreak/>
      </w:r>
      <w:r w:rsidR="002A3D5F" w:rsidRPr="002A3D5F">
        <w:rPr>
          <w:rFonts w:ascii="Times New Roman" w:eastAsia="Times New Roman" w:hAnsi="Times New Roman" w:cs="Times New Roman"/>
          <w:noProof/>
          <w:kern w:val="0"/>
          <w14:ligatures w14:val="none"/>
        </w:rPr>
        <w:pict w14:anchorId="6B1C7C7E">
          <v:rect id="_x0000_i1054" alt="" style="width:468pt;height:.05pt;mso-width-percent:0;mso-height-percent:0;mso-width-percent:0;mso-height-percent:0" o:hralign="center" o:hrstd="t" o:hr="t" fillcolor="#a0a0a0" stroked="f"/>
        </w:pict>
      </w:r>
    </w:p>
    <w:p w14:paraId="00067F86"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TIER 4: FAMILY OFFICES AND HIGH-NET-WORTH INDIVIDUALS</w:t>
      </w:r>
    </w:p>
    <w:p w14:paraId="1456DE5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Family offices investing in healthcare:</w:t>
      </w:r>
    </w:p>
    <w:p w14:paraId="639CA55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The Pritzker Group</w:t>
      </w:r>
    </w:p>
    <w:p w14:paraId="0B7F09A3" w14:textId="77777777" w:rsidR="002A3D5F" w:rsidRPr="002A3D5F" w:rsidRDefault="002A3D5F" w:rsidP="002A3D5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Multiple family members have separate investment vehicles focusing on healthcare/impact</w:t>
      </w:r>
    </w:p>
    <w:p w14:paraId="23A1611F" w14:textId="77777777" w:rsidR="002A3D5F" w:rsidRPr="002A3D5F" w:rsidRDefault="002A3D5F" w:rsidP="002A3D5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How to Find: Research family office directories (Family Office Association, UHNW Networks), attend family office conferences</w:t>
      </w:r>
    </w:p>
    <w:p w14:paraId="0117B0DE" w14:textId="77777777" w:rsidR="002A3D5F" w:rsidRPr="002A3D5F" w:rsidRDefault="002A3D5F" w:rsidP="002A3D5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Approach: Warm introductions through professional networks</w:t>
      </w:r>
    </w:p>
    <w:p w14:paraId="04E8D68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Gates Foundation</w:t>
      </w:r>
    </w:p>
    <w:p w14:paraId="737A63B0" w14:textId="77777777" w:rsidR="002A3D5F" w:rsidRPr="002A3D5F" w:rsidRDefault="002A3D5F" w:rsidP="002A3D5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Focus: Global health, particularly infectious disease</w:t>
      </w:r>
    </w:p>
    <w:p w14:paraId="394F4532" w14:textId="77777777" w:rsidR="002A3D5F" w:rsidRPr="002A3D5F" w:rsidRDefault="002A3D5F" w:rsidP="002A3D5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Sweet Spot: Typically grants rather than investments, but flexible structures possible</w:t>
      </w:r>
    </w:p>
    <w:p w14:paraId="311E60C3" w14:textId="77777777" w:rsidR="002A3D5F" w:rsidRPr="002A3D5F" w:rsidRDefault="002A3D5F" w:rsidP="002A3D5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Why Relevant: HIV/AIDS is core focus area</w:t>
      </w:r>
    </w:p>
    <w:p w14:paraId="7572EB42" w14:textId="77777777" w:rsidR="002A3D5F" w:rsidRPr="002A3D5F" w:rsidRDefault="002A3D5F" w:rsidP="002A3D5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How to Contact: www.gatesfoundation.org (review grant guidelines), consider grant funding before investment ask</w:t>
      </w:r>
    </w:p>
    <w:p w14:paraId="54B83BA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Individual Angel Investors in Healthcare:</w:t>
      </w:r>
    </w:p>
    <w:p w14:paraId="3AD69A6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Rather than providing individual names (which would quickly become outdated and potentially inappropriate), I recommend:</w:t>
      </w:r>
    </w:p>
    <w:p w14:paraId="55EDC4CB" w14:textId="77777777" w:rsidR="002A3D5F" w:rsidRPr="002A3D5F" w:rsidRDefault="002A3D5F" w:rsidP="002A3D5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AngelList:</w:t>
      </w:r>
      <w:r w:rsidRPr="002A3D5F">
        <w:rPr>
          <w:rFonts w:ascii="Times New Roman" w:eastAsia="Times New Roman" w:hAnsi="Times New Roman" w:cs="Times New Roman"/>
          <w:kern w:val="0"/>
          <w14:ligatures w14:val="none"/>
        </w:rPr>
        <w:t xml:space="preserve"> Create a profile on AngelList (www.angellist.com) where accredited investors actively browse opportunities. Your profile should be comprehensive with your business plan, financial projections, and team information.</w:t>
      </w:r>
    </w:p>
    <w:p w14:paraId="1DA3911D" w14:textId="77777777" w:rsidR="002A3D5F" w:rsidRPr="002A3D5F" w:rsidRDefault="002A3D5F" w:rsidP="002A3D5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Gust:</w:t>
      </w:r>
      <w:r w:rsidRPr="002A3D5F">
        <w:rPr>
          <w:rFonts w:ascii="Times New Roman" w:eastAsia="Times New Roman" w:hAnsi="Times New Roman" w:cs="Times New Roman"/>
          <w:kern w:val="0"/>
          <w14:ligatures w14:val="none"/>
        </w:rPr>
        <w:t xml:space="preserve"> </w:t>
      </w:r>
      <w:proofErr w:type="gramStart"/>
      <w:r w:rsidRPr="002A3D5F">
        <w:rPr>
          <w:rFonts w:ascii="Times New Roman" w:eastAsia="Times New Roman" w:hAnsi="Times New Roman" w:cs="Times New Roman"/>
          <w:kern w:val="0"/>
          <w14:ligatures w14:val="none"/>
        </w:rPr>
        <w:t>Similar to</w:t>
      </w:r>
      <w:proofErr w:type="gramEnd"/>
      <w:r w:rsidRPr="002A3D5F">
        <w:rPr>
          <w:rFonts w:ascii="Times New Roman" w:eastAsia="Times New Roman" w:hAnsi="Times New Roman" w:cs="Times New Roman"/>
          <w:kern w:val="0"/>
          <w14:ligatures w14:val="none"/>
        </w:rPr>
        <w:t xml:space="preserve"> AngelList but more focused on early-stage deals (www.gust.com)</w:t>
      </w:r>
    </w:p>
    <w:p w14:paraId="2702D88F" w14:textId="77777777" w:rsidR="002A3D5F" w:rsidRPr="002A3D5F" w:rsidRDefault="002A3D5F" w:rsidP="002A3D5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Healthcare Angel Networks:</w:t>
      </w:r>
    </w:p>
    <w:p w14:paraId="333AA351" w14:textId="77777777" w:rsidR="002A3D5F" w:rsidRPr="002A3D5F" w:rsidRDefault="002A3D5F" w:rsidP="002A3D5F">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Life Science Angels:</w:t>
      </w:r>
      <w:r w:rsidRPr="002A3D5F">
        <w:rPr>
          <w:rFonts w:ascii="Times New Roman" w:eastAsia="Times New Roman" w:hAnsi="Times New Roman" w:cs="Times New Roman"/>
          <w:kern w:val="0"/>
          <w14:ligatures w14:val="none"/>
        </w:rPr>
        <w:t xml:space="preserve"> www.lifescienceangels.com (Boston-based network)</w:t>
      </w:r>
    </w:p>
    <w:p w14:paraId="6B982B32" w14:textId="77777777" w:rsidR="002A3D5F" w:rsidRPr="002A3D5F" w:rsidRDefault="002A3D5F" w:rsidP="002A3D5F">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Golden Seeds:</w:t>
      </w:r>
      <w:r w:rsidRPr="002A3D5F">
        <w:rPr>
          <w:rFonts w:ascii="Times New Roman" w:eastAsia="Times New Roman" w:hAnsi="Times New Roman" w:cs="Times New Roman"/>
          <w:kern w:val="0"/>
          <w14:ligatures w14:val="none"/>
        </w:rPr>
        <w:t xml:space="preserve"> www.goldenseeds.com (focuses on women-led companies, has healthcare practice)</w:t>
      </w:r>
    </w:p>
    <w:p w14:paraId="47BE1606" w14:textId="77777777" w:rsidR="002A3D5F" w:rsidRPr="002A3D5F" w:rsidRDefault="002A3D5F" w:rsidP="002A3D5F">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Alliance of Angels:</w:t>
      </w:r>
      <w:r w:rsidRPr="002A3D5F">
        <w:rPr>
          <w:rFonts w:ascii="Times New Roman" w:eastAsia="Times New Roman" w:hAnsi="Times New Roman" w:cs="Times New Roman"/>
          <w:kern w:val="0"/>
          <w14:ligatures w14:val="none"/>
        </w:rPr>
        <w:t xml:space="preserve"> www.allianceofangels.com (Pacific Northwest, strong healthcare focus)</w:t>
      </w:r>
    </w:p>
    <w:p w14:paraId="625FBD91" w14:textId="77777777" w:rsidR="002A3D5F" w:rsidRPr="002A3D5F" w:rsidRDefault="002A3D5F" w:rsidP="002A3D5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Local Angel Groups:</w:t>
      </w:r>
      <w:r w:rsidRPr="002A3D5F">
        <w:rPr>
          <w:rFonts w:ascii="Times New Roman" w:eastAsia="Times New Roman" w:hAnsi="Times New Roman" w:cs="Times New Roman"/>
          <w:kern w:val="0"/>
          <w14:ligatures w14:val="none"/>
        </w:rPr>
        <w:t xml:space="preserve"> Research angel investor groups in Miami, Orlando, and major Florida business hubs. Examples:</w:t>
      </w:r>
    </w:p>
    <w:p w14:paraId="0DF85845" w14:textId="77777777" w:rsidR="002A3D5F" w:rsidRPr="002A3D5F" w:rsidRDefault="002A3D5F" w:rsidP="002A3D5F">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Florida Funders</w:t>
      </w:r>
    </w:p>
    <w:p w14:paraId="0B5EF476" w14:textId="77777777" w:rsidR="002A3D5F" w:rsidRPr="002A3D5F" w:rsidRDefault="002A3D5F" w:rsidP="002A3D5F">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Taller VC (Miami-focused)</w:t>
      </w:r>
    </w:p>
    <w:p w14:paraId="54D4F87B" w14:textId="77777777" w:rsidR="002A3D5F" w:rsidRPr="002A3D5F" w:rsidRDefault="002A3D5F" w:rsidP="002A3D5F">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Orlando Venture Capital Association</w:t>
      </w:r>
    </w:p>
    <w:p w14:paraId="094D6792"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How to Approach Angels:</w:t>
      </w:r>
    </w:p>
    <w:p w14:paraId="798AFA31" w14:textId="77777777" w:rsidR="002A3D5F" w:rsidRPr="002A3D5F" w:rsidRDefault="002A3D5F" w:rsidP="002A3D5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lastRenderedPageBreak/>
        <w:t>Apply to Networks:</w:t>
      </w:r>
      <w:r w:rsidRPr="002A3D5F">
        <w:rPr>
          <w:rFonts w:ascii="Times New Roman" w:eastAsia="Times New Roman" w:hAnsi="Times New Roman" w:cs="Times New Roman"/>
          <w:kern w:val="0"/>
          <w14:ligatures w14:val="none"/>
        </w:rPr>
        <w:t xml:space="preserve"> Most angel networks have formal application processes. Submit your business plan through official channels.</w:t>
      </w:r>
    </w:p>
    <w:p w14:paraId="63AD25CE" w14:textId="77777777" w:rsidR="002A3D5F" w:rsidRPr="002A3D5F" w:rsidRDefault="002A3D5F" w:rsidP="002A3D5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Pitch Events:</w:t>
      </w:r>
      <w:r w:rsidRPr="002A3D5F">
        <w:rPr>
          <w:rFonts w:ascii="Times New Roman" w:eastAsia="Times New Roman" w:hAnsi="Times New Roman" w:cs="Times New Roman"/>
          <w:kern w:val="0"/>
          <w14:ligatures w14:val="none"/>
        </w:rPr>
        <w:t xml:space="preserve"> Angel networks host regular pitch events. Apply to present.</w:t>
      </w:r>
    </w:p>
    <w:p w14:paraId="0490415B" w14:textId="77777777" w:rsidR="002A3D5F" w:rsidRPr="002A3D5F" w:rsidRDefault="002A3D5F" w:rsidP="002A3D5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Individual Outreach:</w:t>
      </w:r>
      <w:r w:rsidRPr="002A3D5F">
        <w:rPr>
          <w:rFonts w:ascii="Times New Roman" w:eastAsia="Times New Roman" w:hAnsi="Times New Roman" w:cs="Times New Roman"/>
          <w:kern w:val="0"/>
          <w14:ligatures w14:val="none"/>
        </w:rPr>
        <w:t xml:space="preserve"> If you identify individual angels through LinkedIn or mutual connections, request warm introductions. Angels invest as much in the entrepreneur as the idea—they want to meet you, not just read a deck.</w:t>
      </w:r>
    </w:p>
    <w:p w14:paraId="2D27FAA7"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3EE0DB8B">
          <v:rect id="_x0000_i1055" alt="" style="width:468pt;height:.05pt;mso-width-percent:0;mso-height-percent:0;mso-width-percent:0;mso-height-percent:0" o:hralign="center" o:hrstd="t" o:hr="t" fillcolor="#a0a0a0" stroked="f"/>
        </w:pict>
      </w:r>
    </w:p>
    <w:p w14:paraId="71C7B427"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TIER 5: FEDERAL AND FOUNDATION GRANT OPPORTUNITIES</w:t>
      </w:r>
    </w:p>
    <w:p w14:paraId="1557340E"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While not equity investors, these sources provide non-dilutive capital:</w:t>
      </w:r>
    </w:p>
    <w:p w14:paraId="4D74C88A"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NIH SBIR/STTR Programs</w:t>
      </w:r>
    </w:p>
    <w:p w14:paraId="143E2C9A" w14:textId="77777777" w:rsidR="002A3D5F" w:rsidRPr="002A3D5F" w:rsidRDefault="002A3D5F" w:rsidP="002A3D5F">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Multiple institutes relevant to IHEP (NIAIDS for HIV, NIMHD for health disparities, NCI for cancer extensions)</w:t>
      </w:r>
    </w:p>
    <w:p w14:paraId="3041DAF3" w14:textId="77777777" w:rsidR="002A3D5F" w:rsidRPr="002A3D5F" w:rsidRDefault="002A3D5F" w:rsidP="002A3D5F">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How to Apply: www.sbir.nih.gov (review solicitations, identify relevant program announcements)</w:t>
      </w:r>
    </w:p>
    <w:p w14:paraId="69796F4C" w14:textId="77777777" w:rsidR="002A3D5F" w:rsidRPr="002A3D5F" w:rsidRDefault="002A3D5F" w:rsidP="002A3D5F">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 xml:space="preserve">Timeline: Applications typically due 3x annually (April, August, December), </w:t>
      </w:r>
      <w:proofErr w:type="gramStart"/>
      <w:r w:rsidRPr="002A3D5F">
        <w:rPr>
          <w:rFonts w:ascii="Times New Roman" w:eastAsia="Times New Roman" w:hAnsi="Times New Roman" w:cs="Times New Roman"/>
          <w:kern w:val="0"/>
          <w14:ligatures w14:val="none"/>
        </w:rPr>
        <w:t>6-9 month</w:t>
      </w:r>
      <w:proofErr w:type="gramEnd"/>
      <w:r w:rsidRPr="002A3D5F">
        <w:rPr>
          <w:rFonts w:ascii="Times New Roman" w:eastAsia="Times New Roman" w:hAnsi="Times New Roman" w:cs="Times New Roman"/>
          <w:kern w:val="0"/>
          <w14:ligatures w14:val="none"/>
        </w:rPr>
        <w:t xml:space="preserve"> review cycle</w:t>
      </w:r>
    </w:p>
    <w:p w14:paraId="72AF9A56" w14:textId="77777777" w:rsidR="002A3D5F" w:rsidRPr="002A3D5F" w:rsidRDefault="002A3D5F" w:rsidP="002A3D5F">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Amounts: Phase I up to $300K, Phase II up to $2M</w:t>
      </w:r>
    </w:p>
    <w:p w14:paraId="55C0CC61"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CDC HIV Prevention Programs</w:t>
      </w:r>
    </w:p>
    <w:p w14:paraId="606D77BC" w14:textId="77777777" w:rsidR="002A3D5F" w:rsidRPr="002A3D5F" w:rsidRDefault="002A3D5F" w:rsidP="002A3D5F">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Various funding opportunities for community-based HIV prevention and care coordination</w:t>
      </w:r>
    </w:p>
    <w:p w14:paraId="6297409C" w14:textId="77777777" w:rsidR="002A3D5F" w:rsidRPr="002A3D5F" w:rsidRDefault="002A3D5F" w:rsidP="002A3D5F">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How to Find: www.cdc.gov/hiv/funding (review currently open opportunities)</w:t>
      </w:r>
    </w:p>
    <w:p w14:paraId="5F968E4A" w14:textId="77777777" w:rsidR="002A3D5F" w:rsidRPr="002A3D5F" w:rsidRDefault="002A3D5F" w:rsidP="002A3D5F">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Typical Range: $200K-$2M depending on program</w:t>
      </w:r>
    </w:p>
    <w:p w14:paraId="2DDDA31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HRSA Ryan White HIV/AIDS Program</w:t>
      </w:r>
    </w:p>
    <w:p w14:paraId="2AC7A7DE" w14:textId="77777777" w:rsidR="002A3D5F" w:rsidRPr="002A3D5F" w:rsidRDefault="002A3D5F" w:rsidP="002A3D5F">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Funding for organizations providing HIV care and support services</w:t>
      </w:r>
    </w:p>
    <w:p w14:paraId="487FADB0" w14:textId="77777777" w:rsidR="002A3D5F" w:rsidRPr="002A3D5F" w:rsidRDefault="002A3D5F" w:rsidP="002A3D5F">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Your platform could be funded as support services for existing Ryan White providers</w:t>
      </w:r>
    </w:p>
    <w:p w14:paraId="6537220F" w14:textId="77777777" w:rsidR="002A3D5F" w:rsidRPr="002A3D5F" w:rsidRDefault="002A3D5F" w:rsidP="002A3D5F">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How to Find: www.hrsa.gov/grants (filter for HIV/AIDS programs)</w:t>
      </w:r>
    </w:p>
    <w:p w14:paraId="0F229396"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Private Foundations:</w:t>
      </w:r>
    </w:p>
    <w:p w14:paraId="3C8497D1" w14:textId="77777777" w:rsidR="002A3D5F" w:rsidRPr="002A3D5F" w:rsidRDefault="002A3D5F" w:rsidP="002A3D5F">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amfAR (The Foundation for AIDS Research):</w:t>
      </w:r>
      <w:r w:rsidRPr="002A3D5F">
        <w:rPr>
          <w:rFonts w:ascii="Times New Roman" w:eastAsia="Times New Roman" w:hAnsi="Times New Roman" w:cs="Times New Roman"/>
          <w:kern w:val="0"/>
          <w14:ligatures w14:val="none"/>
        </w:rPr>
        <w:t xml:space="preserve"> Research grants, typically $50K-$200K</w:t>
      </w:r>
    </w:p>
    <w:p w14:paraId="45C0FADA" w14:textId="77777777" w:rsidR="002A3D5F" w:rsidRPr="002A3D5F" w:rsidRDefault="002A3D5F" w:rsidP="002A3D5F">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Elton John AIDS Foundation:</w:t>
      </w:r>
      <w:r w:rsidRPr="002A3D5F">
        <w:rPr>
          <w:rFonts w:ascii="Times New Roman" w:eastAsia="Times New Roman" w:hAnsi="Times New Roman" w:cs="Times New Roman"/>
          <w:kern w:val="0"/>
          <w14:ligatures w14:val="none"/>
        </w:rPr>
        <w:t xml:space="preserve"> Primarily service funding, but innovative approaches considered</w:t>
      </w:r>
    </w:p>
    <w:p w14:paraId="17645371" w14:textId="77777777" w:rsidR="002A3D5F" w:rsidRPr="002A3D5F" w:rsidRDefault="002A3D5F" w:rsidP="002A3D5F">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Gilead Foundation:</w:t>
      </w:r>
      <w:r w:rsidRPr="002A3D5F">
        <w:rPr>
          <w:rFonts w:ascii="Times New Roman" w:eastAsia="Times New Roman" w:hAnsi="Times New Roman" w:cs="Times New Roman"/>
          <w:kern w:val="0"/>
          <w14:ligatures w14:val="none"/>
        </w:rPr>
        <w:t xml:space="preserve"> Large pharmaceutical foundation funding HIV programs globally</w:t>
      </w:r>
    </w:p>
    <w:p w14:paraId="7EE1CC2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How to Approach Grant Funding:</w:t>
      </w:r>
    </w:p>
    <w:p w14:paraId="3761AD30" w14:textId="77777777" w:rsidR="002A3D5F" w:rsidRPr="002A3D5F" w:rsidRDefault="002A3D5F" w:rsidP="002A3D5F">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lastRenderedPageBreak/>
        <w:t>Start with Smaller Grants:</w:t>
      </w:r>
      <w:r w:rsidRPr="002A3D5F">
        <w:rPr>
          <w:rFonts w:ascii="Times New Roman" w:eastAsia="Times New Roman" w:hAnsi="Times New Roman" w:cs="Times New Roman"/>
          <w:kern w:val="0"/>
          <w14:ligatures w14:val="none"/>
        </w:rPr>
        <w:t xml:space="preserve"> Building track record with smaller grants ($50K-$200K) strengthens future applications for larger amounts.</w:t>
      </w:r>
    </w:p>
    <w:p w14:paraId="393DED1E" w14:textId="77777777" w:rsidR="002A3D5F" w:rsidRPr="002A3D5F" w:rsidRDefault="002A3D5F" w:rsidP="002A3D5F">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Partner with Established Organizations:</w:t>
      </w:r>
      <w:r w:rsidRPr="002A3D5F">
        <w:rPr>
          <w:rFonts w:ascii="Times New Roman" w:eastAsia="Times New Roman" w:hAnsi="Times New Roman" w:cs="Times New Roman"/>
          <w:kern w:val="0"/>
          <w14:ligatures w14:val="none"/>
        </w:rPr>
        <w:t xml:space="preserve"> For federal grants, partnering with academic medical centers or established community organizations as </w:t>
      </w:r>
      <w:proofErr w:type="spellStart"/>
      <w:r w:rsidRPr="002A3D5F">
        <w:rPr>
          <w:rFonts w:ascii="Times New Roman" w:eastAsia="Times New Roman" w:hAnsi="Times New Roman" w:cs="Times New Roman"/>
          <w:kern w:val="0"/>
          <w14:ligatures w14:val="none"/>
        </w:rPr>
        <w:t>subawardees</w:t>
      </w:r>
      <w:proofErr w:type="spellEnd"/>
      <w:r w:rsidRPr="002A3D5F">
        <w:rPr>
          <w:rFonts w:ascii="Times New Roman" w:eastAsia="Times New Roman" w:hAnsi="Times New Roman" w:cs="Times New Roman"/>
          <w:kern w:val="0"/>
          <w14:ligatures w14:val="none"/>
        </w:rPr>
        <w:t xml:space="preserve"> strengthens applications.</w:t>
      </w:r>
    </w:p>
    <w:p w14:paraId="17BE7A35" w14:textId="77777777" w:rsidR="002A3D5F" w:rsidRPr="002A3D5F" w:rsidRDefault="002A3D5F" w:rsidP="002A3D5F">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Budget for Grant Writing:</w:t>
      </w:r>
      <w:r w:rsidRPr="002A3D5F">
        <w:rPr>
          <w:rFonts w:ascii="Times New Roman" w:eastAsia="Times New Roman" w:hAnsi="Times New Roman" w:cs="Times New Roman"/>
          <w:kern w:val="0"/>
          <w14:ligatures w14:val="none"/>
        </w:rPr>
        <w:t xml:space="preserve"> Professional grant writers charge $5K-$15K per federal grant application. Budget accordingly.</w:t>
      </w:r>
    </w:p>
    <w:p w14:paraId="016302B9" w14:textId="77777777" w:rsidR="002A3D5F" w:rsidRPr="002A3D5F" w:rsidRDefault="002A3D5F" w:rsidP="002A3D5F">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Timeline Planning:</w:t>
      </w:r>
      <w:r w:rsidRPr="002A3D5F">
        <w:rPr>
          <w:rFonts w:ascii="Times New Roman" w:eastAsia="Times New Roman" w:hAnsi="Times New Roman" w:cs="Times New Roman"/>
          <w:kern w:val="0"/>
          <w14:ligatures w14:val="none"/>
        </w:rPr>
        <w:t xml:space="preserve"> Federal grants take 6-12 months from application to funding. Plan cash runway accordingly.</w:t>
      </w:r>
    </w:p>
    <w:p w14:paraId="4E6C20EA"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53534161">
          <v:rect id="_x0000_i1056" alt="" style="width:468pt;height:.05pt;mso-width-percent:0;mso-height-percent:0;mso-width-percent:0;mso-height-percent:0" o:hralign="center" o:hrstd="t" o:hr="t" fillcolor="#a0a0a0" stroked="f"/>
        </w:pict>
      </w:r>
    </w:p>
    <w:p w14:paraId="25378335"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YOUR ACTION PLAN FOR INVESTOR OUTREACH</w:t>
      </w:r>
    </w:p>
    <w:p w14:paraId="5DB1512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Here's your step-by-step execution plan:</w:t>
      </w:r>
    </w:p>
    <w:p w14:paraId="7683619D"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Month 1-2: Preparation</w:t>
      </w:r>
    </w:p>
    <w:p w14:paraId="2944CE6E" w14:textId="77777777" w:rsidR="002A3D5F" w:rsidRPr="002A3D5F" w:rsidRDefault="002A3D5F" w:rsidP="002A3D5F">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Finalize all due diligence materials listed in letter of intent</w:t>
      </w:r>
    </w:p>
    <w:p w14:paraId="4FB01851" w14:textId="77777777" w:rsidR="002A3D5F" w:rsidRPr="002A3D5F" w:rsidRDefault="002A3D5F" w:rsidP="002A3D5F">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Create investor deck (15-20 slides, professional design)</w:t>
      </w:r>
    </w:p>
    <w:p w14:paraId="31A1CAC5" w14:textId="77777777" w:rsidR="002A3D5F" w:rsidRPr="002A3D5F" w:rsidRDefault="002A3D5F" w:rsidP="002A3D5F">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Prepare 2-minute verbal pitch, 10-minute verbal pitch, 30-minute detailed presentation</w:t>
      </w:r>
    </w:p>
    <w:p w14:paraId="26ECBE43" w14:textId="77777777" w:rsidR="002A3D5F" w:rsidRPr="002A3D5F" w:rsidRDefault="002A3D5F" w:rsidP="002A3D5F">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Set up data room (secure file sharing with access controls)</w:t>
      </w:r>
    </w:p>
    <w:p w14:paraId="634BC9E2" w14:textId="77777777" w:rsidR="002A3D5F" w:rsidRPr="002A3D5F" w:rsidRDefault="002A3D5F" w:rsidP="002A3D5F">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Develop CRM tracking system for investor outreach (</w:t>
      </w:r>
      <w:proofErr w:type="spellStart"/>
      <w:r w:rsidRPr="002A3D5F">
        <w:rPr>
          <w:rFonts w:ascii="Times New Roman" w:eastAsia="Times New Roman" w:hAnsi="Times New Roman" w:cs="Times New Roman"/>
          <w:kern w:val="0"/>
          <w14:ligatures w14:val="none"/>
        </w:rPr>
        <w:t>Airtable</w:t>
      </w:r>
      <w:proofErr w:type="spellEnd"/>
      <w:r w:rsidRPr="002A3D5F">
        <w:rPr>
          <w:rFonts w:ascii="Times New Roman" w:eastAsia="Times New Roman" w:hAnsi="Times New Roman" w:cs="Times New Roman"/>
          <w:kern w:val="0"/>
          <w14:ligatures w14:val="none"/>
        </w:rPr>
        <w:t>, Salesforce, or similar)</w:t>
      </w:r>
    </w:p>
    <w:p w14:paraId="6D8CD01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Month 2-3: Network Mapping</w:t>
      </w:r>
    </w:p>
    <w:p w14:paraId="4E191A1D" w14:textId="77777777" w:rsidR="002A3D5F" w:rsidRPr="002A3D5F" w:rsidRDefault="002A3D5F" w:rsidP="002A3D5F">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Create spreadsheet of all target investors from frameworks above</w:t>
      </w:r>
    </w:p>
    <w:p w14:paraId="340BB71B" w14:textId="77777777" w:rsidR="002A3D5F" w:rsidRPr="002A3D5F" w:rsidRDefault="002A3D5F" w:rsidP="002A3D5F">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Use LinkedIn to identify mutual connections for warm introductions</w:t>
      </w:r>
    </w:p>
    <w:p w14:paraId="407C6837" w14:textId="77777777" w:rsidR="002A3D5F" w:rsidRPr="002A3D5F" w:rsidRDefault="002A3D5F" w:rsidP="002A3D5F">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Reach out to mutual connections requesting introductions (provide brief blurb they can forward)</w:t>
      </w:r>
    </w:p>
    <w:p w14:paraId="7FB6E4E9" w14:textId="77777777" w:rsidR="002A3D5F" w:rsidRPr="002A3D5F" w:rsidRDefault="002A3D5F" w:rsidP="002A3D5F">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Research each investor's recent investments, stated thesis, partner backgrounds</w:t>
      </w:r>
    </w:p>
    <w:p w14:paraId="2678C42B" w14:textId="77777777" w:rsidR="002A3D5F" w:rsidRPr="002A3D5F" w:rsidRDefault="002A3D5F" w:rsidP="002A3D5F">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Attend 2-3 healthcare technology conferences or pitch events</w:t>
      </w:r>
    </w:p>
    <w:p w14:paraId="020A7353"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Month 3-6: Active Outreach</w:t>
      </w:r>
    </w:p>
    <w:p w14:paraId="65F6F87D" w14:textId="77777777" w:rsidR="002A3D5F" w:rsidRPr="002A3D5F" w:rsidRDefault="002A3D5F" w:rsidP="002A3D5F">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Send 10 warm introduction requests weekly (via mutual connections)</w:t>
      </w:r>
    </w:p>
    <w:p w14:paraId="4EA7BC3D" w14:textId="77777777" w:rsidR="002A3D5F" w:rsidRPr="002A3D5F" w:rsidRDefault="002A3D5F" w:rsidP="002A3D5F">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Apply to 5 angel investor networks</w:t>
      </w:r>
    </w:p>
    <w:p w14:paraId="13ED3F10" w14:textId="77777777" w:rsidR="002A3D5F" w:rsidRPr="002A3D5F" w:rsidRDefault="002A3D5F" w:rsidP="002A3D5F">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 xml:space="preserve">Submit to 3 accelerator programs (Y Combinator, TechStars Digital Health, </w:t>
      </w:r>
      <w:proofErr w:type="spellStart"/>
      <w:r w:rsidRPr="002A3D5F">
        <w:rPr>
          <w:rFonts w:ascii="Times New Roman" w:eastAsia="Times New Roman" w:hAnsi="Times New Roman" w:cs="Times New Roman"/>
          <w:kern w:val="0"/>
          <w14:ligatures w14:val="none"/>
        </w:rPr>
        <w:t>StartX</w:t>
      </w:r>
      <w:proofErr w:type="spellEnd"/>
      <w:r w:rsidRPr="002A3D5F">
        <w:rPr>
          <w:rFonts w:ascii="Times New Roman" w:eastAsia="Times New Roman" w:hAnsi="Times New Roman" w:cs="Times New Roman"/>
          <w:kern w:val="0"/>
          <w14:ligatures w14:val="none"/>
        </w:rPr>
        <w:t>)</w:t>
      </w:r>
    </w:p>
    <w:p w14:paraId="0F99068F" w14:textId="77777777" w:rsidR="002A3D5F" w:rsidRPr="002A3D5F" w:rsidRDefault="002A3D5F" w:rsidP="002A3D5F">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Apply for 2-3 relevant grants (SBIR Phase I, private foundations)</w:t>
      </w:r>
    </w:p>
    <w:p w14:paraId="7C9D42D5" w14:textId="77777777" w:rsidR="002A3D5F" w:rsidRPr="002A3D5F" w:rsidRDefault="002A3D5F" w:rsidP="002A3D5F">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Track all outreach in CRM: status, next action, notes from conversations</w:t>
      </w:r>
    </w:p>
    <w:p w14:paraId="3819EFFF"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Ongoing: Meeting Execution</w:t>
      </w:r>
    </w:p>
    <w:p w14:paraId="5618E4D3" w14:textId="77777777" w:rsidR="002A3D5F" w:rsidRPr="002A3D5F" w:rsidRDefault="002A3D5F" w:rsidP="002A3D5F">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For initial calls: Listen more than pitch. Ask about their investment criteria, what they want to see in due diligence, concerns about your model</w:t>
      </w:r>
    </w:p>
    <w:p w14:paraId="140F4EAB" w14:textId="77777777" w:rsidR="002A3D5F" w:rsidRPr="002A3D5F" w:rsidRDefault="002A3D5F" w:rsidP="002A3D5F">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Send follow-up materials within 24 hours</w:t>
      </w:r>
    </w:p>
    <w:p w14:paraId="2A49ABB2" w14:textId="77777777" w:rsidR="002A3D5F" w:rsidRPr="002A3D5F" w:rsidRDefault="002A3D5F" w:rsidP="002A3D5F">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lastRenderedPageBreak/>
        <w:t>Provide requested additional information within 48 hours (speed signals professionalism)</w:t>
      </w:r>
    </w:p>
    <w:p w14:paraId="674CA0A1" w14:textId="77777777" w:rsidR="002A3D5F" w:rsidRPr="002A3D5F" w:rsidRDefault="002A3D5F" w:rsidP="002A3D5F">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After partner meetings, ask directly: "What do you need to see to move to next step?"</w:t>
      </w:r>
    </w:p>
    <w:p w14:paraId="01BB3FF2" w14:textId="77777777" w:rsidR="002A3D5F" w:rsidRPr="002A3D5F" w:rsidRDefault="002A3D5F" w:rsidP="002A3D5F">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Maintain momentum: If investor goes quiet for &gt;</w:t>
      </w:r>
      <w:proofErr w:type="gramStart"/>
      <w:r w:rsidRPr="002A3D5F">
        <w:rPr>
          <w:rFonts w:ascii="Times New Roman" w:eastAsia="Times New Roman" w:hAnsi="Times New Roman" w:cs="Times New Roman"/>
          <w:kern w:val="0"/>
          <w14:ligatures w14:val="none"/>
        </w:rPr>
        <w:t>1 week</w:t>
      </w:r>
      <w:proofErr w:type="gramEnd"/>
      <w:r w:rsidRPr="002A3D5F">
        <w:rPr>
          <w:rFonts w:ascii="Times New Roman" w:eastAsia="Times New Roman" w:hAnsi="Times New Roman" w:cs="Times New Roman"/>
          <w:kern w:val="0"/>
          <w14:ligatures w14:val="none"/>
        </w:rPr>
        <w:t>, polite follow-up nudge</w:t>
      </w:r>
    </w:p>
    <w:p w14:paraId="0790D945"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Success Metrics:</w:t>
      </w:r>
    </w:p>
    <w:p w14:paraId="5AEBE1F1" w14:textId="77777777" w:rsidR="002A3D5F" w:rsidRPr="002A3D5F" w:rsidRDefault="002A3D5F" w:rsidP="002A3D5F">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50 warm introduction requests sent</w:t>
      </w:r>
    </w:p>
    <w:p w14:paraId="2647BC06" w14:textId="77777777" w:rsidR="002A3D5F" w:rsidRPr="002A3D5F" w:rsidRDefault="002A3D5F" w:rsidP="002A3D5F">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15 initial investor calls completed</w:t>
      </w:r>
    </w:p>
    <w:p w14:paraId="290508CC" w14:textId="77777777" w:rsidR="002A3D5F" w:rsidRPr="002A3D5F" w:rsidRDefault="002A3D5F" w:rsidP="002A3D5F">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5 deep due diligence processes initiated</w:t>
      </w:r>
    </w:p>
    <w:p w14:paraId="412F530D" w14:textId="77777777" w:rsidR="002A3D5F" w:rsidRPr="002A3D5F" w:rsidRDefault="002A3D5F" w:rsidP="002A3D5F">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2 term sheets received</w:t>
      </w:r>
    </w:p>
    <w:p w14:paraId="4F91E480" w14:textId="77777777" w:rsidR="002A3D5F" w:rsidRPr="002A3D5F" w:rsidRDefault="002A3D5F" w:rsidP="002A3D5F">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1 lead investor committed</w:t>
      </w:r>
    </w:p>
    <w:p w14:paraId="2AF7E6FB"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3C0016EE">
          <v:rect id="_x0000_i1057" alt="" style="width:468pt;height:.05pt;mso-width-percent:0;mso-height-percent:0;mso-width-percent:0;mso-height-percent:0" o:hralign="center" o:hrstd="t" o:hr="t" fillcolor="#a0a0a0" stroked="f"/>
        </w:pict>
      </w:r>
    </w:p>
    <w:p w14:paraId="0364F4EB" w14:textId="77777777" w:rsidR="002A3D5F" w:rsidRPr="002A3D5F" w:rsidRDefault="002A3D5F" w:rsidP="002A3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D5F">
        <w:rPr>
          <w:rFonts w:ascii="Times New Roman" w:eastAsia="Times New Roman" w:hAnsi="Times New Roman" w:cs="Times New Roman"/>
          <w:b/>
          <w:bCs/>
          <w:kern w:val="0"/>
          <w:sz w:val="27"/>
          <w:szCs w:val="27"/>
          <w14:ligatures w14:val="none"/>
        </w:rPr>
        <w:t>FINAL RECOMMENDATIONS</w:t>
      </w:r>
    </w:p>
    <w:p w14:paraId="531484A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Prioritize These Actions:</w:t>
      </w:r>
    </w:p>
    <w:p w14:paraId="5531FE17" w14:textId="77777777" w:rsidR="002A3D5F" w:rsidRPr="002A3D5F" w:rsidRDefault="002A3D5F" w:rsidP="002A3D5F">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Leverage Your Google Cloud Partnership:</w:t>
      </w:r>
      <w:r w:rsidRPr="002A3D5F">
        <w:rPr>
          <w:rFonts w:ascii="Times New Roman" w:eastAsia="Times New Roman" w:hAnsi="Times New Roman" w:cs="Times New Roman"/>
          <w:kern w:val="0"/>
          <w14:ligatures w14:val="none"/>
        </w:rPr>
        <w:t xml:space="preserve"> Your signed business partnership with Google is extraordinary validation. Ask your Google business development contact to introduce you to GV (Google Ventures) and to provide a reference for other investors. This single warm introduction could be worth more than 100 cold emails.</w:t>
      </w:r>
    </w:p>
    <w:p w14:paraId="79EDA91F" w14:textId="77777777" w:rsidR="002A3D5F" w:rsidRPr="002A3D5F" w:rsidRDefault="002A3D5F" w:rsidP="002A3D5F">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Apply to Y Combinator:</w:t>
      </w:r>
      <w:r w:rsidRPr="002A3D5F">
        <w:rPr>
          <w:rFonts w:ascii="Times New Roman" w:eastAsia="Times New Roman" w:hAnsi="Times New Roman" w:cs="Times New Roman"/>
          <w:kern w:val="0"/>
          <w14:ligatures w14:val="none"/>
        </w:rPr>
        <w:t xml:space="preserve"> YC accepts applications three times per year. The next deadlines are likely coming soon. YC provides $500K on standard terms plus access to their investor network. Even if you don't need their capital, the credibility and network access is valuable. Application is free. (www.ycombinator.com/apply)</w:t>
      </w:r>
    </w:p>
    <w:p w14:paraId="2D7DF243" w14:textId="77777777" w:rsidR="002A3D5F" w:rsidRPr="002A3D5F" w:rsidRDefault="002A3D5F" w:rsidP="002A3D5F">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Target Miami/Florida Investors First:</w:t>
      </w:r>
      <w:r w:rsidRPr="002A3D5F">
        <w:rPr>
          <w:rFonts w:ascii="Times New Roman" w:eastAsia="Times New Roman" w:hAnsi="Times New Roman" w:cs="Times New Roman"/>
          <w:kern w:val="0"/>
          <w14:ligatures w14:val="none"/>
        </w:rPr>
        <w:t xml:space="preserve"> Local investors are easier to meet, more likely to understand your market, and can provide valuable local connections even if their check sizes are smaller. Start building momentum locally before approaching Sand Hill Road.</w:t>
      </w:r>
    </w:p>
    <w:p w14:paraId="53C3D2AC" w14:textId="77777777" w:rsidR="002A3D5F" w:rsidRPr="002A3D5F" w:rsidRDefault="002A3D5F" w:rsidP="002A3D5F">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Consider Revenue-Based Financing:</w:t>
      </w:r>
      <w:r w:rsidRPr="002A3D5F">
        <w:rPr>
          <w:rFonts w:ascii="Times New Roman" w:eastAsia="Times New Roman" w:hAnsi="Times New Roman" w:cs="Times New Roman"/>
          <w:kern w:val="0"/>
          <w14:ligatures w14:val="none"/>
        </w:rPr>
        <w:t xml:space="preserve"> As you start generating revenue (Phase II-III), revenue-based financing firms like Lighter Capital or </w:t>
      </w:r>
      <w:proofErr w:type="spellStart"/>
      <w:r w:rsidRPr="002A3D5F">
        <w:rPr>
          <w:rFonts w:ascii="Times New Roman" w:eastAsia="Times New Roman" w:hAnsi="Times New Roman" w:cs="Times New Roman"/>
          <w:kern w:val="0"/>
          <w14:ligatures w14:val="none"/>
        </w:rPr>
        <w:t>Clearco</w:t>
      </w:r>
      <w:proofErr w:type="spellEnd"/>
      <w:r w:rsidRPr="002A3D5F">
        <w:rPr>
          <w:rFonts w:ascii="Times New Roman" w:eastAsia="Times New Roman" w:hAnsi="Times New Roman" w:cs="Times New Roman"/>
          <w:kern w:val="0"/>
          <w14:ligatures w14:val="none"/>
        </w:rPr>
        <w:t xml:space="preserve"> provide non-dilutive capital based on monthly revenue. This can supplement or reduce equity needs.</w:t>
      </w:r>
    </w:p>
    <w:p w14:paraId="1A7604A0" w14:textId="77777777" w:rsidR="002A3D5F" w:rsidRPr="002A3D5F" w:rsidRDefault="002A3D5F" w:rsidP="002A3D5F">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Document Everything:</w:t>
      </w:r>
      <w:r w:rsidRPr="002A3D5F">
        <w:rPr>
          <w:rFonts w:ascii="Times New Roman" w:eastAsia="Times New Roman" w:hAnsi="Times New Roman" w:cs="Times New Roman"/>
          <w:kern w:val="0"/>
          <w14:ligatures w14:val="none"/>
        </w:rPr>
        <w:t xml:space="preserve"> Every investor conversation, every piece of feedback, every concern </w:t>
      </w:r>
      <w:proofErr w:type="gramStart"/>
      <w:r w:rsidRPr="002A3D5F">
        <w:rPr>
          <w:rFonts w:ascii="Times New Roman" w:eastAsia="Times New Roman" w:hAnsi="Times New Roman" w:cs="Times New Roman"/>
          <w:kern w:val="0"/>
          <w14:ligatures w14:val="none"/>
        </w:rPr>
        <w:t>raised—document</w:t>
      </w:r>
      <w:proofErr w:type="gramEnd"/>
      <w:r w:rsidRPr="002A3D5F">
        <w:rPr>
          <w:rFonts w:ascii="Times New Roman" w:eastAsia="Times New Roman" w:hAnsi="Times New Roman" w:cs="Times New Roman"/>
          <w:kern w:val="0"/>
          <w14:ligatures w14:val="none"/>
        </w:rPr>
        <w:t xml:space="preserve"> it. This becomes incredibly valuable data for refining your pitch and understanding what resonates.</w:t>
      </w:r>
    </w:p>
    <w:p w14:paraId="3C9C366E"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Red Flags to Avoid:</w:t>
      </w:r>
    </w:p>
    <w:p w14:paraId="4FE0FEAA" w14:textId="77777777" w:rsidR="002A3D5F" w:rsidRPr="002A3D5F" w:rsidRDefault="002A3D5F" w:rsidP="002A3D5F">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Investors Asking for Fees:</w:t>
      </w:r>
      <w:r w:rsidRPr="002A3D5F">
        <w:rPr>
          <w:rFonts w:ascii="Times New Roman" w:eastAsia="Times New Roman" w:hAnsi="Times New Roman" w:cs="Times New Roman"/>
          <w:kern w:val="0"/>
          <w14:ligatures w14:val="none"/>
        </w:rPr>
        <w:t xml:space="preserve"> Legitimate investors never charge fees to evaluate your opportunity. If someone asks for money to "review your deal" or "introduce you to their network," run away.</w:t>
      </w:r>
    </w:p>
    <w:p w14:paraId="05969E65" w14:textId="77777777" w:rsidR="002A3D5F" w:rsidRPr="002A3D5F" w:rsidRDefault="002A3D5F" w:rsidP="002A3D5F">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Pressure to Accept Terms Quickly:</w:t>
      </w:r>
      <w:r w:rsidRPr="002A3D5F">
        <w:rPr>
          <w:rFonts w:ascii="Times New Roman" w:eastAsia="Times New Roman" w:hAnsi="Times New Roman" w:cs="Times New Roman"/>
          <w:kern w:val="0"/>
          <w14:ligatures w14:val="none"/>
        </w:rPr>
        <w:t xml:space="preserve"> Good investors give you time to review terms, consult attorneys, and make informed decisions. Pressure tactics signal problems.</w:t>
      </w:r>
    </w:p>
    <w:p w14:paraId="7E474BF9" w14:textId="77777777" w:rsidR="002A3D5F" w:rsidRPr="002A3D5F" w:rsidRDefault="002A3D5F" w:rsidP="002A3D5F">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Investors Without Domain Expertise:</w:t>
      </w:r>
      <w:r w:rsidRPr="002A3D5F">
        <w:rPr>
          <w:rFonts w:ascii="Times New Roman" w:eastAsia="Times New Roman" w:hAnsi="Times New Roman" w:cs="Times New Roman"/>
          <w:kern w:val="0"/>
          <w14:ligatures w14:val="none"/>
        </w:rPr>
        <w:t xml:space="preserve"> An investor who doesn't understand healthcare, can't evaluate your technology, and has no relevant network adds little beyond capital. Be selective.</w:t>
      </w:r>
    </w:p>
    <w:p w14:paraId="103A9402" w14:textId="77777777" w:rsidR="002A3D5F" w:rsidRPr="002A3D5F" w:rsidRDefault="002A3D5F" w:rsidP="002A3D5F">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lastRenderedPageBreak/>
        <w:t>Terms That Give Away Control:</w:t>
      </w:r>
      <w:r w:rsidRPr="002A3D5F">
        <w:rPr>
          <w:rFonts w:ascii="Times New Roman" w:eastAsia="Times New Roman" w:hAnsi="Times New Roman" w:cs="Times New Roman"/>
          <w:kern w:val="0"/>
          <w14:ligatures w14:val="none"/>
        </w:rPr>
        <w:t xml:space="preserve"> As a first-time founder, you're vulnerable to unfavorable terms. Have experienced attorney review ALL term sheets before acceptance.</w:t>
      </w:r>
    </w:p>
    <w:p w14:paraId="324CD0A4"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b/>
          <w:bCs/>
          <w:kern w:val="0"/>
          <w14:ligatures w14:val="none"/>
        </w:rPr>
        <w:t>Your Most Valuable Asset:</w:t>
      </w:r>
    </w:p>
    <w:p w14:paraId="47ECFB18"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 xml:space="preserve">Your most </w:t>
      </w:r>
      <w:proofErr w:type="gramStart"/>
      <w:r w:rsidRPr="002A3D5F">
        <w:rPr>
          <w:rFonts w:ascii="Times New Roman" w:eastAsia="Times New Roman" w:hAnsi="Times New Roman" w:cs="Times New Roman"/>
          <w:kern w:val="0"/>
          <w14:ligatures w14:val="none"/>
        </w:rPr>
        <w:t>valuable asset</w:t>
      </w:r>
      <w:proofErr w:type="gramEnd"/>
      <w:r w:rsidRPr="002A3D5F">
        <w:rPr>
          <w:rFonts w:ascii="Times New Roman" w:eastAsia="Times New Roman" w:hAnsi="Times New Roman" w:cs="Times New Roman"/>
          <w:kern w:val="0"/>
          <w14:ligatures w14:val="none"/>
        </w:rPr>
        <w:t xml:space="preserve"> in fundraising is not your pitch deck or financial projections—it's your authentic passion for the mission. Investors can teach you to refine unit economics or adjust your TAM calculation. They can't teach you to care about patients falling through cracks in the healthcare system.</w:t>
      </w:r>
    </w:p>
    <w:p w14:paraId="6969A78D"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Lead with mission. Back it up with mathematics. Close with execution plan.</w:t>
      </w:r>
    </w:p>
    <w:p w14:paraId="154DB24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You're not just raising capital. You're recruiting partners for a decade-long journey to transform healthcare.</w:t>
      </w:r>
    </w:p>
    <w:p w14:paraId="60BD1067" w14:textId="77777777" w:rsidR="002A3D5F" w:rsidRPr="002A3D5F" w:rsidRDefault="002A3D5F" w:rsidP="002A3D5F">
      <w:pPr>
        <w:spacing w:after="0"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noProof/>
          <w:kern w:val="0"/>
          <w14:ligatures w14:val="none"/>
        </w:rPr>
      </w:r>
      <w:r w:rsidR="002A3D5F" w:rsidRPr="002A3D5F">
        <w:rPr>
          <w:rFonts w:ascii="Times New Roman" w:eastAsia="Times New Roman" w:hAnsi="Times New Roman" w:cs="Times New Roman"/>
          <w:noProof/>
          <w:kern w:val="0"/>
          <w14:ligatures w14:val="none"/>
        </w:rPr>
        <w:pict w14:anchorId="6A7C897E">
          <v:rect id="_x0000_i1058" alt="" style="width:468pt;height:.05pt;mso-width-percent:0;mso-height-percent:0;mso-width-percent:0;mso-height-percent:0" o:hralign="center" o:hrstd="t" o:hr="t" fillcolor="#a0a0a0" stroked="f"/>
        </w:pict>
      </w:r>
    </w:p>
    <w:p w14:paraId="502B2B9D"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This comprehensive framework provides everything you need to execute professional, effective investor outreach through appropriate channels. The specific contact information you need should come through relationship building, mutual introductions, and official application processes—not through directories of phone numbers.</w:t>
      </w:r>
    </w:p>
    <w:p w14:paraId="23350AF7" w14:textId="77777777" w:rsidR="002A3D5F" w:rsidRPr="002A3D5F" w:rsidRDefault="002A3D5F" w:rsidP="002A3D5F">
      <w:pPr>
        <w:spacing w:before="100" w:beforeAutospacing="1" w:after="100" w:afterAutospacing="1" w:line="240" w:lineRule="auto"/>
        <w:rPr>
          <w:rFonts w:ascii="Times New Roman" w:eastAsia="Times New Roman" w:hAnsi="Times New Roman" w:cs="Times New Roman"/>
          <w:kern w:val="0"/>
          <w14:ligatures w14:val="none"/>
        </w:rPr>
      </w:pPr>
      <w:r w:rsidRPr="002A3D5F">
        <w:rPr>
          <w:rFonts w:ascii="Times New Roman" w:eastAsia="Times New Roman" w:hAnsi="Times New Roman" w:cs="Times New Roman"/>
          <w:kern w:val="0"/>
          <w14:ligatures w14:val="none"/>
        </w:rPr>
        <w:t>Would you like me to develop any portion of this framework in more detail, such as creating your investor pitch deck content, drafting specific outreach email templates, or developing your grant application strategy?</w:t>
      </w:r>
    </w:p>
    <w:p w14:paraId="2F02F67B" w14:textId="77777777" w:rsidR="001F2E22" w:rsidRDefault="001F2E22"/>
    <w:sectPr w:rsidR="001F2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8A7"/>
    <w:multiLevelType w:val="multilevel"/>
    <w:tmpl w:val="3CA2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E3316"/>
    <w:multiLevelType w:val="multilevel"/>
    <w:tmpl w:val="2AB8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016C3"/>
    <w:multiLevelType w:val="multilevel"/>
    <w:tmpl w:val="EA64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E7C76"/>
    <w:multiLevelType w:val="multilevel"/>
    <w:tmpl w:val="1E92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C1C04"/>
    <w:multiLevelType w:val="multilevel"/>
    <w:tmpl w:val="F144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15BE1"/>
    <w:multiLevelType w:val="multilevel"/>
    <w:tmpl w:val="25520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056CF3"/>
    <w:multiLevelType w:val="multilevel"/>
    <w:tmpl w:val="0E5E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D5DAB"/>
    <w:multiLevelType w:val="multilevel"/>
    <w:tmpl w:val="830E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B436A"/>
    <w:multiLevelType w:val="multilevel"/>
    <w:tmpl w:val="D61C6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7909CF"/>
    <w:multiLevelType w:val="multilevel"/>
    <w:tmpl w:val="0FFA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D61C2"/>
    <w:multiLevelType w:val="multilevel"/>
    <w:tmpl w:val="2980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60D47"/>
    <w:multiLevelType w:val="multilevel"/>
    <w:tmpl w:val="3208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A67718"/>
    <w:multiLevelType w:val="multilevel"/>
    <w:tmpl w:val="62B41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734087"/>
    <w:multiLevelType w:val="multilevel"/>
    <w:tmpl w:val="700E4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C14F43"/>
    <w:multiLevelType w:val="multilevel"/>
    <w:tmpl w:val="EC12F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D20F6B"/>
    <w:multiLevelType w:val="multilevel"/>
    <w:tmpl w:val="4558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02245A"/>
    <w:multiLevelType w:val="multilevel"/>
    <w:tmpl w:val="A828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277393"/>
    <w:multiLevelType w:val="multilevel"/>
    <w:tmpl w:val="27F2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8F0794"/>
    <w:multiLevelType w:val="multilevel"/>
    <w:tmpl w:val="C71C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CA7578"/>
    <w:multiLevelType w:val="multilevel"/>
    <w:tmpl w:val="7B80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386E4B"/>
    <w:multiLevelType w:val="multilevel"/>
    <w:tmpl w:val="1E40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7E663F"/>
    <w:multiLevelType w:val="multilevel"/>
    <w:tmpl w:val="714E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C0184C"/>
    <w:multiLevelType w:val="multilevel"/>
    <w:tmpl w:val="B89E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D53DC7"/>
    <w:multiLevelType w:val="multilevel"/>
    <w:tmpl w:val="90D26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6B452A"/>
    <w:multiLevelType w:val="multilevel"/>
    <w:tmpl w:val="5E76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FF6835"/>
    <w:multiLevelType w:val="multilevel"/>
    <w:tmpl w:val="FA2C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386434"/>
    <w:multiLevelType w:val="multilevel"/>
    <w:tmpl w:val="EA2E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633CF6"/>
    <w:multiLevelType w:val="multilevel"/>
    <w:tmpl w:val="BFE2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5470A7"/>
    <w:multiLevelType w:val="multilevel"/>
    <w:tmpl w:val="11E0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B737C7"/>
    <w:multiLevelType w:val="multilevel"/>
    <w:tmpl w:val="2E5C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DD6430"/>
    <w:multiLevelType w:val="multilevel"/>
    <w:tmpl w:val="9BD8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4D36EA"/>
    <w:multiLevelType w:val="multilevel"/>
    <w:tmpl w:val="FF60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E639EB"/>
    <w:multiLevelType w:val="multilevel"/>
    <w:tmpl w:val="57D0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914A2A"/>
    <w:multiLevelType w:val="multilevel"/>
    <w:tmpl w:val="DE84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1D35E1"/>
    <w:multiLevelType w:val="multilevel"/>
    <w:tmpl w:val="76D6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373C23"/>
    <w:multiLevelType w:val="multilevel"/>
    <w:tmpl w:val="AF80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B61CA5"/>
    <w:multiLevelType w:val="multilevel"/>
    <w:tmpl w:val="32E0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EA5621"/>
    <w:multiLevelType w:val="multilevel"/>
    <w:tmpl w:val="F238D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DE5A9F"/>
    <w:multiLevelType w:val="multilevel"/>
    <w:tmpl w:val="A0D2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FE34D0"/>
    <w:multiLevelType w:val="multilevel"/>
    <w:tmpl w:val="B732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A04D32"/>
    <w:multiLevelType w:val="multilevel"/>
    <w:tmpl w:val="6E96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E7739B"/>
    <w:multiLevelType w:val="multilevel"/>
    <w:tmpl w:val="AA5E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6150CC"/>
    <w:multiLevelType w:val="multilevel"/>
    <w:tmpl w:val="DA5E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8A6CDC"/>
    <w:multiLevelType w:val="multilevel"/>
    <w:tmpl w:val="FEB8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226D0F"/>
    <w:multiLevelType w:val="multilevel"/>
    <w:tmpl w:val="58C6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5A521E"/>
    <w:multiLevelType w:val="multilevel"/>
    <w:tmpl w:val="2D48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1E1B11"/>
    <w:multiLevelType w:val="multilevel"/>
    <w:tmpl w:val="10D8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67096D"/>
    <w:multiLevelType w:val="multilevel"/>
    <w:tmpl w:val="7ECC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2C77CE"/>
    <w:multiLevelType w:val="multilevel"/>
    <w:tmpl w:val="E1785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3C622C8"/>
    <w:multiLevelType w:val="multilevel"/>
    <w:tmpl w:val="2F54F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F16BD5"/>
    <w:multiLevelType w:val="multilevel"/>
    <w:tmpl w:val="374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381AC0"/>
    <w:multiLevelType w:val="multilevel"/>
    <w:tmpl w:val="C154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147634"/>
    <w:multiLevelType w:val="multilevel"/>
    <w:tmpl w:val="E4B2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7457DF"/>
    <w:multiLevelType w:val="multilevel"/>
    <w:tmpl w:val="A27A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323AD4"/>
    <w:multiLevelType w:val="multilevel"/>
    <w:tmpl w:val="341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834AC5"/>
    <w:multiLevelType w:val="multilevel"/>
    <w:tmpl w:val="5FDA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000EE2"/>
    <w:multiLevelType w:val="multilevel"/>
    <w:tmpl w:val="44341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A56500D"/>
    <w:multiLevelType w:val="multilevel"/>
    <w:tmpl w:val="9C6A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9923C3"/>
    <w:multiLevelType w:val="multilevel"/>
    <w:tmpl w:val="37229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CE4578C"/>
    <w:multiLevelType w:val="multilevel"/>
    <w:tmpl w:val="CEF08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F7731D6"/>
    <w:multiLevelType w:val="multilevel"/>
    <w:tmpl w:val="536C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AF0BED"/>
    <w:multiLevelType w:val="multilevel"/>
    <w:tmpl w:val="8CBE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CE26BC"/>
    <w:multiLevelType w:val="multilevel"/>
    <w:tmpl w:val="77B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DA2B17"/>
    <w:multiLevelType w:val="multilevel"/>
    <w:tmpl w:val="AD34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D37DCF"/>
    <w:multiLevelType w:val="multilevel"/>
    <w:tmpl w:val="7356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B67F4D"/>
    <w:multiLevelType w:val="multilevel"/>
    <w:tmpl w:val="0CFA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EA4D31"/>
    <w:multiLevelType w:val="multilevel"/>
    <w:tmpl w:val="50F4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456A5E"/>
    <w:multiLevelType w:val="multilevel"/>
    <w:tmpl w:val="BAA2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FC41C7"/>
    <w:multiLevelType w:val="multilevel"/>
    <w:tmpl w:val="4CDC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1278C3"/>
    <w:multiLevelType w:val="multilevel"/>
    <w:tmpl w:val="51B2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AD2E0F"/>
    <w:multiLevelType w:val="multilevel"/>
    <w:tmpl w:val="649E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E15F27"/>
    <w:multiLevelType w:val="multilevel"/>
    <w:tmpl w:val="5B80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A371BB"/>
    <w:multiLevelType w:val="multilevel"/>
    <w:tmpl w:val="D80A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1733F0"/>
    <w:multiLevelType w:val="multilevel"/>
    <w:tmpl w:val="8278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F2136E"/>
    <w:multiLevelType w:val="multilevel"/>
    <w:tmpl w:val="16B2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8922E2"/>
    <w:multiLevelType w:val="multilevel"/>
    <w:tmpl w:val="E9AC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5167CB"/>
    <w:multiLevelType w:val="multilevel"/>
    <w:tmpl w:val="4E98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105AA6"/>
    <w:multiLevelType w:val="multilevel"/>
    <w:tmpl w:val="B092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BD2045"/>
    <w:multiLevelType w:val="multilevel"/>
    <w:tmpl w:val="7D1E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EE1D8A"/>
    <w:multiLevelType w:val="multilevel"/>
    <w:tmpl w:val="F856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547020E"/>
    <w:multiLevelType w:val="multilevel"/>
    <w:tmpl w:val="FB628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63069E5"/>
    <w:multiLevelType w:val="multilevel"/>
    <w:tmpl w:val="760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4E6FCE"/>
    <w:multiLevelType w:val="multilevel"/>
    <w:tmpl w:val="2540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A26820"/>
    <w:multiLevelType w:val="multilevel"/>
    <w:tmpl w:val="BF80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B67E39"/>
    <w:multiLevelType w:val="multilevel"/>
    <w:tmpl w:val="305E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4E33E3"/>
    <w:multiLevelType w:val="multilevel"/>
    <w:tmpl w:val="B41E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384D2F"/>
    <w:multiLevelType w:val="multilevel"/>
    <w:tmpl w:val="7A68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540D6E"/>
    <w:multiLevelType w:val="multilevel"/>
    <w:tmpl w:val="D2C4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7F7A55"/>
    <w:multiLevelType w:val="multilevel"/>
    <w:tmpl w:val="A32C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A4450D3"/>
    <w:multiLevelType w:val="multilevel"/>
    <w:tmpl w:val="F9F86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ADC313B"/>
    <w:multiLevelType w:val="multilevel"/>
    <w:tmpl w:val="CF30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D67187"/>
    <w:multiLevelType w:val="multilevel"/>
    <w:tmpl w:val="4962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963CAC"/>
    <w:multiLevelType w:val="multilevel"/>
    <w:tmpl w:val="AEB8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390B47"/>
    <w:multiLevelType w:val="multilevel"/>
    <w:tmpl w:val="8C10A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F45599F"/>
    <w:multiLevelType w:val="multilevel"/>
    <w:tmpl w:val="DA2C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6B7B5F"/>
    <w:multiLevelType w:val="multilevel"/>
    <w:tmpl w:val="70D8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76327F"/>
    <w:multiLevelType w:val="multilevel"/>
    <w:tmpl w:val="CE22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0F09E3"/>
    <w:multiLevelType w:val="multilevel"/>
    <w:tmpl w:val="E15C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97735C"/>
    <w:multiLevelType w:val="multilevel"/>
    <w:tmpl w:val="C0A02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232199B"/>
    <w:multiLevelType w:val="multilevel"/>
    <w:tmpl w:val="E9F6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8323AF"/>
    <w:multiLevelType w:val="multilevel"/>
    <w:tmpl w:val="4E04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F0401F"/>
    <w:multiLevelType w:val="multilevel"/>
    <w:tmpl w:val="45DE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CD4339"/>
    <w:multiLevelType w:val="multilevel"/>
    <w:tmpl w:val="5F40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2D0B27"/>
    <w:multiLevelType w:val="multilevel"/>
    <w:tmpl w:val="ECC6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3D694E"/>
    <w:multiLevelType w:val="multilevel"/>
    <w:tmpl w:val="5784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3D310E"/>
    <w:multiLevelType w:val="multilevel"/>
    <w:tmpl w:val="4B161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9E26E0D"/>
    <w:multiLevelType w:val="multilevel"/>
    <w:tmpl w:val="614E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924AFC"/>
    <w:multiLevelType w:val="multilevel"/>
    <w:tmpl w:val="BCF0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4845A6"/>
    <w:multiLevelType w:val="multilevel"/>
    <w:tmpl w:val="855E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6E6CF1"/>
    <w:multiLevelType w:val="multilevel"/>
    <w:tmpl w:val="5FE4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EC4158"/>
    <w:multiLevelType w:val="multilevel"/>
    <w:tmpl w:val="31F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E617B7"/>
    <w:multiLevelType w:val="multilevel"/>
    <w:tmpl w:val="180C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264A19"/>
    <w:multiLevelType w:val="multilevel"/>
    <w:tmpl w:val="AE80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FC2E65"/>
    <w:multiLevelType w:val="multilevel"/>
    <w:tmpl w:val="1C44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0752AE"/>
    <w:multiLevelType w:val="multilevel"/>
    <w:tmpl w:val="3B22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0A240A"/>
    <w:multiLevelType w:val="multilevel"/>
    <w:tmpl w:val="780C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154ED2"/>
    <w:multiLevelType w:val="multilevel"/>
    <w:tmpl w:val="13B6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FB1FCB"/>
    <w:multiLevelType w:val="multilevel"/>
    <w:tmpl w:val="D7A4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2B4064"/>
    <w:multiLevelType w:val="multilevel"/>
    <w:tmpl w:val="D8387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7100F99"/>
    <w:multiLevelType w:val="multilevel"/>
    <w:tmpl w:val="2EEC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BF402A"/>
    <w:multiLevelType w:val="multilevel"/>
    <w:tmpl w:val="85E6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202BE3"/>
    <w:multiLevelType w:val="multilevel"/>
    <w:tmpl w:val="D66C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7F0517"/>
    <w:multiLevelType w:val="multilevel"/>
    <w:tmpl w:val="C3648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E614E21"/>
    <w:multiLevelType w:val="multilevel"/>
    <w:tmpl w:val="4022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002825"/>
    <w:multiLevelType w:val="multilevel"/>
    <w:tmpl w:val="A8C6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515682"/>
    <w:multiLevelType w:val="multilevel"/>
    <w:tmpl w:val="ED28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863174"/>
    <w:multiLevelType w:val="multilevel"/>
    <w:tmpl w:val="B2EA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E4485B"/>
    <w:multiLevelType w:val="multilevel"/>
    <w:tmpl w:val="0AD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890E65"/>
    <w:multiLevelType w:val="multilevel"/>
    <w:tmpl w:val="F63A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A2472E"/>
    <w:multiLevelType w:val="multilevel"/>
    <w:tmpl w:val="0764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507FD5"/>
    <w:multiLevelType w:val="multilevel"/>
    <w:tmpl w:val="E9BC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8E3B27"/>
    <w:multiLevelType w:val="multilevel"/>
    <w:tmpl w:val="EFC2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60B4E52"/>
    <w:multiLevelType w:val="multilevel"/>
    <w:tmpl w:val="BFF01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628354D"/>
    <w:multiLevelType w:val="multilevel"/>
    <w:tmpl w:val="FA92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D60663"/>
    <w:multiLevelType w:val="multilevel"/>
    <w:tmpl w:val="81B4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D2329F"/>
    <w:multiLevelType w:val="multilevel"/>
    <w:tmpl w:val="843A1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A02723F"/>
    <w:multiLevelType w:val="multilevel"/>
    <w:tmpl w:val="6ABAE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B345F35"/>
    <w:multiLevelType w:val="multilevel"/>
    <w:tmpl w:val="6082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8F5B1D"/>
    <w:multiLevelType w:val="multilevel"/>
    <w:tmpl w:val="6850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B568EF"/>
    <w:multiLevelType w:val="multilevel"/>
    <w:tmpl w:val="E484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9727CE"/>
    <w:multiLevelType w:val="multilevel"/>
    <w:tmpl w:val="67EE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795587">
    <w:abstractNumId w:val="39"/>
  </w:num>
  <w:num w:numId="2" w16cid:durableId="1098061298">
    <w:abstractNumId w:val="85"/>
  </w:num>
  <w:num w:numId="3" w16cid:durableId="363866983">
    <w:abstractNumId w:val="53"/>
  </w:num>
  <w:num w:numId="4" w16cid:durableId="1245530405">
    <w:abstractNumId w:val="102"/>
  </w:num>
  <w:num w:numId="5" w16cid:durableId="211428744">
    <w:abstractNumId w:val="100"/>
  </w:num>
  <w:num w:numId="6" w16cid:durableId="633175147">
    <w:abstractNumId w:val="5"/>
  </w:num>
  <w:num w:numId="7" w16cid:durableId="1757508322">
    <w:abstractNumId w:val="122"/>
  </w:num>
  <w:num w:numId="8" w16cid:durableId="789011972">
    <w:abstractNumId w:val="56"/>
  </w:num>
  <w:num w:numId="9" w16cid:durableId="1686402223">
    <w:abstractNumId w:val="8"/>
  </w:num>
  <w:num w:numId="10" w16cid:durableId="1886135696">
    <w:abstractNumId w:val="55"/>
  </w:num>
  <w:num w:numId="11" w16cid:durableId="758717562">
    <w:abstractNumId w:val="66"/>
  </w:num>
  <w:num w:numId="12" w16cid:durableId="255292245">
    <w:abstractNumId w:val="41"/>
  </w:num>
  <w:num w:numId="13" w16cid:durableId="1389258113">
    <w:abstractNumId w:val="108"/>
  </w:num>
  <w:num w:numId="14" w16cid:durableId="2043313049">
    <w:abstractNumId w:val="103"/>
  </w:num>
  <w:num w:numId="15" w16cid:durableId="1095008108">
    <w:abstractNumId w:val="115"/>
  </w:num>
  <w:num w:numId="16" w16cid:durableId="1076123057">
    <w:abstractNumId w:val="36"/>
  </w:num>
  <w:num w:numId="17" w16cid:durableId="1260716313">
    <w:abstractNumId w:val="76"/>
  </w:num>
  <w:num w:numId="18" w16cid:durableId="1923222963">
    <w:abstractNumId w:val="86"/>
  </w:num>
  <w:num w:numId="19" w16cid:durableId="1722434470">
    <w:abstractNumId w:val="75"/>
  </w:num>
  <w:num w:numId="20" w16cid:durableId="1349410285">
    <w:abstractNumId w:val="10"/>
  </w:num>
  <w:num w:numId="21" w16cid:durableId="1638220860">
    <w:abstractNumId w:val="42"/>
  </w:num>
  <w:num w:numId="22" w16cid:durableId="1046754314">
    <w:abstractNumId w:val="119"/>
  </w:num>
  <w:num w:numId="23" w16cid:durableId="144592708">
    <w:abstractNumId w:val="46"/>
  </w:num>
  <w:num w:numId="24" w16cid:durableId="1486773822">
    <w:abstractNumId w:val="65"/>
  </w:num>
  <w:num w:numId="25" w16cid:durableId="1779717924">
    <w:abstractNumId w:val="64"/>
  </w:num>
  <w:num w:numId="26" w16cid:durableId="1125541608">
    <w:abstractNumId w:val="68"/>
  </w:num>
  <w:num w:numId="27" w16cid:durableId="1813675558">
    <w:abstractNumId w:val="16"/>
  </w:num>
  <w:num w:numId="28" w16cid:durableId="763497779">
    <w:abstractNumId w:val="84"/>
  </w:num>
  <w:num w:numId="29" w16cid:durableId="1892810788">
    <w:abstractNumId w:val="21"/>
  </w:num>
  <w:num w:numId="30" w16cid:durableId="479201845">
    <w:abstractNumId w:val="18"/>
  </w:num>
  <w:num w:numId="31" w16cid:durableId="1886673579">
    <w:abstractNumId w:val="94"/>
  </w:num>
  <w:num w:numId="32" w16cid:durableId="135532935">
    <w:abstractNumId w:val="34"/>
  </w:num>
  <w:num w:numId="33" w16cid:durableId="1684088455">
    <w:abstractNumId w:val="40"/>
  </w:num>
  <w:num w:numId="34" w16cid:durableId="1766994066">
    <w:abstractNumId w:val="70"/>
  </w:num>
  <w:num w:numId="35" w16cid:durableId="1626691600">
    <w:abstractNumId w:val="33"/>
  </w:num>
  <w:num w:numId="36" w16cid:durableId="1000699542">
    <w:abstractNumId w:val="32"/>
  </w:num>
  <w:num w:numId="37" w16cid:durableId="1082793312">
    <w:abstractNumId w:val="72"/>
  </w:num>
  <w:num w:numId="38" w16cid:durableId="598948129">
    <w:abstractNumId w:val="67"/>
  </w:num>
  <w:num w:numId="39" w16cid:durableId="1466123161">
    <w:abstractNumId w:val="133"/>
  </w:num>
  <w:num w:numId="40" w16cid:durableId="1789273367">
    <w:abstractNumId w:val="9"/>
  </w:num>
  <w:num w:numId="41" w16cid:durableId="663239752">
    <w:abstractNumId w:val="61"/>
  </w:num>
  <w:num w:numId="42" w16cid:durableId="520356853">
    <w:abstractNumId w:val="112"/>
  </w:num>
  <w:num w:numId="43" w16cid:durableId="9139439">
    <w:abstractNumId w:val="128"/>
  </w:num>
  <w:num w:numId="44" w16cid:durableId="410279954">
    <w:abstractNumId w:val="77"/>
  </w:num>
  <w:num w:numId="45" w16cid:durableId="925457874">
    <w:abstractNumId w:val="101"/>
  </w:num>
  <w:num w:numId="46" w16cid:durableId="80761875">
    <w:abstractNumId w:val="22"/>
  </w:num>
  <w:num w:numId="47" w16cid:durableId="311835871">
    <w:abstractNumId w:val="35"/>
  </w:num>
  <w:num w:numId="48" w16cid:durableId="966862862">
    <w:abstractNumId w:val="1"/>
  </w:num>
  <w:num w:numId="49" w16cid:durableId="825977975">
    <w:abstractNumId w:val="107"/>
  </w:num>
  <w:num w:numId="50" w16cid:durableId="1104114066">
    <w:abstractNumId w:val="91"/>
  </w:num>
  <w:num w:numId="51" w16cid:durableId="853305870">
    <w:abstractNumId w:val="79"/>
  </w:num>
  <w:num w:numId="52" w16cid:durableId="1200120688">
    <w:abstractNumId w:val="136"/>
  </w:num>
  <w:num w:numId="53" w16cid:durableId="1240751683">
    <w:abstractNumId w:val="13"/>
  </w:num>
  <w:num w:numId="54" w16cid:durableId="78141392">
    <w:abstractNumId w:val="132"/>
  </w:num>
  <w:num w:numId="55" w16cid:durableId="767964814">
    <w:abstractNumId w:val="17"/>
  </w:num>
  <w:num w:numId="56" w16cid:durableId="436756764">
    <w:abstractNumId w:val="63"/>
  </w:num>
  <w:num w:numId="57" w16cid:durableId="363091767">
    <w:abstractNumId w:val="74"/>
  </w:num>
  <w:num w:numId="58" w16cid:durableId="858466413">
    <w:abstractNumId w:val="38"/>
  </w:num>
  <w:num w:numId="59" w16cid:durableId="1346711968">
    <w:abstractNumId w:val="49"/>
  </w:num>
  <w:num w:numId="60" w16cid:durableId="537746057">
    <w:abstractNumId w:val="3"/>
  </w:num>
  <w:num w:numId="61" w16cid:durableId="1890413598">
    <w:abstractNumId w:val="130"/>
  </w:num>
  <w:num w:numId="62" w16cid:durableId="908538074">
    <w:abstractNumId w:val="30"/>
  </w:num>
  <w:num w:numId="63" w16cid:durableId="1987935246">
    <w:abstractNumId w:val="92"/>
  </w:num>
  <w:num w:numId="64" w16cid:durableId="1294602852">
    <w:abstractNumId w:val="129"/>
  </w:num>
  <w:num w:numId="65" w16cid:durableId="647900436">
    <w:abstractNumId w:val="73"/>
  </w:num>
  <w:num w:numId="66" w16cid:durableId="1087313978">
    <w:abstractNumId w:val="50"/>
  </w:num>
  <w:num w:numId="67" w16cid:durableId="714694091">
    <w:abstractNumId w:val="20"/>
  </w:num>
  <w:num w:numId="68" w16cid:durableId="450630290">
    <w:abstractNumId w:val="2"/>
  </w:num>
  <w:num w:numId="69" w16cid:durableId="623929693">
    <w:abstractNumId w:val="23"/>
  </w:num>
  <w:num w:numId="70" w16cid:durableId="828059814">
    <w:abstractNumId w:val="117"/>
  </w:num>
  <w:num w:numId="71" w16cid:durableId="394158504">
    <w:abstractNumId w:val="28"/>
  </w:num>
  <w:num w:numId="72" w16cid:durableId="824467165">
    <w:abstractNumId w:val="47"/>
  </w:num>
  <w:num w:numId="73" w16cid:durableId="124128006">
    <w:abstractNumId w:val="29"/>
  </w:num>
  <w:num w:numId="74" w16cid:durableId="1933004422">
    <w:abstractNumId w:val="24"/>
  </w:num>
  <w:num w:numId="75" w16cid:durableId="2051609587">
    <w:abstractNumId w:val="62"/>
  </w:num>
  <w:num w:numId="76" w16cid:durableId="256404273">
    <w:abstractNumId w:val="31"/>
  </w:num>
  <w:num w:numId="77" w16cid:durableId="245923211">
    <w:abstractNumId w:val="135"/>
  </w:num>
  <w:num w:numId="78" w16cid:durableId="1916165172">
    <w:abstractNumId w:val="11"/>
  </w:num>
  <w:num w:numId="79" w16cid:durableId="1329022316">
    <w:abstractNumId w:val="14"/>
  </w:num>
  <w:num w:numId="80" w16cid:durableId="871527871">
    <w:abstractNumId w:val="134"/>
  </w:num>
  <w:num w:numId="81" w16cid:durableId="644621454">
    <w:abstractNumId w:val="140"/>
  </w:num>
  <w:num w:numId="82" w16cid:durableId="252514981">
    <w:abstractNumId w:val="37"/>
  </w:num>
  <w:num w:numId="83" w16cid:durableId="1332179335">
    <w:abstractNumId w:val="139"/>
  </w:num>
  <w:num w:numId="84" w16cid:durableId="1448040158">
    <w:abstractNumId w:val="19"/>
  </w:num>
  <w:num w:numId="85" w16cid:durableId="433130525">
    <w:abstractNumId w:val="82"/>
  </w:num>
  <w:num w:numId="86" w16cid:durableId="1011031080">
    <w:abstractNumId w:val="126"/>
  </w:num>
  <w:num w:numId="87" w16cid:durableId="1360820078">
    <w:abstractNumId w:val="110"/>
  </w:num>
  <w:num w:numId="88" w16cid:durableId="423577669">
    <w:abstractNumId w:val="138"/>
  </w:num>
  <w:num w:numId="89" w16cid:durableId="421687851">
    <w:abstractNumId w:val="99"/>
  </w:num>
  <w:num w:numId="90" w16cid:durableId="676469608">
    <w:abstractNumId w:val="54"/>
  </w:num>
  <w:num w:numId="91" w16cid:durableId="449398035">
    <w:abstractNumId w:val="26"/>
  </w:num>
  <w:num w:numId="92" w16cid:durableId="984049651">
    <w:abstractNumId w:val="44"/>
  </w:num>
  <w:num w:numId="93" w16cid:durableId="866720374">
    <w:abstractNumId w:val="27"/>
  </w:num>
  <w:num w:numId="94" w16cid:durableId="1846239613">
    <w:abstractNumId w:val="121"/>
  </w:num>
  <w:num w:numId="95" w16cid:durableId="769159183">
    <w:abstractNumId w:val="71"/>
  </w:num>
  <w:num w:numId="96" w16cid:durableId="772820961">
    <w:abstractNumId w:val="69"/>
  </w:num>
  <w:num w:numId="97" w16cid:durableId="918173178">
    <w:abstractNumId w:val="60"/>
  </w:num>
  <w:num w:numId="98" w16cid:durableId="1830511762">
    <w:abstractNumId w:val="4"/>
  </w:num>
  <w:num w:numId="99" w16cid:durableId="1412119666">
    <w:abstractNumId w:val="0"/>
  </w:num>
  <w:num w:numId="100" w16cid:durableId="2103721883">
    <w:abstractNumId w:val="52"/>
  </w:num>
  <w:num w:numId="101" w16cid:durableId="1183517818">
    <w:abstractNumId w:val="114"/>
  </w:num>
  <w:num w:numId="102" w16cid:durableId="2036341910">
    <w:abstractNumId w:val="104"/>
  </w:num>
  <w:num w:numId="103" w16cid:durableId="1499271020">
    <w:abstractNumId w:val="120"/>
  </w:num>
  <w:num w:numId="104" w16cid:durableId="1972708489">
    <w:abstractNumId w:val="97"/>
  </w:num>
  <w:num w:numId="105" w16cid:durableId="2088109939">
    <w:abstractNumId w:val="90"/>
  </w:num>
  <w:num w:numId="106" w16cid:durableId="951743804">
    <w:abstractNumId w:val="116"/>
  </w:num>
  <w:num w:numId="107" w16cid:durableId="1341852328">
    <w:abstractNumId w:val="87"/>
  </w:num>
  <w:num w:numId="108" w16cid:durableId="447820836">
    <w:abstractNumId w:val="137"/>
  </w:num>
  <w:num w:numId="109" w16cid:durableId="974137054">
    <w:abstractNumId w:val="131"/>
  </w:num>
  <w:num w:numId="110" w16cid:durableId="1073118832">
    <w:abstractNumId w:val="96"/>
  </w:num>
  <w:num w:numId="111" w16cid:durableId="1503348622">
    <w:abstractNumId w:val="123"/>
  </w:num>
  <w:num w:numId="112" w16cid:durableId="1632710622">
    <w:abstractNumId w:val="111"/>
  </w:num>
  <w:num w:numId="113" w16cid:durableId="1947808685">
    <w:abstractNumId w:val="6"/>
  </w:num>
  <w:num w:numId="114" w16cid:durableId="1562055338">
    <w:abstractNumId w:val="57"/>
  </w:num>
  <w:num w:numId="115" w16cid:durableId="960189230">
    <w:abstractNumId w:val="89"/>
  </w:num>
  <w:num w:numId="116" w16cid:durableId="1883858073">
    <w:abstractNumId w:val="109"/>
  </w:num>
  <w:num w:numId="117" w16cid:durableId="1686176552">
    <w:abstractNumId w:val="45"/>
  </w:num>
  <w:num w:numId="118" w16cid:durableId="1281956423">
    <w:abstractNumId w:val="83"/>
  </w:num>
  <w:num w:numId="119" w16cid:durableId="2135782872">
    <w:abstractNumId w:val="78"/>
  </w:num>
  <w:num w:numId="120" w16cid:durableId="826631301">
    <w:abstractNumId w:val="48"/>
  </w:num>
  <w:num w:numId="121" w16cid:durableId="326061371">
    <w:abstractNumId w:val="43"/>
  </w:num>
  <w:num w:numId="122" w16cid:durableId="745108156">
    <w:abstractNumId w:val="7"/>
  </w:num>
  <w:num w:numId="123" w16cid:durableId="2084180698">
    <w:abstractNumId w:val="127"/>
  </w:num>
  <w:num w:numId="124" w16cid:durableId="681444003">
    <w:abstractNumId w:val="124"/>
  </w:num>
  <w:num w:numId="125" w16cid:durableId="1484658210">
    <w:abstractNumId w:val="93"/>
  </w:num>
  <w:num w:numId="126" w16cid:durableId="1698656623">
    <w:abstractNumId w:val="95"/>
  </w:num>
  <w:num w:numId="127" w16cid:durableId="807166600">
    <w:abstractNumId w:val="125"/>
  </w:num>
  <w:num w:numId="128" w16cid:durableId="1615673823">
    <w:abstractNumId w:val="105"/>
  </w:num>
  <w:num w:numId="129" w16cid:durableId="1490171884">
    <w:abstractNumId w:val="98"/>
  </w:num>
  <w:num w:numId="130" w16cid:durableId="1870336506">
    <w:abstractNumId w:val="51"/>
  </w:num>
  <w:num w:numId="131" w16cid:durableId="432671379">
    <w:abstractNumId w:val="106"/>
  </w:num>
  <w:num w:numId="132" w16cid:durableId="537133512">
    <w:abstractNumId w:val="113"/>
  </w:num>
  <w:num w:numId="133" w16cid:durableId="840240713">
    <w:abstractNumId w:val="15"/>
  </w:num>
  <w:num w:numId="134" w16cid:durableId="1071922382">
    <w:abstractNumId w:val="80"/>
  </w:num>
  <w:num w:numId="135" w16cid:durableId="1025861463">
    <w:abstractNumId w:val="118"/>
  </w:num>
  <w:num w:numId="136" w16cid:durableId="1797217670">
    <w:abstractNumId w:val="88"/>
  </w:num>
  <w:num w:numId="137" w16cid:durableId="1890415984">
    <w:abstractNumId w:val="59"/>
  </w:num>
  <w:num w:numId="138" w16cid:durableId="643704605">
    <w:abstractNumId w:val="25"/>
  </w:num>
  <w:num w:numId="139" w16cid:durableId="1352999361">
    <w:abstractNumId w:val="81"/>
  </w:num>
  <w:num w:numId="140" w16cid:durableId="436147411">
    <w:abstractNumId w:val="58"/>
  </w:num>
  <w:num w:numId="141" w16cid:durableId="1843621123">
    <w:abstractNumId w:val="12"/>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D5F"/>
    <w:rsid w:val="00133B90"/>
    <w:rsid w:val="001F2E22"/>
    <w:rsid w:val="0021465A"/>
    <w:rsid w:val="00253C00"/>
    <w:rsid w:val="002A3D5F"/>
    <w:rsid w:val="00846760"/>
    <w:rsid w:val="00F3510C"/>
    <w:rsid w:val="00F52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C854E"/>
  <w15:chartTrackingRefBased/>
  <w15:docId w15:val="{789C4BED-8AEB-D44E-B5DA-55F4CFF8C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3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3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3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3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D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D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D5F"/>
    <w:rPr>
      <w:rFonts w:eastAsiaTheme="majorEastAsia" w:cstheme="majorBidi"/>
      <w:color w:val="272727" w:themeColor="text1" w:themeTint="D8"/>
    </w:rPr>
  </w:style>
  <w:style w:type="paragraph" w:styleId="Title">
    <w:name w:val="Title"/>
    <w:basedOn w:val="Normal"/>
    <w:next w:val="Normal"/>
    <w:link w:val="TitleChar"/>
    <w:uiPriority w:val="10"/>
    <w:qFormat/>
    <w:rsid w:val="002A3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D5F"/>
    <w:pPr>
      <w:spacing w:before="160"/>
      <w:jc w:val="center"/>
    </w:pPr>
    <w:rPr>
      <w:i/>
      <w:iCs/>
      <w:color w:val="404040" w:themeColor="text1" w:themeTint="BF"/>
    </w:rPr>
  </w:style>
  <w:style w:type="character" w:customStyle="1" w:styleId="QuoteChar">
    <w:name w:val="Quote Char"/>
    <w:basedOn w:val="DefaultParagraphFont"/>
    <w:link w:val="Quote"/>
    <w:uiPriority w:val="29"/>
    <w:rsid w:val="002A3D5F"/>
    <w:rPr>
      <w:i/>
      <w:iCs/>
      <w:color w:val="404040" w:themeColor="text1" w:themeTint="BF"/>
    </w:rPr>
  </w:style>
  <w:style w:type="paragraph" w:styleId="ListParagraph">
    <w:name w:val="List Paragraph"/>
    <w:basedOn w:val="Normal"/>
    <w:uiPriority w:val="34"/>
    <w:qFormat/>
    <w:rsid w:val="002A3D5F"/>
    <w:pPr>
      <w:ind w:left="720"/>
      <w:contextualSpacing/>
    </w:pPr>
  </w:style>
  <w:style w:type="character" w:styleId="IntenseEmphasis">
    <w:name w:val="Intense Emphasis"/>
    <w:basedOn w:val="DefaultParagraphFont"/>
    <w:uiPriority w:val="21"/>
    <w:qFormat/>
    <w:rsid w:val="002A3D5F"/>
    <w:rPr>
      <w:i/>
      <w:iCs/>
      <w:color w:val="0F4761" w:themeColor="accent1" w:themeShade="BF"/>
    </w:rPr>
  </w:style>
  <w:style w:type="paragraph" w:styleId="IntenseQuote">
    <w:name w:val="Intense Quote"/>
    <w:basedOn w:val="Normal"/>
    <w:next w:val="Normal"/>
    <w:link w:val="IntenseQuoteChar"/>
    <w:uiPriority w:val="30"/>
    <w:qFormat/>
    <w:rsid w:val="002A3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D5F"/>
    <w:rPr>
      <w:i/>
      <w:iCs/>
      <w:color w:val="0F4761" w:themeColor="accent1" w:themeShade="BF"/>
    </w:rPr>
  </w:style>
  <w:style w:type="character" w:styleId="IntenseReference">
    <w:name w:val="Intense Reference"/>
    <w:basedOn w:val="DefaultParagraphFont"/>
    <w:uiPriority w:val="32"/>
    <w:qFormat/>
    <w:rsid w:val="002A3D5F"/>
    <w:rPr>
      <w:b/>
      <w:bCs/>
      <w:smallCaps/>
      <w:color w:val="0F4761" w:themeColor="accent1" w:themeShade="BF"/>
      <w:spacing w:val="5"/>
    </w:rPr>
  </w:style>
  <w:style w:type="paragraph" w:customStyle="1" w:styleId="msonormal0">
    <w:name w:val="msonormal"/>
    <w:basedOn w:val="Normal"/>
    <w:rsid w:val="002A3D5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A3D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A3D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11004</Words>
  <Characters>62723</Characters>
  <Application>Microsoft Office Word</Application>
  <DocSecurity>0</DocSecurity>
  <Lines>522</Lines>
  <Paragraphs>147</Paragraphs>
  <ScaleCrop>false</ScaleCrop>
  <Company/>
  <LinksUpToDate>false</LinksUpToDate>
  <CharactersWithSpaces>73580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Jarmacz</dc:creator>
  <cp:keywords/>
  <dc:description/>
  <cp:lastModifiedBy>Jason Jarmacz</cp:lastModifiedBy>
  <cp:revision>2</cp:revision>
  <dcterms:created xsi:type="dcterms:W3CDTF">2025-11-15T22:21:00Z</dcterms:created>
  <dcterms:modified xsi:type="dcterms:W3CDTF">2025-11-15T22:21:00Z</dcterms:modified>
</cp:coreProperties>
</file>