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MASTER PROJECT CONTEXT DOCUMENT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Three-Brand Trader Ecosystem</w:t>
      </w:r>
    </w:p>
    <w:p>
      <w:pPr>
        <w:spacing w:after="80"/>
        <w:jc w:val="center"/>
      </w:pPr>
      <w:r>
        <w:rPr>
          <w:rFonts w:ascii="Arial" w:cs="Arial" w:eastAsia="Arial" w:hAnsi="Arial"/>
          <w:sz w:val="22"/>
          <w:szCs w:val="22"/>
        </w:rPr>
        <w:t xml:space="preserve">talontraderfunding.com | orderclone.com | chartlogger.com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Last Updated: April 15, 2026 — Upload this file at the start of every new Claude session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SESSION LOG — Most Recent First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C9A84C"/>
          <w:sz w:val="26"/>
          <w:szCs w:val="26"/>
        </w:rPr>
        <w:t xml:space="preserve">Session 11 | April 14-15, 2026 | Product Catalog, Rithmic Pricing Analysis, Business Setup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Massive session covering product model finalization, Rithmic pricing deep-dive, Zoho email setup, EIN registration, and multiple critical Rithmic milestones.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55"/>
          <w:sz w:val="24"/>
          <w:szCs w:val="24"/>
        </w:rPr>
        <w:t xml:space="preserve">Product Model — FINALIZED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Three product lines locked: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Line 1 — Talon Precision (EOD, No DLL): 28-day cycle, no auto-renewal, no DLL, higher price, pass/fail/reset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Line 2 — Talon Standard (EOD, With DLL): DLL = 50% of liquidation threshold, lower price, everything else same as Precision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Line 3 — Talon Vault (Straight to Funded): One-time fee, no expiry, skip eval, 50% consistency rule applies, bundles of 1/5/10 only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Eval rules: 7 min trading days, $200/day minimum, no flipping days, NO consistency rule during eval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Funded rules (all paths): 5 qualifying days per payout cycle, $200/day min, 50% consistency rule on best day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Max accounts: Unlimited evals, max 10 Sim Funded accounts per trader at any time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55"/>
          <w:sz w:val="24"/>
          <w:szCs w:val="24"/>
        </w:rPr>
        <w:t xml:space="preserve">Account Sizes &amp; Parameters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Five sizes: 25K, 50K, 100K, 150K, 250K (200K DISCONTINUED — replaced by 250K, industry exclusive)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Profit targets: 25K=$1,500 (6%), 50K=$3,000 (6%), 100K=$5,000 (5%), 150K=$7,500 (5%), 250K=$12,500 (5%)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Talon Precision drawdowns: 25K=$1,000, 50K=$2,000, 100K=$2,500, 150K=$3,500, 250K=$6,000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Talon Standard drawdowns: 25K=$1,500/DLL$750, 50K=$2,500/DLL$1,250, 100K=$3,000/DLL$1,500, 150K=$4,000/DLL$2,000, 250K=$5,500/DLL$2,750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Contract limits (all types): 25K=2mini/20micro, 50K=6mini/60micro, 100K=10mini/100micro, 150K=15mini/150micro, 250K=25mini/250micro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Profit splits: 25K-50K=80%, 100K-150K=85%, 250K=90%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55"/>
          <w:sz w:val="24"/>
          <w:szCs w:val="24"/>
        </w:rPr>
        <w:t xml:space="preserve">Bundle Structure &amp; Pricing Strategy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Precision &amp; Standard bundles: Single (70% off), 2-Pack (70% off), 5-Pack (91% off), 10-Pack (91% off)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Vault bundles: Single, 5-Pack (40% off), 10-Pack (50% off)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Rack prices (full/anchor): 25K=$199, 50K=$299, 100K=$399, 150K=$497, 250K=$699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Strategy: Rack price is psychological anchor only. Discount % is the hero. Sub-$20 entry on 25K 5/10-pack is impulse-buy territory.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Reset fee = 50% of single account rack price at each size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55"/>
          <w:sz w:val="24"/>
          <w:szCs w:val="24"/>
        </w:rPr>
        <w:t xml:space="preserve">Funded Access Pass (Launchpad)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Optional add-on at eval checkout: $15 upfront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With Funded Access Pass: activation fee = $125 (50% off standard)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Without Funded Access Pass: activation fee = $250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Internal name: Funded Access Pass | Marketing name: Launchpad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 applicable to Talon Vault (setup fee baked into one-time price)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55"/>
          <w:sz w:val="24"/>
          <w:szCs w:val="24"/>
        </w:rPr>
        <w:t xml:space="preserve">Rithmic Cost Model — CONFIRMED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 UserID billing confirmed in writing by Rithmic (MK) — NOT per account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Base fee: $35/month training period | $50/month post-training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 fee: $10/month ALL 4 CME exchanges top-of-book — standard rate for all new FE firms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Total confirmed Rithmic cost: $45/month training | $60/month post-training — per TRADER not per account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Pro-ration: Base fee pro-rated from first login and to disable date. Data fee NEVER pro-rated.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Late-month promo activation (10 days): $11.67 base + $10 data = $21.67 total — same cost whether trader has 1 or 10 accounts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$100 rate trigger: Portal connecting via R|Protocol API requires commercial conformance approval (in progress with Kashyap at Omnesys)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55"/>
          <w:sz w:val="24"/>
          <w:szCs w:val="24"/>
        </w:rPr>
        <w:t xml:space="preserve">Promo Sales Model — Locked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Primary revenue driver is promotional sales, NOT full-price sales. This is industry standard.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Promo calendar: Days 1-5 post-flash cleanup 70% off, Days 6-14 full price anchor, Days 15-19 teaser 50% off, Days 20-27 Flash Sale 80-91% off, Days 28-31 Reset window at 50% of flash price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Auto-disable on failure is critical — every day a failed account stays active costs $1.17 in base fee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55"/>
          <w:sz w:val="24"/>
          <w:szCs w:val="24"/>
        </w:rPr>
        <w:t xml:space="preserve">Instrument Selector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Traders select instruments at signup. Mapped to exchange bundles server-side. Controls Rithmic data activation.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CME: ES, MES, NQ, MNQ, RTY, M2K | CBOT: YM, MYM (NO government bonds — ZB/ZN/ZF/ZT excluded for technical reasons) | NYMEX: CL, MCL, NG | COMEX: GC, MGC, SI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Grains (ZC, ZS, ZW) — decision pending. Government bonds explicitly excluded.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3 exchanges = same cost as 4 exchanges ($54 full / $10 top-of-book) — 4th exchange free per Rithmic bundle pricing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55"/>
          <w:sz w:val="24"/>
          <w:szCs w:val="24"/>
        </w:rPr>
        <w:t xml:space="preserve">Rithmic Milestones — Session 11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Formal acceptance email sent April 14, 2026 to support@rithmic.com (MK). Go-live date: August 1, 2026.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Demo scheduled: Tuesday April 21, 2026 at 10:30 AM ET via Microsoft Teams. Participants: Manish Kemparaj, Lucas Garcia, Lukasz Balas, Raffaele Aversa (all Omnesys).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Commercial conformance questionnaire sent to rapi@rithmic.com (Kashyap). App name: Talon Trader Funding. R|Protocol API only. Read-only portal.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Demo prep document created: Rithmic_Demo_Prep_April21.docx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55"/>
          <w:sz w:val="24"/>
          <w:szCs w:val="24"/>
        </w:rPr>
        <w:t xml:space="preserve">Business &amp; Legal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Talon Trader Funding LLC — Wyoming LLC — Filed April 10, 2026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EIN: 42-1898161 — Assigned April 14, 2026 — IRS legal name: TALON TRADER FUNDING LLC — Name control: TALO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Principal address: 10 Pearl Street, Plainville, MA 02762-1133 | Phone: (617) 440-5533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Registered agent: Registered Agents Inc, 30 N Gould St Ste R, Sheridan WY 82801, Agent ID 0296994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Official email: summud@talontraderfunding.com (Zoho Mail, fully configured with SPF + DKIM)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55"/>
          <w:sz w:val="24"/>
          <w:szCs w:val="24"/>
        </w:rPr>
        <w:t xml:space="preserve">Email Infrastructure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Zoho Mail live: summud@talontraderfunding.com — Mail Lite plan, 1 user, 10GB, annual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SPF record: v=spf1 include:zoho.com ~all — verified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DKIM: zoho._domainkey — 2048-bit — verified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Cloudflare Email Routing disabled and replaced with Zoho MX records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Access: mail.zoho.com | Zoho Mail mobile app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55"/>
          <w:sz w:val="24"/>
          <w:szCs w:val="24"/>
        </w:rPr>
        <w:t xml:space="preserve">GitHub Repository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Repo: traderkysir/talontraderfunding-site — switched to PRIVATE April 14, 2026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Webhook auto-deploy still works on private repos — confirmed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EIN PDF removed from repo — store legal documents locally only, never in GitHub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55"/>
          <w:sz w:val="24"/>
          <w:szCs w:val="24"/>
        </w:rPr>
        <w:t xml:space="preserve">challenges.html — Built Session 11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Complete challenges page built with: 3 product type selector cards (Precision/Standard/Vault), bundle selector (Single/2-Pack/5-Pack/10-Pack), Funded Access Pass toggle, 5 challenge cards per type with full specs, rules summary strip, auth check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Stripe checkout hook: startChallenge() function ready — replace alert() with POST to /checkout/create-session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pricing in CATALOG config object at top of JS — admin-editable without touching layout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C9A84C"/>
          <w:sz w:val="26"/>
          <w:szCs w:val="26"/>
        </w:rPr>
        <w:t xml:space="preserve">Session 10 | April 9-10, 2026 | Auth System, GitHub Desktop, LLC Registration, Rithmic Partnership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Auth system fully deployed. GitHub Desktop configured. Talon Trader Funding LLC officially registered in Wyoming. Rithmic FE partnership agreement email sent. PropShopTrader competitive analysis completed.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Auth System LIVE: database.py (31 SQLAlchemy models), auth.py (11 routes), login.html, signup.html, bcrypt/sendgrid/sqlalchemy installed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LLC Registration: Wyoming LLC filed April 10, 2026. Filing fee $100.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Email infrastructure: chief@, support@, summud@ on talontraderfunding.com and orderclone.com all active via Cloudflare forwarding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C9A84C"/>
          <w:sz w:val="26"/>
          <w:szCs w:val="26"/>
        </w:rPr>
        <w:t xml:space="preserve">Sessions 1-9 | March 24 - April 9, 2026 | Foundation Build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Vultr VPS: 144.202.62.179 | Ubuntu 24.04 | Chicago | $18/month covers all three products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async_rithmic patched: client.py all plants except order non-fatal, base.py whitelist removed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talon_server.py: Flask + SocketIO, Templates 450/451, auto-account discovery, auth blueprint registered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Bulenox BX19278 connected: accounts -90, -89, -37, -36 streaming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nginx + HTTPS/SSL (Let's Encrypt auto-renewing). GitHub webhook auto-deploy 2-5 seconds.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Portal pages live: index.html, dashboard.html, trade-history.html, login.html, signup.html, challenges.html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Database: Supabase PostgreSQL, schema v1.0, 30+ tables, 3 views, fully deployed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Vendor status: Axcera ELIMINATED. YourPropFirm ELIMINATED. Rithmic Direct: ACTIVE.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Ecosystem Overview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Talon traders get free limited tiers of ChartLogger and OrderClone. Three upgrade funnels simultaneously.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ChartLogger Lite and OrderClone Lite live INSIDE talontraderfunding.com portal as sidebar pages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One login for entire ecosystem. EXIT FLOW: trader leaves → CSV download OR one-click transfer to full ChartLogger.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FOUNDING TRADER: traders who transfer from Talon get permanent badge/status/discount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Shared Technical Infrastructure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C9A84C"/>
          <w:sz w:val="26"/>
          <w:szCs w:val="26"/>
        </w:rPr>
        <w:t xml:space="preserve">2.1 Production Server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Vultr VPS: 144.202.62.179 | Ubuntu 24.04 | Chicago | $18/month covers all three products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Files: /opt/talon/ | Venv: /opt/talon/bin/python | Services: talon.service and talon-webhook.service (systemd)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C9A84C"/>
          <w:sz w:val="26"/>
          <w:szCs w:val="26"/>
        </w:rPr>
        <w:t xml:space="preserve">2.2 Database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Platform: Supabase managed PostgreSQL — free tier, East US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Project: talon-production | ID: uzmnkmcafuzmfshwgokf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Connection string in: /opt/talon/talon_config.json (gitignored, never in GitHub)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Schema v1.0: 30+ tables, 3 views, fully deployed and verified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C9A84C"/>
          <w:sz w:val="26"/>
          <w:szCs w:val="26"/>
        </w:rPr>
        <w:t xml:space="preserve">2.3 Deployment Pipeline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GitHub repo: traderkysir/talontraderfunding-site (PRIVATE as of April 14, 2026)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Local folder: C:\TalonTraderFunding.com\talontraderfunding-site (GitHub Desktop configured)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GitHub Desktop workflow: save file → Changes tab → Commit → Push Origin → deployed in 2-5 seconds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Cloudflare DNS only (grey cloud). A records → 144.202.62.179. SSL: Let's Encrypt, auto-renewing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talon_config.json is gitignored — credentials never overwritten by deploys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C9A84C"/>
          <w:sz w:val="26"/>
          <w:szCs w:val="26"/>
        </w:rPr>
        <w:t xml:space="preserve">2.4 Claude SSH Limitation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Claude's sandbox cannot make outbound port 22 connections. Code deploys via GitHub Desktop → webhook automatically. Database changes via Supabase SQL Editor. Rare server commands pasted into Alex's terminal.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C9A84C"/>
          <w:sz w:val="26"/>
          <w:szCs w:val="26"/>
        </w:rPr>
        <w:t xml:space="preserve">2.5 Rithmic Connection Layer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Critical Rithmic Patch — Do Not Lose: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Location: /opt/talon/lib/python3.12/site-packages/async_rithmic/client.py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plants except order wrapped in try/except — failure logged but does not crash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base.py also patched to remove hardcoded system_name whitelist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Rithmic Dev Credentials — OrderClone/TradeEcho: summud@usa.com / VDEKPQWY / TEST only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Rithmic Dev Credentials — Talon: talonfunding@usa.com / uCqJ8PeV / TEST only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 server: wss://rituz00100.rithmic.com:443 (SSL only, wss:// prefix required)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C9A84C"/>
          <w:sz w:val="26"/>
          <w:szCs w:val="26"/>
        </w:rPr>
        <w:t xml:space="preserve">2.6 Rithmic Contact Directory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support@rithmic.com — main support inbox (MK = current FE partnership contact)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Kashyap Upadhyay — kashyap.upadhyay@rithmic.com / rapi@rithmic.com — commercial conformance contact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Shyam Hari — shyam.hari@rithmic.com — TradeEcho conformance January 2026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AJ — muthumani.r@rithmic.com — mailbox full April 2026, use support@ instead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Manish Kemparaj — manish.kemparaj@omnesys.com — demo organizer April 21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Raffaele Aversa — raffaele.aversa@omnesys.com — Omnesys, demo participant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Sales: sales@rithmic.com | +1 845 306 5432 | Protocol API: rprotocolapi@rithmic.com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Address: 1 Ramland Road, Orangeburg, NY 10962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C9A84C"/>
          <w:sz w:val="26"/>
          <w:szCs w:val="26"/>
        </w:rPr>
        <w:t xml:space="preserve">2.7 Email Infrastructure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talontraderfunding.com: summud@ (Zoho Mail, primary), chief@, support@ (Cloudflare forward to talonfunding@usa.com)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orderclone.com: chief@, support@, summud@ — all forward to orderclone@usa.com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SendGrid planned for transactional emails (verification, receipts, credentials)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Talon Trader Funding (talontraderfunding.com)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C9A84C"/>
          <w:sz w:val="26"/>
          <w:szCs w:val="26"/>
        </w:rPr>
        <w:t xml:space="preserve">3.1 Legal Entity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Full legal name: Talon Trader Funding LLC | Wyoming LLC | Filed April 10, 2026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EIN: 42-1898161 | Assigned April 14, 2026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Organizer/CEO: Hishaam Summud (goes by Alex)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Principal address: 10 Pearl Street, Plainville, MA 02762-1133 | Phone: (617) 440-5533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Registered agent: Registered Agents Inc, 30 N Gould St Ste R, Sheridan WY 82801, Agent ID 0296994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Official email: summud@talontraderfunding.com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C9A84C"/>
          <w:sz w:val="26"/>
          <w:szCs w:val="26"/>
        </w:rPr>
        <w:t xml:space="preserve">3.2 Strategic Differentiators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Rules NEVER change after purchase — frozen in database at purchase time — strongest differentiator in market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Same-day ACH ONCE APPROVED — no other firm delivers this reliably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Only 7 qualifying days required (industry standard) with $200/day min (vs Apex $250)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250K tier — industry exclusive, no other firm offers this size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Built-in trade copier (OrderClone Lite) — no other prop firm includes this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Proactive payout eligibility emails — no other firm does this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ChartLogger Lite included — automatic trade journal, zero CSV uploads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Real-time dashboard that makes even Rithmic's own dashboard obsolete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Rithmic password change from portal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C9A84C"/>
          <w:sz w:val="26"/>
          <w:szCs w:val="26"/>
        </w:rPr>
        <w:t xml:space="preserve">3.3 Files Built and Live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index.html — landing page | dashboard.html — live dashboard | trade-history.html — fills/history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talon_server.py — Flask + SocketIO backend | database.py — 31 SQLAlchemy models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auth.py — 11 auth routes | login.html — two-column layout | signup.html — three-section form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challenges.html — full product catalog with interactive selectors, bundle pricing, FAP toggle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C9A84C"/>
          <w:sz w:val="26"/>
          <w:szCs w:val="26"/>
        </w:rPr>
        <w:t xml:space="preserve">3.4 Product Catalog — FINALIZED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See Section 1 Session Log above for complete parameters. Three lines: Precision, Standard, Vault.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Five sizes: 25K, 50K, 100K, 150K, 250K (250K is industry exclusive — no competitor offers this)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Rack prices: 25K=$199, 50K=$299, 100K=$399, 150K=$497, 250K=$699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Bundle strategy: Single=70% off, 2-Pack=70% off, 5-Pack=91% off, 10-Pack=91% off (Precision/Standard)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Vault bundles: Single, 5-Pack=40% off, 10-Pack=50% off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Reset fee = 50% of single rack price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C9A84C"/>
          <w:sz w:val="26"/>
          <w:szCs w:val="26"/>
        </w:rPr>
        <w:t xml:space="preserve">3.5 Rithmic FE Partnership — IN PROGRESS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Agreement accepted April 14, 2026. Go-live: August 1, 2026. Demo: April 21 10:30 AM ET.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Commercial conformance in progress with Kashyap (Omnesys/rapi@rithmic.com)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CME TPAP approval submitted — pending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CONFIRMED: $45/month per trader (training) | $60/month (post-training) — per UserID not per account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CONFIRMED: $10/month top-of-book all 4 CME exchanges — standard rate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PENDING: Pro-ration mechanics, CSV provisioning, R|Manager access — confirm at demo April 21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C9A84C"/>
          <w:sz w:val="26"/>
          <w:szCs w:val="26"/>
        </w:rPr>
        <w:t xml:space="preserve">3.6 Portal Pages Still To Build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Stripe checkout — challenge purchase flow, Stripe webhook → auto-provision Rithmic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Admin panel — catalog editor, payout queue, trader management, fraud scores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Staging environment — staging.talontraderfunding.com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SendGrid integration — transactional email sequences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Remaining portal pages — payouts, stats, certificates, rewards, affiliates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Rithmic credentials page — with password change feature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ChartLogger Lite sidebar page | OrderClone Lite sidebar page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Rithmic attribution footer — Trading Platform by Rithmic logo + OMNE logo (required for conformance)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C9A84C"/>
          <w:sz w:val="26"/>
          <w:szCs w:val="26"/>
        </w:rPr>
        <w:t xml:space="preserve">3.7 Monthly Budget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Current actual burn: $18/month (Vultr) + $0 Supabase free tier + $0 SendGrid (under limit) + $1.25 Zoho Mail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At launch: + Rithmic fees ($45-60/trader/month) + $20 SendGrid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Stripe: 2.9% + $0.30/transaction, zero monthly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OrderClone (orderclone.com)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TradeEcho = Rithmic conformance name | OrderClone = commercial brand. Same product, same codebase.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V8.0.1 app.py = gold standard reference for ALL Rithmic patterns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DOM built, real-time market data live, sim mode working, live order routing built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At start of any OrderClone session: ask Alex to describe current build state before writing any code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ChartLogger (chartlogger.com)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Trading journal SaaS — zero CSV uploads, automatic Rithmic import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ChartLogger Lite lives inside Talon portal — auto-provisioned for all traders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Still to build: competitive research, brand identity, landing page, full backend, ChartLogger Lite portal page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Authentication Architecture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Single ecosystem login: email + password (bcrypt, work factor 12)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Sessions: 48-byte random token, HttpOnly + Secure + SameSite=Lax cookie, 30-day TTL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Rithmic credentials stored AES-256 encrypted, fetched server-side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Admin IDs 1-50 reserved. Traders start at ID 51. Admin ID 1 = chief@talontraderfunding.com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Design System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Fonts: Oswald (headings/nav) + Barlow (body)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Primary gold: #f0c040 | Background: #06060a | Card: #13131f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Layout: CSS Grid sidebar layout, 240px sidebar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embedded base64 images — always use hosted URLs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Complete deployable files only — never snippets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Immediate Next Steps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C9A84C"/>
          <w:sz w:val="26"/>
          <w:szCs w:val="26"/>
        </w:rPr>
        <w:t xml:space="preserve">Talon Trader Funding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PRIORITY: Rithmic demo April 21 — use Rithmic_Demo_Prep_April21.docx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PRIORITY: Send commercial conformance questionnaire response to Kashyap at rapi@rithmic.com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BUILD: Stripe checkout — challenge purchase flow + webhook → auto-provision Rithmic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BUILD: Rebuild challenges.html to Apex-style step selector (Type → Vendor → Size) with instrument selector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BUILD: Admin panel — challenge catalog editor, payout queue, trader management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BUILD: Staging environment — staging.talontraderfunding.com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BUILD: Rithmic attribution footer (required for conformance approval)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BUSINESS: Open Bluevine business bank account for Talon Trader Funding LLC (EIN: 42-1898161)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BUSINESS: Create Stripe account for Talon Trader Funding LLC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C9A84C"/>
          <w:sz w:val="26"/>
          <w:szCs w:val="26"/>
        </w:rPr>
        <w:t xml:space="preserve">OrderClone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Talon-limited tier implementation | Landing page for orderclone.com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C9A84C"/>
          <w:sz w:val="26"/>
          <w:szCs w:val="26"/>
        </w:rPr>
        <w:t xml:space="preserve">ChartLogger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Competitive research document first | Brand identity, logo | Landing page | Database schema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Development Workflow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Code files: Claude writes → Alex saves to C:\TalonTraderFunding.com\talontraderfunding-site → GitHub Desktop → Commit → Push → Vultr deploys 2-5 seconds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Database changes: Claude writes SQL → Alex pastes into Supabase SQL Editor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Rare server commands: Claude writes → Alex pastes into terminal → pastes output back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10. How to Use This Document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New Talon session: upload full document, state the task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New OrderClone session: sections 2, 4, 6 — describe current build state first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New ChartLogger session: sections 2, 5, 6, 7, 8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Always tell Claude: "I am Alex, the owner. You are the sole developer. Complete deployable files only."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--- END OF MASTER CONTEXT DOCUMENT v2.0 ---</w:t>
      </w:r>
    </w:p>
    <w:p>
      <w:pPr>
        <w:jc w:val="center"/>
      </w:pPr>
      <w:r>
        <w:rPr>
          <w:rFonts w:ascii="Arial" w:cs="Arial" w:eastAsia="Arial" w:hAnsi="Arial"/>
          <w:sz w:val="18"/>
          <w:szCs w:val="18"/>
        </w:rPr>
        <w:t xml:space="preserve">talontraderfunding.com | orderclone.com | chartlogger.com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2026-04-15T20:24:59.257Z</dcterms:created>
  <dcterms:modified xsi:type="dcterms:W3CDTF">2026-04-15T20:24:59.257Z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