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600" w:after="120"/>
        <w:jc w:val="center"/>
      </w:pPr>
      <w:r>
        <w:rPr>
          <w:rFonts w:ascii="Arial" w:cs="Arial" w:eastAsia="Arial" w:hAnsi="Arial"/>
          <w:b/>
          <w:bCs/>
          <w:color w:val="FFFFFF"/>
          <w:sz w:val="52"/>
          <w:szCs w:val="52"/>
        </w:rPr>
        <w:t xml:space="preserve">TALON TRADER FUNDING</w:t>
      </w:r>
    </w:p>
    <w:p>
      <w:pPr>
        <w:shd w:fill="1A1A2E" w:val="clear"/>
        <w:spacing w:before="0" w:after="120"/>
        <w:jc w:val="center"/>
      </w:pPr>
      <w:r>
        <w:rPr>
          <w:rFonts w:ascii="Arial" w:cs="Arial" w:eastAsia="Arial" w:hAnsi="Arial"/>
          <w:b/>
          <w:bCs/>
          <w:color w:val="E94560"/>
          <w:sz w:val="24"/>
          <w:szCs w:val="24"/>
        </w:rPr>
        <w:t xml:space="preserve">COMPETITIVE INTELLIGENCE &amp; OPTIMIZED RULES BLUEPRINT v2.0</w:t>
      </w:r>
    </w:p>
    <w:p>
      <w:pPr>
        <w:shd w:fill="1A1A2E" w:val="clear"/>
        <w:spacing w:before="0" w:after="600"/>
        <w:jc w:val="center"/>
      </w:pPr>
      <w:r>
        <w:rPr>
          <w:rFonts w:ascii="Arial" w:cs="Arial" w:eastAsia="Arial" w:hAnsi="Arial"/>
          <w:color w:val="AAAAAA"/>
          <w:sz w:val="20"/>
          <w:szCs w:val="20"/>
        </w:rPr>
        <w:t xml:space="preserve">CONFIDENTIAL STRATEGIC DOCUMENT — March 2026</w:t>
      </w:r>
    </w:p>
    <w:p>
      <w:r>
        <w:br w:type="page"/>
      </w:r>
    </w:p>
    <w:p>
      <w:pPr>
        <w:pStyle w:val="Heading1"/>
        <w:shd w:fill="1A1A2E" w:val="clear"/>
        <w:spacing w:before="360" w:after="200"/>
        <w:ind w:left="360" w:right="360"/>
      </w:pPr>
      <w:r>
        <w:rPr>
          <w:rFonts w:ascii="Arial" w:cs="Arial" w:eastAsia="Arial" w:hAnsi="Arial"/>
          <w:b/>
          <w:bCs/>
          <w:color w:val="FFFFFF"/>
          <w:sz w:val="34"/>
          <w:szCs w:val="34"/>
        </w:rPr>
        <w:t xml:space="preserve">SECTION 1 — COMPETITIVE LANDSCAPE ANALYSIS</w:t>
      </w:r>
    </w:p>
    <w:p>
      <w:pPr>
        <w:spacing w:before="120" w:after="0"/>
      </w:pPr>
      <w:r>
        <w:t xml:space="preserve"/>
      </w:r>
    </w:p>
    <w:p>
      <w:pPr>
        <w:pStyle w:val="Heading2"/>
        <w:pBdr>
          <w:bottom w:val="single" w:color="0F3460" w:sz="4" w:space="1"/>
        </w:pBdr>
        <w:spacing w:before="280" w:after="120"/>
      </w:pPr>
      <w:r>
        <w:rPr>
          <w:rFonts w:ascii="Arial" w:cs="Arial" w:eastAsia="Arial" w:hAnsi="Arial"/>
          <w:b/>
          <w:bCs/>
          <w:color w:val="0F3460"/>
          <w:sz w:val="26"/>
          <w:szCs w:val="26"/>
        </w:rPr>
        <w:t xml:space="preserve">1.1  APEX TRADER FUNDING  |  apextraderfunding.com</w:t>
      </w:r>
    </w:p>
    <w:p>
      <w:pPr>
        <w:pStyle w:val="Heading3"/>
        <w:spacing w:before="200" w:after="80"/>
      </w:pPr>
      <w:r>
        <w:rPr>
          <w:rFonts w:ascii="Arial" w:cs="Arial" w:eastAsia="Arial" w:hAnsi="Arial"/>
          <w:b/>
          <w:bCs/>
          <w:color w:val="1A1A2E"/>
          <w:sz w:val="22"/>
          <w:szCs w:val="22"/>
        </w:rPr>
        <w:t xml:space="preserve">Evaluation Rules</w:t>
      </w:r>
    </w:p>
    <w:p>
      <w:pPr>
        <w:pStyle w:val="ListParagraph"/>
        <w:numPr>
          <w:ilvl w:val="0"/>
          <w:numId w:val="2"/>
        </w:numPr>
        <w:spacing w:before="40" w:after="40"/>
      </w:pPr>
      <w:r>
        <w:rPr>
          <w:rFonts w:ascii="Arial" w:cs="Arial" w:eastAsia="Arial" w:hAnsi="Arial"/>
          <w:b w:val="false"/>
          <w:bCs w:val="false"/>
          <w:color w:val="1A1A2E"/>
          <w:sz w:val="20"/>
          <w:szCs w:val="20"/>
        </w:rPr>
        <w:t xml:space="preserve">Profit targets: $1,500–$20,000 depending on account size ($3,000 on the $50K account)</w:t>
      </w:r>
    </w:p>
    <w:p>
      <w:pPr>
        <w:pStyle w:val="ListParagraph"/>
        <w:numPr>
          <w:ilvl w:val="0"/>
          <w:numId w:val="2"/>
        </w:numPr>
        <w:spacing w:before="40" w:after="40"/>
      </w:pPr>
      <w:r>
        <w:rPr>
          <w:rFonts w:ascii="Arial" w:cs="Arial" w:eastAsia="Arial" w:hAnsi="Arial"/>
          <w:b w:val="false"/>
          <w:bCs w:val="false"/>
          <w:color w:val="1A1A2E"/>
          <w:sz w:val="20"/>
          <w:szCs w:val="20"/>
        </w:rPr>
        <w:t xml:space="preserve">Drawdown: INTRADAY TRAILING (real-time, including unrealized P&amp;L) — this is their #1 failure point</w:t>
      </w:r>
    </w:p>
    <w:p>
      <w:pPr>
        <w:pStyle w:val="ListParagraph"/>
        <w:numPr>
          <w:ilvl w:val="0"/>
          <w:numId w:val="3"/>
        </w:numPr>
        <w:spacing w:before="20" w:after="20"/>
      </w:pPr>
      <w:r>
        <w:rPr>
          <w:rFonts w:ascii="Arial" w:cs="Arial" w:eastAsia="Arial" w:hAnsi="Arial"/>
          <w:i/>
          <w:iCs/>
          <w:color w:val="555555"/>
          <w:sz w:val="19"/>
          <w:szCs w:val="19"/>
        </w:rPr>
        <w:t xml:space="preserve">$50K account: $2,500 trailing drawdown — trails the highest intraday peak, not just closed equity</w:t>
      </w:r>
    </w:p>
    <w:p>
      <w:pPr>
        <w:pStyle w:val="ListParagraph"/>
        <w:numPr>
          <w:ilvl w:val="0"/>
          <w:numId w:val="3"/>
        </w:numPr>
        <w:spacing w:before="20" w:after="20"/>
      </w:pPr>
      <w:r>
        <w:rPr>
          <w:rFonts w:ascii="Arial" w:cs="Arial" w:eastAsia="Arial" w:hAnsi="Arial"/>
          <w:i/>
          <w:iCs/>
          <w:color w:val="555555"/>
          <w:sz w:val="19"/>
          <w:szCs w:val="19"/>
        </w:rPr>
        <w:t xml:space="preserve">No daily loss limit — often marketed as a trader advantage</w:t>
      </w:r>
    </w:p>
    <w:p>
      <w:pPr>
        <w:pStyle w:val="ListParagraph"/>
        <w:numPr>
          <w:ilvl w:val="0"/>
          <w:numId w:val="2"/>
        </w:numPr>
        <w:spacing w:before="40" w:after="40"/>
      </w:pPr>
      <w:r>
        <w:rPr>
          <w:rFonts w:ascii="Arial" w:cs="Arial" w:eastAsia="Arial" w:hAnsi="Arial"/>
          <w:b w:val="false"/>
          <w:bCs w:val="false"/>
          <w:color w:val="1A1A2E"/>
          <w:sz w:val="20"/>
          <w:szCs w:val="20"/>
        </w:rPr>
        <w:t xml:space="preserve">Minimum 7 trading days to qualify</w:t>
      </w:r>
    </w:p>
    <w:p>
      <w:pPr>
        <w:pStyle w:val="ListParagraph"/>
        <w:numPr>
          <w:ilvl w:val="0"/>
          <w:numId w:val="2"/>
        </w:numPr>
        <w:spacing w:before="40" w:after="40"/>
      </w:pPr>
      <w:r>
        <w:rPr>
          <w:rFonts w:ascii="Arial" w:cs="Arial" w:eastAsia="Arial" w:hAnsi="Arial"/>
          <w:b w:val="false"/>
          <w:bCs w:val="false"/>
          <w:color w:val="1A1A2E"/>
          <w:sz w:val="20"/>
          <w:szCs w:val="20"/>
        </w:rPr>
        <w:t xml:space="preserve">No consistency rule during evaluation</w:t>
      </w:r>
    </w:p>
    <w:p>
      <w:pPr>
        <w:pStyle w:val="ListParagraph"/>
        <w:numPr>
          <w:ilvl w:val="0"/>
          <w:numId w:val="2"/>
        </w:numPr>
        <w:spacing w:before="40" w:after="40"/>
      </w:pPr>
      <w:r>
        <w:rPr>
          <w:rFonts w:ascii="Arial" w:cs="Arial" w:eastAsia="Arial" w:hAnsi="Arial"/>
          <w:b w:val="false"/>
          <w:bCs w:val="false"/>
          <w:color w:val="1A1A2E"/>
          <w:sz w:val="20"/>
          <w:szCs w:val="20"/>
        </w:rPr>
        <w:t xml:space="preserve">News trading: Allowed (directional scalping prohibited)</w:t>
      </w:r>
    </w:p>
    <w:p>
      <w:pPr>
        <w:pStyle w:val="ListParagraph"/>
        <w:numPr>
          <w:ilvl w:val="0"/>
          <w:numId w:val="2"/>
        </w:numPr>
        <w:spacing w:before="40" w:after="40"/>
      </w:pPr>
      <w:r>
        <w:rPr>
          <w:rFonts w:ascii="Arial" w:cs="Arial" w:eastAsia="Arial" w:hAnsi="Arial"/>
          <w:b w:val="false"/>
          <w:bCs w:val="false"/>
          <w:color w:val="1A1A2E"/>
          <w:sz w:val="20"/>
          <w:szCs w:val="20"/>
        </w:rPr>
        <w:t xml:space="preserve">Pricing: $147–$677/month full price. Frequent 50–90% off promotions (effective cost ~$35–$170)</w:t>
      </w:r>
    </w:p>
    <w:p>
      <w:pPr>
        <w:pStyle w:val="ListParagraph"/>
        <w:numPr>
          <w:ilvl w:val="0"/>
          <w:numId w:val="2"/>
        </w:numPr>
        <w:spacing w:before="40" w:after="40"/>
      </w:pPr>
      <w:r>
        <w:rPr>
          <w:rFonts w:ascii="Arial" w:cs="Arial" w:eastAsia="Arial" w:hAnsi="Arial"/>
          <w:b w:val="false"/>
          <w:bCs w:val="false"/>
          <w:color w:val="1A1A2E"/>
          <w:sz w:val="20"/>
          <w:szCs w:val="20"/>
        </w:rPr>
        <w:t xml:space="preserve">Trailing drawdown stops when threshold reaches profit target level (e.g., $50K account: stops at $53,000 threshold balance)</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Funded Account (PA) Rules</w:t>
      </w:r>
    </w:p>
    <w:p>
      <w:pPr>
        <w:pStyle w:val="ListParagraph"/>
        <w:numPr>
          <w:ilvl w:val="0"/>
          <w:numId w:val="2"/>
        </w:numPr>
        <w:spacing w:before="40" w:after="40"/>
      </w:pPr>
      <w:r>
        <w:rPr>
          <w:rFonts w:ascii="Arial" w:cs="Arial" w:eastAsia="Arial" w:hAnsi="Arial"/>
          <w:b w:val="false"/>
          <w:bCs w:val="false"/>
          <w:color w:val="1A1A2E"/>
          <w:sz w:val="20"/>
          <w:szCs w:val="20"/>
        </w:rPr>
        <w:t xml:space="preserve">30% Consistency Rule: No single trading day &gt; 30% of total profit at payout request</w:t>
      </w:r>
    </w:p>
    <w:p>
      <w:pPr>
        <w:pStyle w:val="ListParagraph"/>
        <w:numPr>
          <w:ilvl w:val="0"/>
          <w:numId w:val="2"/>
        </w:numPr>
        <w:spacing w:before="40" w:after="40"/>
      </w:pPr>
      <w:r>
        <w:rPr>
          <w:rFonts w:ascii="Arial" w:cs="Arial" w:eastAsia="Arial" w:hAnsi="Arial"/>
          <w:b w:val="false"/>
          <w:bCs w:val="false"/>
          <w:color w:val="1A1A2E"/>
          <w:sz w:val="20"/>
          <w:szCs w:val="20"/>
        </w:rPr>
        <w:t xml:space="preserve">Minimum 8 trading days between payouts (5 must show $100+ profit)</w:t>
      </w:r>
    </w:p>
    <w:p>
      <w:pPr>
        <w:pStyle w:val="ListParagraph"/>
        <w:numPr>
          <w:ilvl w:val="0"/>
          <w:numId w:val="2"/>
        </w:numPr>
        <w:spacing w:before="40" w:after="40"/>
      </w:pPr>
      <w:r>
        <w:rPr>
          <w:rFonts w:ascii="Arial" w:cs="Arial" w:eastAsia="Arial" w:hAnsi="Arial"/>
          <w:b w:val="false"/>
          <w:bCs w:val="false"/>
          <w:color w:val="1A1A2E"/>
          <w:sz w:val="20"/>
          <w:szCs w:val="20"/>
        </w:rPr>
        <w:t xml:space="preserve">First 3 payouts: Safety Net buffer (drawdown + $100) must remain</w:t>
      </w:r>
    </w:p>
    <w:p>
      <w:pPr>
        <w:pStyle w:val="ListParagraph"/>
        <w:numPr>
          <w:ilvl w:val="0"/>
          <w:numId w:val="2"/>
        </w:numPr>
        <w:spacing w:before="40" w:after="40"/>
      </w:pPr>
      <w:r>
        <w:rPr>
          <w:rFonts w:ascii="Arial" w:cs="Arial" w:eastAsia="Arial" w:hAnsi="Arial"/>
          <w:b w:val="false"/>
          <w:bCs w:val="false"/>
          <w:color w:val="1A1A2E"/>
          <w:sz w:val="20"/>
          <w:szCs w:val="20"/>
        </w:rPr>
        <w:t xml:space="preserve">Profit split: 100% of first $25K, then 90% (caps in first 5 payout cycles)</w:t>
      </w:r>
    </w:p>
    <w:p>
      <w:pPr>
        <w:pStyle w:val="ListParagraph"/>
        <w:numPr>
          <w:ilvl w:val="0"/>
          <w:numId w:val="2"/>
        </w:numPr>
        <w:spacing w:before="40" w:after="40"/>
      </w:pPr>
      <w:r>
        <w:rPr>
          <w:rFonts w:ascii="Arial" w:cs="Arial" w:eastAsia="Arial" w:hAnsi="Arial"/>
          <w:b w:val="false"/>
          <w:bCs w:val="false"/>
          <w:color w:val="1A1A2E"/>
          <w:sz w:val="20"/>
          <w:szCs w:val="20"/>
        </w:rPr>
        <w:t xml:space="preserve">100% payouts start at 6th approved payout</w:t>
      </w:r>
    </w:p>
    <w:p>
      <w:pPr>
        <w:pStyle w:val="ListParagraph"/>
        <w:numPr>
          <w:ilvl w:val="0"/>
          <w:numId w:val="2"/>
        </w:numPr>
        <w:spacing w:before="40" w:after="40"/>
      </w:pPr>
      <w:r>
        <w:rPr>
          <w:rFonts w:ascii="Arial" w:cs="Arial" w:eastAsia="Arial" w:hAnsi="Arial"/>
          <w:b w:val="false"/>
          <w:bCs w:val="false"/>
          <w:color w:val="1A1A2E"/>
          <w:sz w:val="20"/>
          <w:szCs w:val="20"/>
        </w:rPr>
        <w:t xml:space="preserve">Trading platform: Rithmic, Tradovate, NinjaTrader, TradingView, WealthCharts</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Trader Sentiment — Apex (Trustpilot 4.5/5, 11,112+ reviews)</w:t>
      </w:r>
    </w:p>
    <w:p>
      <w:pPr>
        <w:shd w:fill="00B09B" w:val="clear"/>
        <w:spacing w:before="100" w:after="100"/>
        <w:ind w:left="280" w:right="280"/>
        <w:jc w:val="left"/>
      </w:pPr>
      <w:r>
        <w:rPr>
          <w:rFonts w:ascii="Arial" w:cs="Arial" w:eastAsia="Arial" w:hAnsi="Arial"/>
          <w:b/>
          <w:bCs/>
          <w:color w:val="FFFFFF"/>
          <w:sz w:val="22"/>
          <w:szCs w:val="22"/>
        </w:rPr>
        <w:t xml:space="preserve">✅ WHAT TRADERS LOVE ABOUT APEX</w:t>
      </w:r>
    </w:p>
    <w:p>
      <w:pPr>
        <w:pStyle w:val="ListParagraph"/>
        <w:numPr>
          <w:ilvl w:val="0"/>
          <w:numId w:val="2"/>
        </w:numPr>
        <w:spacing w:before="40" w:after="40"/>
      </w:pPr>
      <w:r>
        <w:rPr>
          <w:rFonts w:ascii="Arial" w:cs="Arial" w:eastAsia="Arial" w:hAnsi="Arial"/>
          <w:b w:val="false"/>
          <w:bCs w:val="false"/>
          <w:color w:val="1A1A2E"/>
          <w:sz w:val="20"/>
          <w:szCs w:val="20"/>
        </w:rPr>
        <w:t xml:space="preserve">No daily loss limit — traders can have bad mornings and recover</w:t>
      </w:r>
    </w:p>
    <w:p>
      <w:pPr>
        <w:pStyle w:val="ListParagraph"/>
        <w:numPr>
          <w:ilvl w:val="0"/>
          <w:numId w:val="2"/>
        </w:numPr>
        <w:spacing w:before="40" w:after="40"/>
      </w:pPr>
      <w:r>
        <w:rPr>
          <w:rFonts w:ascii="Arial" w:cs="Arial" w:eastAsia="Arial" w:hAnsi="Arial"/>
          <w:b w:val="false"/>
          <w:bCs w:val="false"/>
          <w:color w:val="1A1A2E"/>
          <w:sz w:val="20"/>
          <w:szCs w:val="20"/>
        </w:rPr>
        <w:t xml:space="preserve">Massive promotions (90% off) make entry cost nearly trivial</w:t>
      </w:r>
    </w:p>
    <w:p>
      <w:pPr>
        <w:pStyle w:val="ListParagraph"/>
        <w:numPr>
          <w:ilvl w:val="0"/>
          <w:numId w:val="2"/>
        </w:numPr>
        <w:spacing w:before="40" w:after="40"/>
      </w:pPr>
      <w:r>
        <w:rPr>
          <w:rFonts w:ascii="Arial" w:cs="Arial" w:eastAsia="Arial" w:hAnsi="Arial"/>
          <w:b w:val="false"/>
          <w:bCs w:val="false"/>
          <w:color w:val="1A1A2E"/>
          <w:sz w:val="20"/>
          <w:szCs w:val="20"/>
        </w:rPr>
        <w:t xml:space="preserve">No time limit on evaluation — take as long as needed</w:t>
      </w:r>
    </w:p>
    <w:p>
      <w:pPr>
        <w:pStyle w:val="ListParagraph"/>
        <w:numPr>
          <w:ilvl w:val="0"/>
          <w:numId w:val="2"/>
        </w:numPr>
        <w:spacing w:before="40" w:after="40"/>
      </w:pPr>
      <w:r>
        <w:rPr>
          <w:rFonts w:ascii="Arial" w:cs="Arial" w:eastAsia="Arial" w:hAnsi="Arial"/>
          <w:b w:val="false"/>
          <w:bCs w:val="false"/>
          <w:color w:val="1A1A2E"/>
          <w:sz w:val="20"/>
          <w:szCs w:val="20"/>
        </w:rPr>
        <w:t xml:space="preserve">Payouts are generally reliable and fast for US traders</w:t>
      </w:r>
    </w:p>
    <w:p>
      <w:pPr>
        <w:pStyle w:val="ListParagraph"/>
        <w:numPr>
          <w:ilvl w:val="0"/>
          <w:numId w:val="2"/>
        </w:numPr>
        <w:spacing w:before="40" w:after="40"/>
      </w:pPr>
      <w:r>
        <w:rPr>
          <w:rFonts w:ascii="Arial" w:cs="Arial" w:eastAsia="Arial" w:hAnsi="Arial"/>
          <w:b w:val="false"/>
          <w:bCs w:val="false"/>
          <w:color w:val="1A1A2E"/>
          <w:sz w:val="20"/>
          <w:szCs w:val="20"/>
        </w:rPr>
        <w:t xml:space="preserve">Strong platform ecosystem (NinjaTrader, Tradovate, TradingView)</w:t>
      </w:r>
    </w:p>
    <w:p>
      <w:pPr>
        <w:pStyle w:val="ListParagraph"/>
        <w:numPr>
          <w:ilvl w:val="0"/>
          <w:numId w:val="2"/>
        </w:numPr>
        <w:spacing w:before="40" w:after="40"/>
      </w:pPr>
      <w:r>
        <w:rPr>
          <w:rFonts w:ascii="Arial" w:cs="Arial" w:eastAsia="Arial" w:hAnsi="Arial"/>
          <w:b w:val="false"/>
          <w:bCs w:val="false"/>
          <w:color w:val="1A1A2E"/>
          <w:sz w:val="20"/>
          <w:szCs w:val="20"/>
        </w:rPr>
        <w:t xml:space="preserve">News trading allowed — flexibility on high-impact releases</w:t>
      </w:r>
    </w:p>
    <w:p>
      <w:pPr>
        <w:shd w:fill="C0392B" w:val="clear"/>
        <w:spacing w:before="100" w:after="100"/>
        <w:ind w:left="280" w:right="280"/>
        <w:jc w:val="left"/>
      </w:pPr>
      <w:r>
        <w:rPr>
          <w:rFonts w:ascii="Arial" w:cs="Arial" w:eastAsia="Arial" w:hAnsi="Arial"/>
          <w:b/>
          <w:bCs/>
          <w:color w:val="FFFFFF"/>
          <w:sz w:val="22"/>
          <w:szCs w:val="22"/>
        </w:rPr>
        <w:t xml:space="preserve">🔴 WHAT TRADERS HATE ABOUT APEX</w:t>
      </w:r>
    </w:p>
    <w:p>
      <w:pPr>
        <w:pStyle w:val="ListParagraph"/>
        <w:numPr>
          <w:ilvl w:val="0"/>
          <w:numId w:val="2"/>
        </w:numPr>
        <w:spacing w:before="40" w:after="40"/>
      </w:pPr>
      <w:r>
        <w:rPr>
          <w:rFonts w:ascii="Arial" w:cs="Arial" w:eastAsia="Arial" w:hAnsi="Arial"/>
          <w:b w:val="false"/>
          <w:bCs w:val="false"/>
          <w:color w:val="1A1A2E"/>
          <w:sz w:val="20"/>
          <w:szCs w:val="20"/>
        </w:rPr>
        <w:t xml:space="preserve">Intraday trailing drawdown is #1 complaint — unrealized profits tighten the floor in real-time</w:t>
      </w:r>
    </w:p>
    <w:p>
      <w:pPr>
        <w:pStyle w:val="ListParagraph"/>
        <w:numPr>
          <w:ilvl w:val="0"/>
          <w:numId w:val="3"/>
        </w:numPr>
        <w:spacing w:before="20" w:after="20"/>
      </w:pPr>
      <w:r>
        <w:rPr>
          <w:rFonts w:ascii="Arial" w:cs="Arial" w:eastAsia="Arial" w:hAnsi="Arial"/>
          <w:i/>
          <w:iCs/>
          <w:color w:val="555555"/>
          <w:sz w:val="19"/>
          <w:szCs w:val="19"/>
        </w:rPr>
        <w:t xml:space="preserve">If you are up $2,000 on a trade and it pulls back to $500, your drawdown floor has already moved up $2,000 — effectively trapping your risk</w:t>
      </w:r>
    </w:p>
    <w:p>
      <w:pPr>
        <w:pStyle w:val="ListParagraph"/>
        <w:numPr>
          <w:ilvl w:val="0"/>
          <w:numId w:val="2"/>
        </w:numPr>
        <w:spacing w:before="40" w:after="40"/>
      </w:pPr>
      <w:r>
        <w:rPr>
          <w:rFonts w:ascii="Arial" w:cs="Arial" w:eastAsia="Arial" w:hAnsi="Arial"/>
          <w:b w:val="false"/>
          <w:bCs w:val="false"/>
          <w:color w:val="1A1A2E"/>
          <w:sz w:val="20"/>
          <w:szCs w:val="20"/>
        </w:rPr>
        <w:t xml:space="preserve">30% consistency rule is the #1 reason payouts are DENIED in 2026</w:t>
      </w:r>
    </w:p>
    <w:p>
      <w:pPr>
        <w:pStyle w:val="ListParagraph"/>
        <w:numPr>
          <w:ilvl w:val="0"/>
          <w:numId w:val="2"/>
        </w:numPr>
        <w:spacing w:before="40" w:after="40"/>
      </w:pPr>
      <w:r>
        <w:rPr>
          <w:rFonts w:ascii="Arial" w:cs="Arial" w:eastAsia="Arial" w:hAnsi="Arial"/>
          <w:b w:val="false"/>
          <w:bCs w:val="false"/>
          <w:color w:val="1A1A2E"/>
          <w:sz w:val="20"/>
          <w:szCs w:val="20"/>
        </w:rPr>
        <w:t xml:space="preserve">8-day payout wait with complex qualifying day criteria</w:t>
      </w:r>
    </w:p>
    <w:p>
      <w:pPr>
        <w:pStyle w:val="ListParagraph"/>
        <w:numPr>
          <w:ilvl w:val="0"/>
          <w:numId w:val="2"/>
        </w:numPr>
        <w:spacing w:before="40" w:after="40"/>
      </w:pPr>
      <w:r>
        <w:rPr>
          <w:rFonts w:ascii="Arial" w:cs="Arial" w:eastAsia="Arial" w:hAnsi="Arial"/>
          <w:b w:val="false"/>
          <w:bCs w:val="false"/>
          <w:color w:val="1A1A2E"/>
          <w:sz w:val="20"/>
          <w:szCs w:val="20"/>
        </w:rPr>
        <w:t xml:space="preserve">5:1 risk-reward cap frustrates certain strategy types</w:t>
      </w:r>
    </w:p>
    <w:p>
      <w:pPr>
        <w:pStyle w:val="ListParagraph"/>
        <w:numPr>
          <w:ilvl w:val="0"/>
          <w:numId w:val="2"/>
        </w:numPr>
        <w:spacing w:before="40" w:after="40"/>
      </w:pPr>
      <w:r>
        <w:rPr>
          <w:rFonts w:ascii="Arial" w:cs="Arial" w:eastAsia="Arial" w:hAnsi="Arial"/>
          <w:b w:val="false"/>
          <w:bCs w:val="false"/>
          <w:color w:val="1A1A2E"/>
          <w:sz w:val="20"/>
          <w:szCs w:val="20"/>
        </w:rPr>
        <w:t xml:space="preserve">Reset fees ($80–$100) add up for traders who fail multiple times</w:t>
      </w:r>
    </w:p>
    <w:p>
      <w:pPr>
        <w:pStyle w:val="ListParagraph"/>
        <w:numPr>
          <w:ilvl w:val="0"/>
          <w:numId w:val="2"/>
        </w:numPr>
        <w:spacing w:before="40" w:after="40"/>
      </w:pPr>
      <w:r>
        <w:rPr>
          <w:rFonts w:ascii="Arial" w:cs="Arial" w:eastAsia="Arial" w:hAnsi="Arial"/>
          <w:b w:val="false"/>
          <w:bCs w:val="false"/>
          <w:color w:val="1A1A2E"/>
          <w:sz w:val="20"/>
          <w:szCs w:val="20"/>
        </w:rPr>
        <w:t xml:space="preserve">Non-US traders report occasional payout delays</w:t>
      </w:r>
    </w:p>
    <w:p>
      <w:pPr>
        <w:spacing w:before="120" w:after="0"/>
      </w:pPr>
      <w:r>
        <w:t xml:space="preserve"/>
      </w:r>
    </w:p>
    <w:p>
      <w:r>
        <w:br w:type="page"/>
      </w:r>
    </w:p>
    <w:p>
      <w:pPr>
        <w:pStyle w:val="Heading2"/>
        <w:pBdr>
          <w:bottom w:val="single" w:color="0F3460" w:sz="4" w:space="1"/>
        </w:pBdr>
        <w:spacing w:before="280" w:after="120"/>
      </w:pPr>
      <w:r>
        <w:rPr>
          <w:rFonts w:ascii="Arial" w:cs="Arial" w:eastAsia="Arial" w:hAnsi="Arial"/>
          <w:b/>
          <w:bCs/>
          <w:color w:val="0F3460"/>
          <w:sz w:val="26"/>
          <w:szCs w:val="26"/>
        </w:rPr>
        <w:t xml:space="preserve">1.2  BULENOX  |  bulenox.com</w:t>
      </w:r>
    </w:p>
    <w:p>
      <w:pPr>
        <w:pStyle w:val="Heading3"/>
        <w:spacing w:before="200" w:after="80"/>
      </w:pPr>
      <w:r>
        <w:rPr>
          <w:rFonts w:ascii="Arial" w:cs="Arial" w:eastAsia="Arial" w:hAnsi="Arial"/>
          <w:b/>
          <w:bCs/>
          <w:color w:val="1A1A2E"/>
          <w:sz w:val="22"/>
          <w:szCs w:val="22"/>
        </w:rPr>
        <w:t xml:space="preserve">Evaluation Rules</w:t>
      </w:r>
    </w:p>
    <w:p>
      <w:pPr>
        <w:pStyle w:val="ListParagraph"/>
        <w:numPr>
          <w:ilvl w:val="0"/>
          <w:numId w:val="2"/>
        </w:numPr>
        <w:spacing w:before="40" w:after="40"/>
      </w:pPr>
      <w:r>
        <w:rPr>
          <w:rFonts w:ascii="Arial" w:cs="Arial" w:eastAsia="Arial" w:hAnsi="Arial"/>
          <w:b w:val="false"/>
          <w:bCs w:val="false"/>
          <w:color w:val="1A1A2E"/>
          <w:sz w:val="20"/>
          <w:szCs w:val="20"/>
        </w:rPr>
        <w:t xml:space="preserve">Account sizes: $10K–$250K; profit targets equal to trailing drawdown amounts at lower tiers</w:t>
      </w:r>
    </w:p>
    <w:p>
      <w:pPr>
        <w:pStyle w:val="ListParagraph"/>
        <w:numPr>
          <w:ilvl w:val="0"/>
          <w:numId w:val="2"/>
        </w:numPr>
        <w:spacing w:before="40" w:after="40"/>
      </w:pPr>
      <w:r>
        <w:rPr>
          <w:rFonts w:ascii="Arial" w:cs="Arial" w:eastAsia="Arial" w:hAnsi="Arial"/>
          <w:b w:val="false"/>
          <w:bCs w:val="false"/>
          <w:color w:val="1A1A2E"/>
          <w:sz w:val="20"/>
          <w:szCs w:val="20"/>
        </w:rPr>
        <w:t xml:space="preserve">Two drawdown options: TRAILING (real-time) or EOD (end-of-day) — a key differentiator</w:t>
      </w:r>
    </w:p>
    <w:p>
      <w:pPr>
        <w:pStyle w:val="ListParagraph"/>
        <w:numPr>
          <w:ilvl w:val="0"/>
          <w:numId w:val="3"/>
        </w:numPr>
        <w:spacing w:before="20" w:after="20"/>
      </w:pPr>
      <w:r>
        <w:rPr>
          <w:rFonts w:ascii="Arial" w:cs="Arial" w:eastAsia="Arial" w:hAnsi="Arial"/>
          <w:i/>
          <w:iCs/>
          <w:color w:val="555555"/>
          <w:sz w:val="19"/>
          <w:szCs w:val="19"/>
        </w:rPr>
        <w:t xml:space="preserve">$50K Trailing: $2,500 drawdown — follows real-time balance including unrealized P&amp;L</w:t>
      </w:r>
    </w:p>
    <w:p>
      <w:pPr>
        <w:pStyle w:val="ListParagraph"/>
        <w:numPr>
          <w:ilvl w:val="0"/>
          <w:numId w:val="3"/>
        </w:numPr>
        <w:spacing w:before="20" w:after="20"/>
      </w:pPr>
      <w:r>
        <w:rPr>
          <w:rFonts w:ascii="Arial" w:cs="Arial" w:eastAsia="Arial" w:hAnsi="Arial"/>
          <w:i/>
          <w:iCs/>
          <w:color w:val="555555"/>
          <w:sz w:val="19"/>
          <w:szCs w:val="19"/>
        </w:rPr>
        <w:t xml:space="preserve">$50K EOD: updates at session close only</w:t>
      </w:r>
    </w:p>
    <w:p>
      <w:pPr>
        <w:pStyle w:val="ListParagraph"/>
        <w:numPr>
          <w:ilvl w:val="0"/>
          <w:numId w:val="2"/>
        </w:numPr>
        <w:spacing w:before="40" w:after="40"/>
      </w:pPr>
      <w:r>
        <w:rPr>
          <w:rFonts w:ascii="Arial" w:cs="Arial" w:eastAsia="Arial" w:hAnsi="Arial"/>
          <w:b w:val="false"/>
          <w:bCs w:val="false"/>
          <w:color w:val="1A1A2E"/>
          <w:sz w:val="20"/>
          <w:szCs w:val="20"/>
        </w:rPr>
        <w:t xml:space="preserve">Minimum 5 trading days (Trailing), NO minimum days on some account types</w:t>
      </w:r>
    </w:p>
    <w:p>
      <w:pPr>
        <w:pStyle w:val="ListParagraph"/>
        <w:numPr>
          <w:ilvl w:val="0"/>
          <w:numId w:val="2"/>
        </w:numPr>
        <w:spacing w:before="40" w:after="40"/>
      </w:pPr>
      <w:r>
        <w:rPr>
          <w:rFonts w:ascii="Arial" w:cs="Arial" w:eastAsia="Arial" w:hAnsi="Arial"/>
          <w:b w:val="false"/>
          <w:bCs w:val="false"/>
          <w:color w:val="1A1A2E"/>
          <w:sz w:val="20"/>
          <w:szCs w:val="20"/>
        </w:rPr>
        <w:t xml:space="preserve">Activation fee required to open Master Account: $98–$898 depending on account size</w:t>
      </w:r>
    </w:p>
    <w:p>
      <w:pPr>
        <w:pStyle w:val="ListParagraph"/>
        <w:numPr>
          <w:ilvl w:val="0"/>
          <w:numId w:val="2"/>
        </w:numPr>
        <w:spacing w:before="40" w:after="40"/>
      </w:pPr>
      <w:r>
        <w:rPr>
          <w:rFonts w:ascii="Arial" w:cs="Arial" w:eastAsia="Arial" w:hAnsi="Arial"/>
          <w:b w:val="false"/>
          <w:bCs w:val="false"/>
          <w:color w:val="1A1A2E"/>
          <w:sz w:val="20"/>
          <w:szCs w:val="20"/>
        </w:rPr>
        <w:t xml:space="preserve">Pricing: Frequent 45–75% off promotions; one of cheapest in industry during sales</w:t>
      </w:r>
    </w:p>
    <w:p>
      <w:pPr>
        <w:pStyle w:val="ListParagraph"/>
        <w:numPr>
          <w:ilvl w:val="0"/>
          <w:numId w:val="2"/>
        </w:numPr>
        <w:spacing w:before="40" w:after="40"/>
      </w:pPr>
      <w:r>
        <w:rPr>
          <w:rFonts w:ascii="Arial" w:cs="Arial" w:eastAsia="Arial" w:hAnsi="Arial"/>
          <w:b w:val="false"/>
          <w:bCs w:val="false"/>
          <w:color w:val="1A1A2E"/>
          <w:sz w:val="20"/>
          <w:szCs w:val="20"/>
        </w:rPr>
        <w:t xml:space="preserve">Up to 11 accounts per trader/household</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Funded Account (Master) Rules</w:t>
      </w:r>
    </w:p>
    <w:p>
      <w:pPr>
        <w:pStyle w:val="ListParagraph"/>
        <w:numPr>
          <w:ilvl w:val="0"/>
          <w:numId w:val="2"/>
        </w:numPr>
        <w:spacing w:before="40" w:after="40"/>
      </w:pPr>
      <w:r>
        <w:rPr>
          <w:rFonts w:ascii="Arial" w:cs="Arial" w:eastAsia="Arial" w:hAnsi="Arial"/>
          <w:b w:val="false"/>
          <w:bCs w:val="false"/>
          <w:color w:val="1A1A2E"/>
          <w:sz w:val="20"/>
          <w:szCs w:val="20"/>
        </w:rPr>
        <w:t xml:space="preserve">40% Consistency Rule: No single day &gt; 40% of total profit at payout time</w:t>
      </w:r>
    </w:p>
    <w:p>
      <w:pPr>
        <w:pStyle w:val="ListParagraph"/>
        <w:numPr>
          <w:ilvl w:val="0"/>
          <w:numId w:val="2"/>
        </w:numPr>
        <w:spacing w:before="40" w:after="40"/>
      </w:pPr>
      <w:r>
        <w:rPr>
          <w:rFonts w:ascii="Arial" w:cs="Arial" w:eastAsia="Arial" w:hAnsi="Arial"/>
          <w:b w:val="false"/>
          <w:bCs w:val="false"/>
          <w:color w:val="1A1A2E"/>
          <w:sz w:val="20"/>
          <w:szCs w:val="20"/>
        </w:rPr>
        <w:t xml:space="preserve">Profit split: 100% of first $10,000 earned, then 90%/10% split</w:t>
      </w:r>
    </w:p>
    <w:p>
      <w:pPr>
        <w:pStyle w:val="ListParagraph"/>
        <w:numPr>
          <w:ilvl w:val="0"/>
          <w:numId w:val="2"/>
        </w:numPr>
        <w:spacing w:before="40" w:after="40"/>
      </w:pPr>
      <w:r>
        <w:rPr>
          <w:rFonts w:ascii="Arial" w:cs="Arial" w:eastAsia="Arial" w:hAnsi="Arial"/>
          <w:b w:val="false"/>
          <w:bCs w:val="false"/>
          <w:color w:val="1A1A2E"/>
          <w:sz w:val="20"/>
          <w:szCs w:val="20"/>
        </w:rPr>
        <w:t xml:space="preserve">Minimum 10 trading days before first payout from Master Account</w:t>
      </w:r>
    </w:p>
    <w:p>
      <w:pPr>
        <w:pStyle w:val="ListParagraph"/>
        <w:numPr>
          <w:ilvl w:val="0"/>
          <w:numId w:val="2"/>
        </w:numPr>
        <w:spacing w:before="40" w:after="40"/>
      </w:pPr>
      <w:r>
        <w:rPr>
          <w:rFonts w:ascii="Arial" w:cs="Arial" w:eastAsia="Arial" w:hAnsi="Arial"/>
          <w:b w:val="false"/>
          <w:bCs w:val="false"/>
          <w:color w:val="1A1A2E"/>
          <w:sz w:val="20"/>
          <w:szCs w:val="20"/>
        </w:rPr>
        <w:t xml:space="preserve">Withdrawal safety threshold must remain in account at all times</w:t>
      </w:r>
    </w:p>
    <w:p>
      <w:pPr>
        <w:pStyle w:val="ListParagraph"/>
        <w:numPr>
          <w:ilvl w:val="0"/>
          <w:numId w:val="2"/>
        </w:numPr>
        <w:spacing w:before="40" w:after="40"/>
      </w:pPr>
      <w:r>
        <w:rPr>
          <w:rFonts w:ascii="Arial" w:cs="Arial" w:eastAsia="Arial" w:hAnsi="Arial"/>
          <w:b w:val="false"/>
          <w:bCs w:val="false"/>
          <w:color w:val="1A1A2E"/>
          <w:sz w:val="20"/>
          <w:szCs w:val="20"/>
        </w:rPr>
        <w:t xml:space="preserve">Maximum 3 active Master Accounts simultaneously; expand with milestone achievement</w:t>
      </w:r>
    </w:p>
    <w:p>
      <w:pPr>
        <w:pStyle w:val="ListParagraph"/>
        <w:numPr>
          <w:ilvl w:val="0"/>
          <w:numId w:val="2"/>
        </w:numPr>
        <w:spacing w:before="40" w:after="40"/>
      </w:pPr>
      <w:r>
        <w:rPr>
          <w:rFonts w:ascii="Arial" w:cs="Arial" w:eastAsia="Arial" w:hAnsi="Arial"/>
          <w:b w:val="false"/>
          <w:bCs w:val="false"/>
          <w:color w:val="1A1A2E"/>
          <w:sz w:val="20"/>
          <w:szCs w:val="20"/>
        </w:rPr>
        <w:t xml:space="preserve">Payouts processed weekly every Wednesday</w:t>
      </w:r>
    </w:p>
    <w:p>
      <w:pPr>
        <w:pStyle w:val="ListParagraph"/>
        <w:numPr>
          <w:ilvl w:val="0"/>
          <w:numId w:val="2"/>
        </w:numPr>
        <w:spacing w:before="40" w:after="40"/>
      </w:pPr>
      <w:r>
        <w:rPr>
          <w:rFonts w:ascii="Arial" w:cs="Arial" w:eastAsia="Arial" w:hAnsi="Arial"/>
          <w:b w:val="false"/>
          <w:bCs w:val="false"/>
          <w:color w:val="1A1A2E"/>
          <w:sz w:val="20"/>
          <w:szCs w:val="20"/>
        </w:rPr>
        <w:t xml:space="preserve">Minimum withdrawal: $1,000</w:t>
      </w:r>
    </w:p>
    <w:p>
      <w:pPr>
        <w:pStyle w:val="ListParagraph"/>
        <w:numPr>
          <w:ilvl w:val="0"/>
          <w:numId w:val="2"/>
        </w:numPr>
        <w:spacing w:before="40" w:after="40"/>
      </w:pPr>
      <w:r>
        <w:rPr>
          <w:rFonts w:ascii="Arial" w:cs="Arial" w:eastAsia="Arial" w:hAnsi="Arial"/>
          <w:b w:val="false"/>
          <w:bCs w:val="false"/>
          <w:color w:val="1A1A2E"/>
          <w:sz w:val="20"/>
          <w:szCs w:val="20"/>
        </w:rPr>
        <w:t xml:space="preserve">No reset option on Master Account (evaluation resets available)</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Trader Sentiment — Bulenox (Trustpilot 4.5+/5, 1,504 reviews)</w:t>
      </w:r>
    </w:p>
    <w:p>
      <w:pPr>
        <w:shd w:fill="00B09B" w:val="clear"/>
        <w:spacing w:before="100" w:after="100"/>
        <w:ind w:left="280" w:right="280"/>
        <w:jc w:val="left"/>
      </w:pPr>
      <w:r>
        <w:rPr>
          <w:rFonts w:ascii="Arial" w:cs="Arial" w:eastAsia="Arial" w:hAnsi="Arial"/>
          <w:b/>
          <w:bCs/>
          <w:color w:val="FFFFFF"/>
          <w:sz w:val="22"/>
          <w:szCs w:val="22"/>
        </w:rPr>
        <w:t xml:space="preserve">✅ WHAT TRADERS LOVE ABOUT BULENOX</w:t>
      </w:r>
    </w:p>
    <w:p>
      <w:pPr>
        <w:pStyle w:val="ListParagraph"/>
        <w:numPr>
          <w:ilvl w:val="0"/>
          <w:numId w:val="2"/>
        </w:numPr>
        <w:spacing w:before="40" w:after="40"/>
      </w:pPr>
      <w:r>
        <w:rPr>
          <w:rFonts w:ascii="Arial" w:cs="Arial" w:eastAsia="Arial" w:hAnsi="Arial"/>
          <w:b w:val="false"/>
          <w:bCs w:val="false"/>
          <w:color w:val="1A1A2E"/>
          <w:sz w:val="20"/>
          <w:szCs w:val="20"/>
        </w:rPr>
        <w:t xml:space="preserve">Both trailing AND EOD drawdown options — rare in the industry</w:t>
      </w:r>
    </w:p>
    <w:p>
      <w:pPr>
        <w:pStyle w:val="ListParagraph"/>
        <w:numPr>
          <w:ilvl w:val="0"/>
          <w:numId w:val="2"/>
        </w:numPr>
        <w:spacing w:before="40" w:after="40"/>
      </w:pPr>
      <w:r>
        <w:rPr>
          <w:rFonts w:ascii="Arial" w:cs="Arial" w:eastAsia="Arial" w:hAnsi="Arial"/>
          <w:b w:val="false"/>
          <w:bCs w:val="false"/>
          <w:color w:val="1A1A2E"/>
          <w:sz w:val="20"/>
          <w:szCs w:val="20"/>
        </w:rPr>
        <w:t xml:space="preserve">100% of first $10,000 in profits is extremely popular</w:t>
      </w:r>
    </w:p>
    <w:p>
      <w:pPr>
        <w:pStyle w:val="ListParagraph"/>
        <w:numPr>
          <w:ilvl w:val="0"/>
          <w:numId w:val="2"/>
        </w:numPr>
        <w:spacing w:before="40" w:after="40"/>
      </w:pPr>
      <w:r>
        <w:rPr>
          <w:rFonts w:ascii="Arial" w:cs="Arial" w:eastAsia="Arial" w:hAnsi="Arial"/>
          <w:b w:val="false"/>
          <w:bCs w:val="false"/>
          <w:color w:val="1A1A2E"/>
          <w:sz w:val="20"/>
          <w:szCs w:val="20"/>
        </w:rPr>
        <w:t xml:space="preserve">Weekly Wednesday payouts are predictable and reliable</w:t>
      </w:r>
    </w:p>
    <w:p>
      <w:pPr>
        <w:pStyle w:val="ListParagraph"/>
        <w:numPr>
          <w:ilvl w:val="0"/>
          <w:numId w:val="2"/>
        </w:numPr>
        <w:spacing w:before="40" w:after="40"/>
      </w:pPr>
      <w:r>
        <w:rPr>
          <w:rFonts w:ascii="Arial" w:cs="Arial" w:eastAsia="Arial" w:hAnsi="Arial"/>
          <w:b w:val="false"/>
          <w:bCs w:val="false"/>
          <w:color w:val="1A1A2E"/>
          <w:sz w:val="20"/>
          <w:szCs w:val="20"/>
        </w:rPr>
        <w:t xml:space="preserve">Clear, simple rules — no hidden complexity</w:t>
      </w:r>
    </w:p>
    <w:p>
      <w:pPr>
        <w:pStyle w:val="ListParagraph"/>
        <w:numPr>
          <w:ilvl w:val="0"/>
          <w:numId w:val="2"/>
        </w:numPr>
        <w:spacing w:before="40" w:after="40"/>
      </w:pPr>
      <w:r>
        <w:rPr>
          <w:rFonts w:ascii="Arial" w:cs="Arial" w:eastAsia="Arial" w:hAnsi="Arial"/>
          <w:b w:val="false"/>
          <w:bCs w:val="false"/>
          <w:color w:val="1A1A2E"/>
          <w:sz w:val="20"/>
          <w:szCs w:val="20"/>
        </w:rPr>
        <w:t xml:space="preserve">Allows news trading and DCA — no heavy strategy restrictions</w:t>
      </w:r>
    </w:p>
    <w:p>
      <w:pPr>
        <w:pStyle w:val="ListParagraph"/>
        <w:numPr>
          <w:ilvl w:val="0"/>
          <w:numId w:val="2"/>
        </w:numPr>
        <w:spacing w:before="40" w:after="40"/>
      </w:pPr>
      <w:r>
        <w:rPr>
          <w:rFonts w:ascii="Arial" w:cs="Arial" w:eastAsia="Arial" w:hAnsi="Arial"/>
          <w:b w:val="false"/>
          <w:bCs w:val="false"/>
          <w:color w:val="1A1A2E"/>
          <w:sz w:val="20"/>
          <w:szCs w:val="20"/>
        </w:rPr>
        <w:t xml:space="preserve">Strong reputation for paying on time — community trust is high</w:t>
      </w:r>
    </w:p>
    <w:p>
      <w:pPr>
        <w:pStyle w:val="ListParagraph"/>
        <w:numPr>
          <w:ilvl w:val="0"/>
          <w:numId w:val="2"/>
        </w:numPr>
        <w:spacing w:before="40" w:after="40"/>
      </w:pPr>
      <w:r>
        <w:rPr>
          <w:rFonts w:ascii="Arial" w:cs="Arial" w:eastAsia="Arial" w:hAnsi="Arial"/>
          <w:b w:val="false"/>
          <w:bCs w:val="false"/>
          <w:color w:val="1A1A2E"/>
          <w:sz w:val="20"/>
          <w:szCs w:val="20"/>
        </w:rPr>
        <w:t xml:space="preserve">Low-cost evaluations during promotions</w:t>
      </w:r>
    </w:p>
    <w:p>
      <w:pPr>
        <w:shd w:fill="C0392B" w:val="clear"/>
        <w:spacing w:before="100" w:after="100"/>
        <w:ind w:left="280" w:right="280"/>
        <w:jc w:val="left"/>
      </w:pPr>
      <w:r>
        <w:rPr>
          <w:rFonts w:ascii="Arial" w:cs="Arial" w:eastAsia="Arial" w:hAnsi="Arial"/>
          <w:b/>
          <w:bCs/>
          <w:color w:val="FFFFFF"/>
          <w:sz w:val="22"/>
          <w:szCs w:val="22"/>
        </w:rPr>
        <w:t xml:space="preserve">🔴 WHAT TRADERS HATE ABOUT BULENOX</w:t>
      </w:r>
    </w:p>
    <w:p>
      <w:pPr>
        <w:pStyle w:val="ListParagraph"/>
        <w:numPr>
          <w:ilvl w:val="0"/>
          <w:numId w:val="2"/>
        </w:numPr>
        <w:spacing w:before="40" w:after="40"/>
      </w:pPr>
      <w:r>
        <w:rPr>
          <w:rFonts w:ascii="Arial" w:cs="Arial" w:eastAsia="Arial" w:hAnsi="Arial"/>
          <w:b w:val="false"/>
          <w:bCs w:val="false"/>
          <w:color w:val="1A1A2E"/>
          <w:sz w:val="20"/>
          <w:szCs w:val="20"/>
        </w:rPr>
        <w:t xml:space="preserve">Activation fees on Master Accounts ($98–$898) — feels like a second toll</w:t>
      </w:r>
    </w:p>
    <w:p>
      <w:pPr>
        <w:pStyle w:val="ListParagraph"/>
        <w:numPr>
          <w:ilvl w:val="0"/>
          <w:numId w:val="2"/>
        </w:numPr>
        <w:spacing w:before="40" w:after="40"/>
      </w:pPr>
      <w:r>
        <w:rPr>
          <w:rFonts w:ascii="Arial" w:cs="Arial" w:eastAsia="Arial" w:hAnsi="Arial"/>
          <w:b w:val="false"/>
          <w:bCs w:val="false"/>
          <w:color w:val="1A1A2E"/>
          <w:sz w:val="20"/>
          <w:szCs w:val="20"/>
        </w:rPr>
        <w:t xml:space="preserve">10-day minimum before first payout is longer than competitors</w:t>
      </w:r>
    </w:p>
    <w:p>
      <w:pPr>
        <w:pStyle w:val="ListParagraph"/>
        <w:numPr>
          <w:ilvl w:val="0"/>
          <w:numId w:val="2"/>
        </w:numPr>
        <w:spacing w:before="40" w:after="40"/>
      </w:pPr>
      <w:r>
        <w:rPr>
          <w:rFonts w:ascii="Arial" w:cs="Arial" w:eastAsia="Arial" w:hAnsi="Arial"/>
          <w:b w:val="false"/>
          <w:bCs w:val="false"/>
          <w:color w:val="1A1A2E"/>
          <w:sz w:val="20"/>
          <w:szCs w:val="20"/>
        </w:rPr>
        <w:t xml:space="preserve">$1,000 minimum payout threshold excludes small-balance earners</w:t>
      </w:r>
    </w:p>
    <w:p>
      <w:pPr>
        <w:pStyle w:val="ListParagraph"/>
        <w:numPr>
          <w:ilvl w:val="0"/>
          <w:numId w:val="2"/>
        </w:numPr>
        <w:spacing w:before="40" w:after="40"/>
      </w:pPr>
      <w:r>
        <w:rPr>
          <w:rFonts w:ascii="Arial" w:cs="Arial" w:eastAsia="Arial" w:hAnsi="Arial"/>
          <w:b w:val="false"/>
          <w:bCs w:val="false"/>
          <w:color w:val="1A1A2E"/>
          <w:sz w:val="20"/>
          <w:szCs w:val="20"/>
        </w:rPr>
        <w:t xml:space="preserve">No Tradovate connection limits platform flexibility</w:t>
      </w:r>
    </w:p>
    <w:p>
      <w:pPr>
        <w:pStyle w:val="ListParagraph"/>
        <w:numPr>
          <w:ilvl w:val="0"/>
          <w:numId w:val="2"/>
        </w:numPr>
        <w:spacing w:before="40" w:after="40"/>
      </w:pPr>
      <w:r>
        <w:rPr>
          <w:rFonts w:ascii="Arial" w:cs="Arial" w:eastAsia="Arial" w:hAnsi="Arial"/>
          <w:b w:val="false"/>
          <w:bCs w:val="false"/>
          <w:color w:val="1A1A2E"/>
          <w:sz w:val="20"/>
          <w:szCs w:val="20"/>
        </w:rPr>
        <w:t xml:space="preserve">40% consistency rule still blocks certain trading styles</w:t>
      </w:r>
    </w:p>
    <w:p>
      <w:pPr>
        <w:pStyle w:val="ListParagraph"/>
        <w:numPr>
          <w:ilvl w:val="0"/>
          <w:numId w:val="2"/>
        </w:numPr>
        <w:spacing w:before="40" w:after="40"/>
      </w:pPr>
      <w:r>
        <w:rPr>
          <w:rFonts w:ascii="Arial" w:cs="Arial" w:eastAsia="Arial" w:hAnsi="Arial"/>
          <w:b w:val="false"/>
          <w:bCs w:val="false"/>
          <w:color w:val="1A1A2E"/>
          <w:sz w:val="20"/>
          <w:szCs w:val="20"/>
        </w:rPr>
        <w:t xml:space="preserve">3-account activation gate with milestone requirements frustrates traders holding multiple passed evals</w:t>
      </w:r>
    </w:p>
    <w:p>
      <w:pPr>
        <w:spacing w:before="120" w:after="0"/>
      </w:pPr>
      <w:r>
        <w:t xml:space="preserve"/>
      </w:r>
    </w:p>
    <w:p>
      <w:r>
        <w:br w:type="page"/>
      </w:r>
    </w:p>
    <w:p>
      <w:pPr>
        <w:pStyle w:val="Heading2"/>
        <w:pBdr>
          <w:bottom w:val="single" w:color="0F3460" w:sz="4" w:space="1"/>
        </w:pBdr>
        <w:spacing w:before="280" w:after="120"/>
      </w:pPr>
      <w:r>
        <w:rPr>
          <w:rFonts w:ascii="Arial" w:cs="Arial" w:eastAsia="Arial" w:hAnsi="Arial"/>
          <w:b/>
          <w:bCs/>
          <w:color w:val="0F3460"/>
          <w:sz w:val="26"/>
          <w:szCs w:val="26"/>
        </w:rPr>
        <w:t xml:space="preserve">1.3  PROPSHOP TRADER  |  propshoptrader.com</w:t>
      </w:r>
    </w:p>
    <w:p>
      <w:pPr>
        <w:pStyle w:val="Heading3"/>
        <w:spacing w:before="200" w:after="80"/>
      </w:pPr>
      <w:r>
        <w:rPr>
          <w:rFonts w:ascii="Arial" w:cs="Arial" w:eastAsia="Arial" w:hAnsi="Arial"/>
          <w:b/>
          <w:bCs/>
          <w:color w:val="1A1A2E"/>
          <w:sz w:val="22"/>
          <w:szCs w:val="22"/>
        </w:rPr>
        <w:t xml:space="preserve">Structure &amp; Rules</w:t>
      </w:r>
    </w:p>
    <w:p>
      <w:pPr>
        <w:pStyle w:val="ListParagraph"/>
        <w:numPr>
          <w:ilvl w:val="0"/>
          <w:numId w:val="2"/>
        </w:numPr>
        <w:spacing w:before="40" w:after="40"/>
      </w:pPr>
      <w:r>
        <w:rPr>
          <w:rFonts w:ascii="Arial" w:cs="Arial" w:eastAsia="Arial" w:hAnsi="Arial"/>
          <w:b w:val="false"/>
          <w:bCs w:val="false"/>
          <w:color w:val="1A1A2E"/>
          <w:sz w:val="20"/>
          <w:szCs w:val="20"/>
        </w:rPr>
        <w:t xml:space="preserve">Multi-asset firm (stocks + futures) — unusual differentiation in the prop space</w:t>
      </w:r>
    </w:p>
    <w:p>
      <w:pPr>
        <w:pStyle w:val="ListParagraph"/>
        <w:numPr>
          <w:ilvl w:val="0"/>
          <w:numId w:val="2"/>
        </w:numPr>
        <w:spacing w:before="40" w:after="40"/>
      </w:pPr>
      <w:r>
        <w:rPr>
          <w:rFonts w:ascii="Arial" w:cs="Arial" w:eastAsia="Arial" w:hAnsi="Arial"/>
          <w:b w:val="false"/>
          <w:bCs w:val="false"/>
          <w:color w:val="1A1A2E"/>
          <w:sz w:val="20"/>
          <w:szCs w:val="20"/>
        </w:rPr>
        <w:t xml:space="preserve">Two paths: Warrior Path (evaluation) and Gladiator Path (instant funded, skip eval)</w:t>
      </w:r>
    </w:p>
    <w:p>
      <w:pPr>
        <w:pStyle w:val="ListParagraph"/>
        <w:numPr>
          <w:ilvl w:val="0"/>
          <w:numId w:val="2"/>
        </w:numPr>
        <w:spacing w:before="40" w:after="40"/>
      </w:pPr>
      <w:r>
        <w:rPr>
          <w:rFonts w:ascii="Arial" w:cs="Arial" w:eastAsia="Arial" w:hAnsi="Arial"/>
          <w:b w:val="false"/>
          <w:bCs w:val="false"/>
          <w:color w:val="1A1A2E"/>
          <w:sz w:val="20"/>
          <w:szCs w:val="20"/>
        </w:rPr>
        <w:t xml:space="preserve">Account sizes: $25K–$500K — widest range of competitors reviewed</w:t>
      </w:r>
    </w:p>
    <w:p>
      <w:pPr>
        <w:pStyle w:val="ListParagraph"/>
        <w:numPr>
          <w:ilvl w:val="0"/>
          <w:numId w:val="2"/>
        </w:numPr>
        <w:spacing w:before="40" w:after="40"/>
      </w:pPr>
      <w:r>
        <w:rPr>
          <w:rFonts w:ascii="Arial" w:cs="Arial" w:eastAsia="Arial" w:hAnsi="Arial"/>
          <w:b w:val="false"/>
          <w:bCs w:val="false"/>
          <w:color w:val="1A1A2E"/>
          <w:sz w:val="20"/>
          <w:szCs w:val="20"/>
        </w:rPr>
        <w:t xml:space="preserve">No mandatory minimum trading days for evaluation (minimum 3 days for Warrior Path)</w:t>
      </w:r>
    </w:p>
    <w:p>
      <w:pPr>
        <w:pStyle w:val="ListParagraph"/>
        <w:numPr>
          <w:ilvl w:val="0"/>
          <w:numId w:val="2"/>
        </w:numPr>
        <w:spacing w:before="40" w:after="40"/>
      </w:pPr>
      <w:r>
        <w:rPr>
          <w:rFonts w:ascii="Arial" w:cs="Arial" w:eastAsia="Arial" w:hAnsi="Arial"/>
          <w:b w:val="false"/>
          <w:bCs w:val="false"/>
          <w:color w:val="1A1A2E"/>
          <w:sz w:val="20"/>
          <w:szCs w:val="20"/>
        </w:rPr>
        <w:t xml:space="preserve">Payouts: Weekly, starting from $100 minimum — lowest minimum in reviewed group</w:t>
      </w:r>
    </w:p>
    <w:p>
      <w:pPr>
        <w:pStyle w:val="ListParagraph"/>
        <w:numPr>
          <w:ilvl w:val="0"/>
          <w:numId w:val="2"/>
        </w:numPr>
        <w:spacing w:before="40" w:after="40"/>
      </w:pPr>
      <w:r>
        <w:rPr>
          <w:rFonts w:ascii="Arial" w:cs="Arial" w:eastAsia="Arial" w:hAnsi="Arial"/>
          <w:b w:val="false"/>
          <w:bCs w:val="false"/>
          <w:color w:val="1A1A2E"/>
          <w:sz w:val="20"/>
          <w:szCs w:val="20"/>
        </w:rPr>
        <w:t xml:space="preserve">Payout eligibility: 6 total trading days, 3 active in payout week</w:t>
      </w:r>
    </w:p>
    <w:p>
      <w:pPr>
        <w:pStyle w:val="ListParagraph"/>
        <w:numPr>
          <w:ilvl w:val="0"/>
          <w:numId w:val="2"/>
        </w:numPr>
        <w:spacing w:before="40" w:after="40"/>
      </w:pPr>
      <w:r>
        <w:rPr>
          <w:rFonts w:ascii="Arial" w:cs="Arial" w:eastAsia="Arial" w:hAnsi="Arial"/>
          <w:b w:val="false"/>
          <w:bCs w:val="false"/>
          <w:color w:val="1A1A2E"/>
          <w:sz w:val="20"/>
          <w:szCs w:val="20"/>
        </w:rPr>
        <w:t xml:space="preserve">Maximum 10 active accounts simultaneously</w:t>
      </w:r>
    </w:p>
    <w:p>
      <w:pPr>
        <w:pStyle w:val="ListParagraph"/>
        <w:numPr>
          <w:ilvl w:val="0"/>
          <w:numId w:val="2"/>
        </w:numPr>
        <w:spacing w:before="40" w:after="40"/>
      </w:pPr>
      <w:r>
        <w:rPr>
          <w:rFonts w:ascii="Arial" w:cs="Arial" w:eastAsia="Arial" w:hAnsi="Arial"/>
          <w:b w:val="false"/>
          <w:bCs w:val="false"/>
          <w:color w:val="1A1A2E"/>
          <w:sz w:val="20"/>
          <w:szCs w:val="20"/>
        </w:rPr>
        <w:t xml:space="preserve">Supports trade copiers and algorithmic trading</w:t>
      </w:r>
    </w:p>
    <w:p>
      <w:pPr>
        <w:pStyle w:val="ListParagraph"/>
        <w:numPr>
          <w:ilvl w:val="0"/>
          <w:numId w:val="2"/>
        </w:numPr>
        <w:spacing w:before="40" w:after="40"/>
      </w:pPr>
      <w:r>
        <w:rPr>
          <w:rFonts w:ascii="Arial" w:cs="Arial" w:eastAsia="Arial" w:hAnsi="Arial"/>
          <w:b w:val="false"/>
          <w:bCs w:val="false"/>
          <w:color w:val="1A1A2E"/>
          <w:sz w:val="20"/>
          <w:szCs w:val="20"/>
        </w:rPr>
        <w:t xml:space="preserve">No heavy restrictions: news trading, scalping, algo, and swing trading all permitted</w:t>
      </w:r>
    </w:p>
    <w:p>
      <w:pPr>
        <w:pStyle w:val="ListParagraph"/>
        <w:numPr>
          <w:ilvl w:val="0"/>
          <w:numId w:val="2"/>
        </w:numPr>
        <w:spacing w:before="40" w:after="40"/>
      </w:pPr>
      <w:r>
        <w:rPr>
          <w:rFonts w:ascii="Arial" w:cs="Arial" w:eastAsia="Arial" w:hAnsi="Arial"/>
          <w:b w:val="false"/>
          <w:bCs w:val="false"/>
          <w:color w:val="1A1A2E"/>
          <w:sz w:val="20"/>
          <w:szCs w:val="20"/>
        </w:rPr>
        <w:t xml:space="preserve">After 40 payouts, traders can upgrade to a Real Prop Trading Account (RPTA) with actual capital</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Trader Sentiment — PropShop (Emerging firm, limited public reviews)</w:t>
      </w:r>
    </w:p>
    <w:p>
      <w:pPr>
        <w:shd w:fill="00B09B" w:val="clear"/>
        <w:spacing w:before="100" w:after="100"/>
        <w:ind w:left="280" w:right="280"/>
        <w:jc w:val="left"/>
      </w:pPr>
      <w:r>
        <w:rPr>
          <w:rFonts w:ascii="Arial" w:cs="Arial" w:eastAsia="Arial" w:hAnsi="Arial"/>
          <w:b/>
          <w:bCs/>
          <w:color w:val="FFFFFF"/>
          <w:sz w:val="22"/>
          <w:szCs w:val="22"/>
        </w:rPr>
        <w:t xml:space="preserve">✅ WHAT TRADERS LOVE ABOUT PROPSHOP</w:t>
      </w:r>
    </w:p>
    <w:p>
      <w:pPr>
        <w:pStyle w:val="ListParagraph"/>
        <w:numPr>
          <w:ilvl w:val="0"/>
          <w:numId w:val="2"/>
        </w:numPr>
        <w:spacing w:before="40" w:after="40"/>
      </w:pPr>
      <w:r>
        <w:rPr>
          <w:rFonts w:ascii="Arial" w:cs="Arial" w:eastAsia="Arial" w:hAnsi="Arial"/>
          <w:b w:val="false"/>
          <w:bCs w:val="false"/>
          <w:color w:val="1A1A2E"/>
          <w:sz w:val="20"/>
          <w:szCs w:val="20"/>
        </w:rPr>
        <w:t xml:space="preserve">Instant funded path (Gladiator) — no evaluation, immediate capital access</w:t>
      </w:r>
    </w:p>
    <w:p>
      <w:pPr>
        <w:pStyle w:val="ListParagraph"/>
        <w:numPr>
          <w:ilvl w:val="0"/>
          <w:numId w:val="2"/>
        </w:numPr>
        <w:spacing w:before="40" w:after="40"/>
      </w:pPr>
      <w:r>
        <w:rPr>
          <w:rFonts w:ascii="Arial" w:cs="Arial" w:eastAsia="Arial" w:hAnsi="Arial"/>
          <w:b w:val="false"/>
          <w:bCs w:val="false"/>
          <w:color w:val="1A1A2E"/>
          <w:sz w:val="20"/>
          <w:szCs w:val="20"/>
        </w:rPr>
        <w:t xml:space="preserve">$100 minimum payout — most accessible withdrawal threshold in the market</w:t>
      </w:r>
    </w:p>
    <w:p>
      <w:pPr>
        <w:pStyle w:val="ListParagraph"/>
        <w:numPr>
          <w:ilvl w:val="0"/>
          <w:numId w:val="2"/>
        </w:numPr>
        <w:spacing w:before="40" w:after="40"/>
      </w:pPr>
      <w:r>
        <w:rPr>
          <w:rFonts w:ascii="Arial" w:cs="Arial" w:eastAsia="Arial" w:hAnsi="Arial"/>
          <w:b w:val="false"/>
          <w:bCs w:val="false"/>
          <w:color w:val="1A1A2E"/>
          <w:sz w:val="20"/>
          <w:szCs w:val="20"/>
        </w:rPr>
        <w:t xml:space="preserve">Path to a REAL capital account after 40 payouts — genuine long-term incentive</w:t>
      </w:r>
    </w:p>
    <w:p>
      <w:pPr>
        <w:pStyle w:val="ListParagraph"/>
        <w:numPr>
          <w:ilvl w:val="0"/>
          <w:numId w:val="2"/>
        </w:numPr>
        <w:spacing w:before="40" w:after="40"/>
      </w:pPr>
      <w:r>
        <w:rPr>
          <w:rFonts w:ascii="Arial" w:cs="Arial" w:eastAsia="Arial" w:hAnsi="Arial"/>
          <w:b w:val="false"/>
          <w:bCs w:val="false"/>
          <w:color w:val="1A1A2E"/>
          <w:sz w:val="20"/>
          <w:szCs w:val="20"/>
        </w:rPr>
        <w:t xml:space="preserve">Multi-asset coverage appeals to hybrid traders</w:t>
      </w:r>
    </w:p>
    <w:p>
      <w:pPr>
        <w:pStyle w:val="ListParagraph"/>
        <w:numPr>
          <w:ilvl w:val="0"/>
          <w:numId w:val="2"/>
        </w:numPr>
        <w:spacing w:before="40" w:after="40"/>
      </w:pPr>
      <w:r>
        <w:rPr>
          <w:rFonts w:ascii="Arial" w:cs="Arial" w:eastAsia="Arial" w:hAnsi="Arial"/>
          <w:b w:val="false"/>
          <w:bCs w:val="false"/>
          <w:color w:val="1A1A2E"/>
          <w:sz w:val="20"/>
          <w:szCs w:val="20"/>
        </w:rPr>
        <w:t xml:space="preserve">10 simultaneous accounts — highest cap reviewed</w:t>
      </w:r>
    </w:p>
    <w:p>
      <w:pPr>
        <w:shd w:fill="C0392B" w:val="clear"/>
        <w:spacing w:before="100" w:after="100"/>
        <w:ind w:left="280" w:right="280"/>
        <w:jc w:val="left"/>
      </w:pPr>
      <w:r>
        <w:rPr>
          <w:rFonts w:ascii="Arial" w:cs="Arial" w:eastAsia="Arial" w:hAnsi="Arial"/>
          <w:b/>
          <w:bCs/>
          <w:color w:val="FFFFFF"/>
          <w:sz w:val="22"/>
          <w:szCs w:val="22"/>
        </w:rPr>
        <w:t xml:space="preserve">🔴 WHAT TRADERS HATE ABOUT PROPSHOP</w:t>
      </w:r>
    </w:p>
    <w:p>
      <w:pPr>
        <w:pStyle w:val="ListParagraph"/>
        <w:numPr>
          <w:ilvl w:val="0"/>
          <w:numId w:val="2"/>
        </w:numPr>
        <w:spacing w:before="40" w:after="40"/>
      </w:pPr>
      <w:r>
        <w:rPr>
          <w:rFonts w:ascii="Arial" w:cs="Arial" w:eastAsia="Arial" w:hAnsi="Arial"/>
          <w:b w:val="false"/>
          <w:bCs w:val="false"/>
          <w:color w:val="1A1A2E"/>
          <w:sz w:val="20"/>
          <w:szCs w:val="20"/>
        </w:rPr>
        <w:t xml:space="preserve">Newer firm — less track record than Apex or Bulenox; trust has to be earned</w:t>
      </w:r>
    </w:p>
    <w:p>
      <w:pPr>
        <w:pStyle w:val="ListParagraph"/>
        <w:numPr>
          <w:ilvl w:val="0"/>
          <w:numId w:val="2"/>
        </w:numPr>
        <w:spacing w:before="40" w:after="40"/>
      </w:pPr>
      <w:r>
        <w:rPr>
          <w:rFonts w:ascii="Arial" w:cs="Arial" w:eastAsia="Arial" w:hAnsi="Arial"/>
          <w:b w:val="false"/>
          <w:bCs w:val="false"/>
          <w:color w:val="1A1A2E"/>
          <w:sz w:val="20"/>
          <w:szCs w:val="20"/>
        </w:rPr>
        <w:t xml:space="preserve">Gladiator Path (instant funded) carries higher entry fee due to increased firm risk</w:t>
      </w:r>
    </w:p>
    <w:p>
      <w:pPr>
        <w:pStyle w:val="ListParagraph"/>
        <w:numPr>
          <w:ilvl w:val="0"/>
          <w:numId w:val="2"/>
        </w:numPr>
        <w:spacing w:before="40" w:after="40"/>
      </w:pPr>
      <w:r>
        <w:rPr>
          <w:rFonts w:ascii="Arial" w:cs="Arial" w:eastAsia="Arial" w:hAnsi="Arial"/>
          <w:b w:val="false"/>
          <w:bCs w:val="false"/>
          <w:color w:val="1A1A2E"/>
          <w:sz w:val="20"/>
          <w:szCs w:val="20"/>
        </w:rPr>
        <w:t xml:space="preserve">Primarily futures-focused expansion; multi-asset claims somewhat ahead of execution</w:t>
      </w:r>
    </w:p>
    <w:p>
      <w:pPr>
        <w:pStyle w:val="ListParagraph"/>
        <w:numPr>
          <w:ilvl w:val="0"/>
          <w:numId w:val="2"/>
        </w:numPr>
        <w:spacing w:before="40" w:after="40"/>
      </w:pPr>
      <w:r>
        <w:rPr>
          <w:rFonts w:ascii="Arial" w:cs="Arial" w:eastAsia="Arial" w:hAnsi="Arial"/>
          <w:b w:val="false"/>
          <w:bCs w:val="false"/>
          <w:color w:val="1A1A2E"/>
          <w:sz w:val="20"/>
          <w:szCs w:val="20"/>
        </w:rPr>
        <w:t xml:space="preserve">40 payout requirement to reach real capital is a very long runway</w:t>
      </w:r>
    </w:p>
    <w:p>
      <w:pPr>
        <w:spacing w:before="120" w:after="0"/>
      </w:pPr>
      <w:r>
        <w:t xml:space="preserve"/>
      </w:r>
    </w:p>
    <w:p>
      <w:r>
        <w:br w:type="page"/>
      </w:r>
    </w:p>
    <w:p>
      <w:pPr>
        <w:pStyle w:val="Heading2"/>
        <w:pBdr>
          <w:bottom w:val="single" w:color="0F3460" w:sz="4" w:space="1"/>
        </w:pBdr>
        <w:spacing w:before="280" w:after="120"/>
      </w:pPr>
      <w:r>
        <w:rPr>
          <w:rFonts w:ascii="Arial" w:cs="Arial" w:eastAsia="Arial" w:hAnsi="Arial"/>
          <w:b/>
          <w:bCs/>
          <w:color w:val="0F3460"/>
          <w:sz w:val="26"/>
          <w:szCs w:val="26"/>
        </w:rPr>
        <w:t xml:space="preserve">1.4  BLUSKY  |  blusky.pro</w:t>
      </w:r>
    </w:p>
    <w:p>
      <w:pPr>
        <w:pStyle w:val="Heading3"/>
        <w:spacing w:before="200" w:after="80"/>
      </w:pPr>
      <w:r>
        <w:rPr>
          <w:rFonts w:ascii="Arial" w:cs="Arial" w:eastAsia="Arial" w:hAnsi="Arial"/>
          <w:b/>
          <w:bCs/>
          <w:color w:val="1A1A2E"/>
          <w:sz w:val="22"/>
          <w:szCs w:val="22"/>
        </w:rPr>
        <w:t xml:space="preserve">Evaluation &amp; Funded Rules</w:t>
      </w:r>
    </w:p>
    <w:p>
      <w:pPr>
        <w:pStyle w:val="ListParagraph"/>
        <w:numPr>
          <w:ilvl w:val="0"/>
          <w:numId w:val="2"/>
        </w:numPr>
        <w:spacing w:before="40" w:after="40"/>
      </w:pPr>
      <w:r>
        <w:rPr>
          <w:rFonts w:ascii="Arial" w:cs="Arial" w:eastAsia="Arial" w:hAnsi="Arial"/>
          <w:b w:val="false"/>
          <w:bCs w:val="false"/>
          <w:color w:val="1A1A2E"/>
          <w:sz w:val="20"/>
          <w:szCs w:val="20"/>
        </w:rPr>
        <w:t xml:space="preserve">Account sizes: $25K–$300K; starting as low as $49/month (Launch Plan)</w:t>
      </w:r>
    </w:p>
    <w:p>
      <w:pPr>
        <w:pStyle w:val="ListParagraph"/>
        <w:numPr>
          <w:ilvl w:val="0"/>
          <w:numId w:val="2"/>
        </w:numPr>
        <w:spacing w:before="40" w:after="40"/>
      </w:pPr>
      <w:r>
        <w:rPr>
          <w:rFonts w:ascii="Arial" w:cs="Arial" w:eastAsia="Arial" w:hAnsi="Arial"/>
          <w:b w:val="false"/>
          <w:bCs w:val="false"/>
          <w:color w:val="1A1A2E"/>
          <w:sz w:val="20"/>
          <w:szCs w:val="20"/>
        </w:rPr>
        <w:t xml:space="preserve">DAILY payouts (before 11 AM ET = same-day ACH processing) — industry first, major differentiator</w:t>
      </w:r>
    </w:p>
    <w:p>
      <w:pPr>
        <w:pStyle w:val="ListParagraph"/>
        <w:numPr>
          <w:ilvl w:val="0"/>
          <w:numId w:val="2"/>
        </w:numPr>
        <w:spacing w:before="40" w:after="40"/>
      </w:pPr>
      <w:r>
        <w:rPr>
          <w:rFonts w:ascii="Arial" w:cs="Arial" w:eastAsia="Arial" w:hAnsi="Arial"/>
          <w:b w:val="false"/>
          <w:bCs w:val="false"/>
          <w:color w:val="1A1A2E"/>
          <w:sz w:val="20"/>
          <w:szCs w:val="20"/>
        </w:rPr>
        <w:t xml:space="preserve">Two evaluation types: Premium (EOD trailing drawdown) and Static (fixed drawdown)</w:t>
      </w:r>
    </w:p>
    <w:p>
      <w:pPr>
        <w:pStyle w:val="ListParagraph"/>
        <w:numPr>
          <w:ilvl w:val="0"/>
          <w:numId w:val="3"/>
        </w:numPr>
        <w:spacing w:before="20" w:after="20"/>
      </w:pPr>
      <w:r>
        <w:rPr>
          <w:rFonts w:ascii="Arial" w:cs="Arial" w:eastAsia="Arial" w:hAnsi="Arial"/>
          <w:i/>
          <w:iCs/>
          <w:color w:val="555555"/>
          <w:sz w:val="19"/>
          <w:szCs w:val="19"/>
        </w:rPr>
        <w:t xml:space="preserve">Static drawdown accounts are a major selling point — fixed floor, no trailing surprise</w:t>
      </w:r>
    </w:p>
    <w:p>
      <w:pPr>
        <w:pStyle w:val="ListParagraph"/>
        <w:numPr>
          <w:ilvl w:val="0"/>
          <w:numId w:val="2"/>
        </w:numPr>
        <w:spacing w:before="40" w:after="40"/>
      </w:pPr>
      <w:r>
        <w:rPr>
          <w:rFonts w:ascii="Arial" w:cs="Arial" w:eastAsia="Arial" w:hAnsi="Arial"/>
          <w:b w:val="false"/>
          <w:bCs w:val="false"/>
          <w:color w:val="1A1A2E"/>
          <w:sz w:val="20"/>
          <w:szCs w:val="20"/>
        </w:rPr>
        <w:t xml:space="preserve">30% Consistency Rule DURING evaluation (no single day &gt; 30% of profit target)</w:t>
      </w:r>
    </w:p>
    <w:p>
      <w:pPr>
        <w:pStyle w:val="ListParagraph"/>
        <w:numPr>
          <w:ilvl w:val="0"/>
          <w:numId w:val="2"/>
        </w:numPr>
        <w:spacing w:before="40" w:after="40"/>
      </w:pPr>
      <w:r>
        <w:rPr>
          <w:rFonts w:ascii="Arial" w:cs="Arial" w:eastAsia="Arial" w:hAnsi="Arial"/>
          <w:b w:val="false"/>
          <w:bCs w:val="false"/>
          <w:color w:val="1A1A2E"/>
          <w:sz w:val="20"/>
          <w:szCs w:val="20"/>
        </w:rPr>
        <w:t xml:space="preserve">Minimum 8 trading days to pass evaluation</w:t>
      </w:r>
    </w:p>
    <w:p>
      <w:pPr>
        <w:pStyle w:val="ListParagraph"/>
        <w:numPr>
          <w:ilvl w:val="0"/>
          <w:numId w:val="2"/>
        </w:numPr>
        <w:spacing w:before="40" w:after="40"/>
      </w:pPr>
      <w:r>
        <w:rPr>
          <w:rFonts w:ascii="Arial" w:cs="Arial" w:eastAsia="Arial" w:hAnsi="Arial"/>
          <w:b w:val="false"/>
          <w:bCs w:val="false"/>
          <w:color w:val="1A1A2E"/>
          <w:sz w:val="20"/>
          <w:szCs w:val="20"/>
        </w:rPr>
        <w:t xml:space="preserve">NO activation fee for funded accounts</w:t>
      </w:r>
    </w:p>
    <w:p>
      <w:pPr>
        <w:pStyle w:val="ListParagraph"/>
        <w:numPr>
          <w:ilvl w:val="0"/>
          <w:numId w:val="2"/>
        </w:numPr>
        <w:spacing w:before="40" w:after="40"/>
      </w:pPr>
      <w:r>
        <w:rPr>
          <w:rFonts w:ascii="Arial" w:cs="Arial" w:eastAsia="Arial" w:hAnsi="Arial"/>
          <w:b w:val="false"/>
          <w:bCs w:val="false"/>
          <w:color w:val="1A1A2E"/>
          <w:sz w:val="20"/>
          <w:szCs w:val="20"/>
        </w:rPr>
        <w:t xml:space="preserve">NO daily loss limit in funded (BluLive) phase — focus on consistency, not day-by-day survival</w:t>
      </w:r>
    </w:p>
    <w:p>
      <w:pPr>
        <w:pStyle w:val="ListParagraph"/>
        <w:numPr>
          <w:ilvl w:val="0"/>
          <w:numId w:val="2"/>
        </w:numPr>
        <w:spacing w:before="40" w:after="40"/>
      </w:pPr>
      <w:r>
        <w:rPr>
          <w:rFonts w:ascii="Arial" w:cs="Arial" w:eastAsia="Arial" w:hAnsi="Arial"/>
          <w:b w:val="false"/>
          <w:bCs w:val="false"/>
          <w:color w:val="1A1A2E"/>
          <w:sz w:val="20"/>
          <w:szCs w:val="20"/>
        </w:rPr>
        <w:t xml:space="preserve">Unique 4-stage progression: Evaluation → BluLive (buffer phase) → Sim Funded → Live Brokerage</w:t>
      </w:r>
    </w:p>
    <w:p>
      <w:pPr>
        <w:pStyle w:val="ListParagraph"/>
        <w:numPr>
          <w:ilvl w:val="0"/>
          <w:numId w:val="2"/>
        </w:numPr>
        <w:spacing w:before="40" w:after="40"/>
      </w:pPr>
      <w:r>
        <w:rPr>
          <w:rFonts w:ascii="Arial" w:cs="Arial" w:eastAsia="Arial" w:hAnsi="Arial"/>
          <w:b w:val="false"/>
          <w:bCs w:val="false"/>
          <w:color w:val="1A1A2E"/>
          <w:sz w:val="20"/>
          <w:szCs w:val="20"/>
        </w:rPr>
        <w:t xml:space="preserve">Platform: Rithmic, Tradovate, ProjectX, NinjaTrader (free license included), Sierra Chart, and more</w:t>
      </w:r>
    </w:p>
    <w:p>
      <w:pPr>
        <w:pStyle w:val="ListParagraph"/>
        <w:numPr>
          <w:ilvl w:val="0"/>
          <w:numId w:val="2"/>
        </w:numPr>
        <w:spacing w:before="40" w:after="40"/>
      </w:pPr>
      <w:r>
        <w:rPr>
          <w:rFonts w:ascii="Arial" w:cs="Arial" w:eastAsia="Arial" w:hAnsi="Arial"/>
          <w:b w:val="false"/>
          <w:bCs w:val="false"/>
          <w:color w:val="1A1A2E"/>
          <w:sz w:val="20"/>
          <w:szCs w:val="20"/>
        </w:rPr>
        <w:t xml:space="preserve">Profit split: 90% throughout</w:t>
      </w:r>
    </w:p>
    <w:p>
      <w:pPr>
        <w:pStyle w:val="ListParagraph"/>
        <w:numPr>
          <w:ilvl w:val="0"/>
          <w:numId w:val="2"/>
        </w:numPr>
        <w:spacing w:before="40" w:after="40"/>
      </w:pPr>
      <w:r>
        <w:rPr>
          <w:rFonts w:ascii="Arial" w:cs="Arial" w:eastAsia="Arial" w:hAnsi="Arial"/>
          <w:b w:val="false"/>
          <w:bCs w:val="false"/>
          <w:color w:val="1A1A2E"/>
          <w:sz w:val="20"/>
          <w:szCs w:val="20"/>
        </w:rPr>
        <w:t xml:space="preserve">Reset fee: $65 or free on renewal</w:t>
      </w:r>
    </w:p>
    <w:p>
      <w:pPr>
        <w:pStyle w:val="ListParagraph"/>
        <w:numPr>
          <w:ilvl w:val="0"/>
          <w:numId w:val="2"/>
        </w:numPr>
        <w:spacing w:before="40" w:after="40"/>
      </w:pPr>
      <w:r>
        <w:rPr>
          <w:rFonts w:ascii="Arial" w:cs="Arial" w:eastAsia="Arial" w:hAnsi="Arial"/>
          <w:b w:val="false"/>
          <w:bCs w:val="false"/>
          <w:color w:val="1A1A2E"/>
          <w:sz w:val="20"/>
          <w:szCs w:val="20"/>
        </w:rPr>
        <w:t xml:space="preserve">News trading: Allowed</w:t>
      </w:r>
    </w:p>
    <w:p>
      <w:pPr>
        <w:pStyle w:val="ListParagraph"/>
        <w:numPr>
          <w:ilvl w:val="0"/>
          <w:numId w:val="2"/>
        </w:numPr>
        <w:spacing w:before="40" w:after="40"/>
      </w:pPr>
      <w:r>
        <w:rPr>
          <w:rFonts w:ascii="Arial" w:cs="Arial" w:eastAsia="Arial" w:hAnsi="Arial"/>
          <w:b w:val="false"/>
          <w:bCs w:val="false"/>
          <w:color w:val="1A1A2E"/>
          <w:sz w:val="20"/>
          <w:szCs w:val="20"/>
        </w:rPr>
        <w:t xml:space="preserve">Max 5 simultaneous funded accounts</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Trader Sentiment — BluSky (Trustpilot 4.6+/5, 823 reviews)</w:t>
      </w:r>
    </w:p>
    <w:p>
      <w:pPr>
        <w:shd w:fill="00B09B" w:val="clear"/>
        <w:spacing w:before="100" w:after="100"/>
        <w:ind w:left="280" w:right="280"/>
        <w:jc w:val="left"/>
      </w:pPr>
      <w:r>
        <w:rPr>
          <w:rFonts w:ascii="Arial" w:cs="Arial" w:eastAsia="Arial" w:hAnsi="Arial"/>
          <w:b/>
          <w:bCs/>
          <w:color w:val="FFFFFF"/>
          <w:sz w:val="22"/>
          <w:szCs w:val="22"/>
        </w:rPr>
        <w:t xml:space="preserve">✅ WHAT TRADERS LOVE ABOUT BLUSKY</w:t>
      </w:r>
    </w:p>
    <w:p>
      <w:pPr>
        <w:pStyle w:val="ListParagraph"/>
        <w:numPr>
          <w:ilvl w:val="0"/>
          <w:numId w:val="2"/>
        </w:numPr>
        <w:spacing w:before="40" w:after="40"/>
      </w:pPr>
      <w:r>
        <w:rPr>
          <w:rFonts w:ascii="Arial" w:cs="Arial" w:eastAsia="Arial" w:hAnsi="Arial"/>
          <w:b w:val="false"/>
          <w:bCs w:val="false"/>
          <w:color w:val="1A1A2E"/>
          <w:sz w:val="20"/>
          <w:szCs w:val="20"/>
        </w:rPr>
        <w:t xml:space="preserve">DAILY payouts — single most celebrated feature in the industry; traders love same-day ACH</w:t>
      </w:r>
    </w:p>
    <w:p>
      <w:pPr>
        <w:pStyle w:val="ListParagraph"/>
        <w:numPr>
          <w:ilvl w:val="0"/>
          <w:numId w:val="2"/>
        </w:numPr>
        <w:spacing w:before="40" w:after="40"/>
      </w:pPr>
      <w:r>
        <w:rPr>
          <w:rFonts w:ascii="Arial" w:cs="Arial" w:eastAsia="Arial" w:hAnsi="Arial"/>
          <w:b w:val="false"/>
          <w:bCs w:val="false"/>
          <w:color w:val="1A1A2E"/>
          <w:sz w:val="20"/>
          <w:szCs w:val="20"/>
        </w:rPr>
        <w:t xml:space="preserve">Sierra Chart compatibility — critical for serious futures traders (rare among competitors)</w:t>
      </w:r>
    </w:p>
    <w:p>
      <w:pPr>
        <w:pStyle w:val="ListParagraph"/>
        <w:numPr>
          <w:ilvl w:val="0"/>
          <w:numId w:val="2"/>
        </w:numPr>
        <w:spacing w:before="40" w:after="40"/>
      </w:pPr>
      <w:r>
        <w:rPr>
          <w:rFonts w:ascii="Arial" w:cs="Arial" w:eastAsia="Arial" w:hAnsi="Arial"/>
          <w:b w:val="false"/>
          <w:bCs w:val="false"/>
          <w:color w:val="1A1A2E"/>
          <w:sz w:val="20"/>
          <w:szCs w:val="20"/>
        </w:rPr>
        <w:t xml:space="preserve">Static drawdown option — eliminates the intraday trailing drawdown nightmare</w:t>
      </w:r>
    </w:p>
    <w:p>
      <w:pPr>
        <w:pStyle w:val="ListParagraph"/>
        <w:numPr>
          <w:ilvl w:val="0"/>
          <w:numId w:val="2"/>
        </w:numPr>
        <w:spacing w:before="40" w:after="40"/>
      </w:pPr>
      <w:r>
        <w:rPr>
          <w:rFonts w:ascii="Arial" w:cs="Arial" w:eastAsia="Arial" w:hAnsi="Arial"/>
          <w:b w:val="false"/>
          <w:bCs w:val="false"/>
          <w:color w:val="1A1A2E"/>
          <w:sz w:val="20"/>
          <w:szCs w:val="20"/>
        </w:rPr>
        <w:t xml:space="preserve">No activation fee — zero friction at funded stage transition</w:t>
      </w:r>
    </w:p>
    <w:p>
      <w:pPr>
        <w:pStyle w:val="ListParagraph"/>
        <w:numPr>
          <w:ilvl w:val="0"/>
          <w:numId w:val="2"/>
        </w:numPr>
        <w:spacing w:before="40" w:after="40"/>
      </w:pPr>
      <w:r>
        <w:rPr>
          <w:rFonts w:ascii="Arial" w:cs="Arial" w:eastAsia="Arial" w:hAnsi="Arial"/>
          <w:b w:val="false"/>
          <w:bCs w:val="false"/>
          <w:color w:val="1A1A2E"/>
          <w:sz w:val="20"/>
          <w:szCs w:val="20"/>
        </w:rPr>
        <w:t xml:space="preserve">BluLive buffer phase is appreciated as a safety net between evaluation and live payouts</w:t>
      </w:r>
    </w:p>
    <w:p>
      <w:pPr>
        <w:pStyle w:val="ListParagraph"/>
        <w:numPr>
          <w:ilvl w:val="0"/>
          <w:numId w:val="2"/>
        </w:numPr>
        <w:spacing w:before="40" w:after="40"/>
      </w:pPr>
      <w:r>
        <w:rPr>
          <w:rFonts w:ascii="Arial" w:cs="Arial" w:eastAsia="Arial" w:hAnsi="Arial"/>
          <w:b w:val="false"/>
          <w:bCs w:val="false"/>
          <w:color w:val="1A1A2E"/>
          <w:sz w:val="20"/>
          <w:szCs w:val="20"/>
        </w:rPr>
        <w:t xml:space="preserve">$65 reset fee — industry low for a clean restart</w:t>
      </w:r>
    </w:p>
    <w:p>
      <w:pPr>
        <w:pStyle w:val="ListParagraph"/>
        <w:numPr>
          <w:ilvl w:val="0"/>
          <w:numId w:val="2"/>
        </w:numPr>
        <w:spacing w:before="40" w:after="40"/>
      </w:pPr>
      <w:r>
        <w:rPr>
          <w:rFonts w:ascii="Arial" w:cs="Arial" w:eastAsia="Arial" w:hAnsi="Arial"/>
          <w:b w:val="false"/>
          <w:bCs w:val="false"/>
          <w:color w:val="1A1A2E"/>
          <w:sz w:val="20"/>
          <w:szCs w:val="20"/>
        </w:rPr>
        <w:t xml:space="preserve">Free NinjaTrader license and coaching Discord add genuine value</w:t>
      </w:r>
    </w:p>
    <w:p>
      <w:pPr>
        <w:pStyle w:val="ListParagraph"/>
        <w:numPr>
          <w:ilvl w:val="0"/>
          <w:numId w:val="2"/>
        </w:numPr>
        <w:spacing w:before="40" w:after="40"/>
      </w:pPr>
      <w:r>
        <w:rPr>
          <w:rFonts w:ascii="Arial" w:cs="Arial" w:eastAsia="Arial" w:hAnsi="Arial"/>
          <w:b w:val="false"/>
          <w:bCs w:val="false"/>
          <w:color w:val="1A1A2E"/>
          <w:sz w:val="20"/>
          <w:szCs w:val="20"/>
        </w:rPr>
        <w:t xml:space="preserve">Genuinely supportive team mentioned consistently across reviews</w:t>
      </w:r>
    </w:p>
    <w:p>
      <w:pPr>
        <w:shd w:fill="C0392B" w:val="clear"/>
        <w:spacing w:before="100" w:after="100"/>
        <w:ind w:left="280" w:right="280"/>
        <w:jc w:val="left"/>
      </w:pPr>
      <w:r>
        <w:rPr>
          <w:rFonts w:ascii="Arial" w:cs="Arial" w:eastAsia="Arial" w:hAnsi="Arial"/>
          <w:b/>
          <w:bCs/>
          <w:color w:val="FFFFFF"/>
          <w:sz w:val="22"/>
          <w:szCs w:val="22"/>
        </w:rPr>
        <w:t xml:space="preserve">🔴 WHAT TRADERS HATE ABOUT BLUSKY</w:t>
      </w:r>
    </w:p>
    <w:p>
      <w:pPr>
        <w:pStyle w:val="ListParagraph"/>
        <w:numPr>
          <w:ilvl w:val="0"/>
          <w:numId w:val="2"/>
        </w:numPr>
        <w:spacing w:before="40" w:after="40"/>
      </w:pPr>
      <w:r>
        <w:rPr>
          <w:rFonts w:ascii="Arial" w:cs="Arial" w:eastAsia="Arial" w:hAnsi="Arial"/>
          <w:b w:val="false"/>
          <w:bCs w:val="false"/>
          <w:color w:val="1A1A2E"/>
          <w:sz w:val="20"/>
          <w:szCs w:val="20"/>
        </w:rPr>
        <w:t xml:space="preserve">30% consistency rule applies DURING evaluation — many traders trip on this before even getting funded</w:t>
      </w:r>
    </w:p>
    <w:p>
      <w:pPr>
        <w:pStyle w:val="ListParagraph"/>
        <w:numPr>
          <w:ilvl w:val="0"/>
          <w:numId w:val="2"/>
        </w:numPr>
        <w:spacing w:before="40" w:after="40"/>
      </w:pPr>
      <w:r>
        <w:rPr>
          <w:rFonts w:ascii="Arial" w:cs="Arial" w:eastAsia="Arial" w:hAnsi="Arial"/>
          <w:b w:val="false"/>
          <w:bCs w:val="false"/>
          <w:color w:val="1A1A2E"/>
          <w:sz w:val="20"/>
          <w:szCs w:val="20"/>
        </w:rPr>
        <w:t xml:space="preserve">BluLive phase (buffer stage) is confusing — profits earned there are not yet 'real money'</w:t>
      </w:r>
    </w:p>
    <w:p>
      <w:pPr>
        <w:pStyle w:val="ListParagraph"/>
        <w:numPr>
          <w:ilvl w:val="0"/>
          <w:numId w:val="2"/>
        </w:numPr>
        <w:spacing w:before="40" w:after="40"/>
      </w:pPr>
      <w:r>
        <w:rPr>
          <w:rFonts w:ascii="Arial" w:cs="Arial" w:eastAsia="Arial" w:hAnsi="Arial"/>
          <w:b w:val="false"/>
          <w:bCs w:val="false"/>
          <w:color w:val="1A1A2E"/>
          <w:sz w:val="20"/>
          <w:szCs w:val="20"/>
        </w:rPr>
        <w:t xml:space="preserve">16.9% evaluation pass rate signals the consistency rule is genuinely hard</w:t>
      </w:r>
    </w:p>
    <w:p>
      <w:pPr>
        <w:pStyle w:val="ListParagraph"/>
        <w:numPr>
          <w:ilvl w:val="0"/>
          <w:numId w:val="2"/>
        </w:numPr>
        <w:spacing w:before="40" w:after="40"/>
      </w:pPr>
      <w:r>
        <w:rPr>
          <w:rFonts w:ascii="Arial" w:cs="Arial" w:eastAsia="Arial" w:hAnsi="Arial"/>
          <w:b w:val="false"/>
          <w:bCs w:val="false"/>
          <w:color w:val="1A1A2E"/>
          <w:sz w:val="20"/>
          <w:szCs w:val="20"/>
        </w:rPr>
        <w:t xml:space="preserve">Max 5 funded accounts (lower than PropShop's 10 or Bulenox's 11)</w:t>
      </w:r>
    </w:p>
    <w:p>
      <w:pPr>
        <w:pStyle w:val="ListParagraph"/>
        <w:numPr>
          <w:ilvl w:val="0"/>
          <w:numId w:val="2"/>
        </w:numPr>
        <w:spacing w:before="40" w:after="40"/>
      </w:pPr>
      <w:r>
        <w:rPr>
          <w:rFonts w:ascii="Arial" w:cs="Arial" w:eastAsia="Arial" w:hAnsi="Arial"/>
          <w:b w:val="false"/>
          <w:bCs w:val="false"/>
          <w:color w:val="1A1A2E"/>
          <w:sz w:val="20"/>
          <w:szCs w:val="20"/>
        </w:rPr>
        <w:t xml:space="preserve">Smaller firm overall — limited history vs. Apex or Bulenox</w:t>
      </w:r>
    </w:p>
    <w:p>
      <w:r>
        <w:br w:type="page"/>
      </w:r>
    </w:p>
    <w:p>
      <w:pPr>
        <w:pStyle w:val="Heading1"/>
        <w:shd w:fill="1A1A2E" w:val="clear"/>
        <w:spacing w:before="360" w:after="200"/>
        <w:ind w:left="360" w:right="360"/>
      </w:pPr>
      <w:r>
        <w:rPr>
          <w:rFonts w:ascii="Arial" w:cs="Arial" w:eastAsia="Arial" w:hAnsi="Arial"/>
          <w:b/>
          <w:bCs/>
          <w:color w:val="FFFFFF"/>
          <w:sz w:val="34"/>
          <w:szCs w:val="34"/>
        </w:rPr>
        <w:t xml:space="preserve">SECTION 2 — MASTER COMPARISON TABLE</w:t>
      </w:r>
    </w:p>
    <w:p>
      <w:pPr>
        <w:spacing w:before="12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100"/>
        <w:gridCol w:w="1100"/>
        <w:gridCol w:w="1000"/>
        <w:gridCol w:w="1000"/>
        <w:gridCol w:w="960"/>
      </w:tblGrid>
      <w:tr>
        <w:trPr>
          <w:tblHeader/>
        </w:trPr>
        <w:tc>
          <w:tcPr>
            <w:tcW w:type="dxa" w:w="19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1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APEX</w:t>
            </w:r>
          </w:p>
        </w:tc>
        <w:tc>
          <w:tcPr>
            <w:tcW w:type="dxa" w:w="11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BULENOX</w:t>
            </w:r>
          </w:p>
        </w:tc>
        <w:tc>
          <w:tcPr>
            <w:tcW w:type="dxa" w:w="11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PROPSHOP</w:t>
            </w:r>
          </w:p>
        </w:tc>
        <w:tc>
          <w:tcPr>
            <w:tcW w:type="dxa" w:w="11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BLUSKY</w:t>
            </w:r>
          </w:p>
        </w:tc>
        <w:tc>
          <w:tcPr>
            <w:tcW w:type="dxa" w:w="1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TALON v1</w:t>
            </w:r>
          </w:p>
        </w:tc>
        <w:tc>
          <w:tcPr>
            <w:tcW w:type="dxa" w:w="1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TALON v2 ★</w:t>
            </w:r>
          </w:p>
        </w:tc>
        <w:tc>
          <w:tcPr>
            <w:tcW w:type="dxa" w:w="9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WINNER</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Eval Profit Target (50K)</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$3,000 (6%)</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$2,500 (5%)</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Variable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$1,500 (3%)</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$2,500 (5%)</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$2,500 (5%)</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Talon v2</w:t>
            </w:r>
          </w:p>
        </w:tc>
      </w:tr>
      <w:tr>
        <w:tc>
          <w:tcPr>
            <w:tcW w:type="dxa" w:w="19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Eval Drawdown Type</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Intraday Trailing</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Trailing or EOD</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Trailing</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EOD or Static</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EOD only</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EOD only</w:t>
            </w:r>
          </w:p>
        </w:tc>
        <w:tc>
          <w:tcPr>
            <w:tcW w:type="dxa" w:w="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Talon v2 / BluSky</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Eval Drawdown (50K)</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$2,500 trailing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$2,500 trailing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Variable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Variable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$2,000 EOD</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$1,750 EOD</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Bulenox / BluSky</w:t>
            </w:r>
          </w:p>
        </w:tc>
      </w:tr>
      <w:tr>
        <w:tc>
          <w:tcPr>
            <w:tcW w:type="dxa" w:w="19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Daily Loss Limit (Eval)</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None</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Yes</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Yes</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Yes (paused)</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Yes</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None ✅</w:t>
            </w:r>
          </w:p>
        </w:tc>
        <w:tc>
          <w:tcPr>
            <w:tcW w:type="dxa" w:w="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Talon v2 / Apex</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Eval Min Trading Days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7 days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 days (trailing)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 days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 days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 days</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3 days ✅</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Talon v2 / PropShop</w:t>
            </w:r>
          </w:p>
        </w:tc>
      </w:tr>
      <w:tr>
        <w:tc>
          <w:tcPr>
            <w:tcW w:type="dxa" w:w="19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Eval Consistency Rule</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None</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None</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Unknown</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Yes (30%)</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None</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None ✅</w:t>
            </w:r>
          </w:p>
        </w:tc>
        <w:tc>
          <w:tcPr>
            <w:tcW w:type="dxa" w:w="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Tied</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News Trading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Allowed*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Allowed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Allowed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Allowed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Allowed</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Allowed ✅</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Tied</w:t>
            </w:r>
          </w:p>
        </w:tc>
      </w:tr>
      <w:tr>
        <w:tc>
          <w:tcPr>
            <w:tcW w:type="dxa" w:w="19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Activation Fee</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None</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$98–$898</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Unknown</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None ✅</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None</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None ✅</w:t>
            </w:r>
          </w:p>
        </w:tc>
        <w:tc>
          <w:tcPr>
            <w:tcW w:type="dxa" w:w="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Talon v2 / Apex / BluSky</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Funded Consistency Rule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30%</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40%</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Variable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40% eval only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40%</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40% ✅</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Bulenox tied</w:t>
            </w:r>
          </w:p>
        </w:tc>
      </w:tr>
      <w:tr>
        <w:tc>
          <w:tcPr>
            <w:tcW w:type="dxa" w:w="19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Payout Qualifying Days</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 days / 5 profit</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 days</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 days</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 min (daily)</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 qualify days</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5 days ✅</w:t>
            </w:r>
          </w:p>
        </w:tc>
        <w:tc>
          <w:tcPr>
            <w:tcW w:type="dxa" w:w="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BluSky wins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Qualifying Day Threshold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$100 profit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N/A</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$100</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N/A</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$500 profit</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$100 ✅</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Talon v2 / Apex</w:t>
            </w:r>
          </w:p>
        </w:tc>
      </w:tr>
      <w:tr>
        <w:tc>
          <w:tcPr>
            <w:tcW w:type="dxa" w:w="19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Profit Split Start</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90% / 100% first $25K</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100% first $10K</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Up to 90%</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90%</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80%</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85% ✅</w:t>
            </w:r>
          </w:p>
        </w:tc>
        <w:tc>
          <w:tcPr>
            <w:tcW w:type="dxa" w:w="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Talon v2 competitive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Payout Frequency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On demand (8-day cycle)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Weekly (Wed)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Weekly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DAILY ★</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On demand</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On demand ✅</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BluSky / Talon tied</w:t>
            </w:r>
          </w:p>
        </w:tc>
      </w:tr>
      <w:tr>
        <w:tc>
          <w:tcPr>
            <w:tcW w:type="dxa" w:w="19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Min Payout Amount</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$500</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$1,000</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$100</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$250</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N/A</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$250 ✅</w:t>
            </w:r>
          </w:p>
        </w:tc>
        <w:tc>
          <w:tcPr>
            <w:tcW w:type="dxa" w:w="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PropShop wins ($100)</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Active Funded Accounts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Unlimited PA</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3→11 (milestones)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10</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5</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3 max</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3→6 (milestones)</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PropShop wins</w:t>
            </w:r>
          </w:p>
        </w:tc>
      </w:tr>
      <w:tr>
        <w:tc>
          <w:tcPr>
            <w:tcW w:type="dxa" w:w="19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Sprint/One-Day Path</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Yes ✅</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 ✅</w:t>
            </w:r>
          </w:p>
        </w:tc>
        <w:tc>
          <w:tcPr>
            <w:tcW w:type="dxa" w:w="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Talon v2</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Path to Live Capital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Yes (40 payouts)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Yes (brokerage)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No</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Yes (12 payouts)</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Talon v2 / BluSky</w:t>
            </w:r>
          </w:p>
        </w:tc>
      </w:tr>
      <w:tr>
        <w:tc>
          <w:tcPr>
            <w:tcW w:type="dxa" w:w="19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Reset Fee</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$80–$100</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Low (promo)</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$65</w:t>
            </w:r>
          </w:p>
        </w:tc>
        <w:tc>
          <w:tcPr>
            <w:tcW w:type="dxa" w:w="11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$65</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$19.95–$49.95</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$29 ✅</w:t>
            </w:r>
          </w:p>
        </w:tc>
        <w:tc>
          <w:tcPr>
            <w:tcW w:type="dxa" w:w="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Talon v2</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Platform Flexibility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High (5 platforms)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High (8+)</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Rithmic</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Very High (10+)</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Rithmic/OrderClone</w:t>
            </w:r>
          </w:p>
        </w:tc>
        <w:tc>
          <w:tcPr>
            <w:tcW w:type="dxa" w:w="100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High + SC ✅</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BluSky / Bulenox</w:t>
            </w:r>
          </w:p>
        </w:tc>
      </w:tr>
    </w:tbl>
    <w:p>
      <w:pPr>
        <w:spacing w:before="120" w:after="0"/>
      </w:pPr>
      <w:r>
        <w:t xml:space="preserve"/>
      </w:r>
    </w:p>
    <w:p>
      <w:r>
        <w:br w:type="page"/>
      </w:r>
    </w:p>
    <w:p>
      <w:pPr>
        <w:pStyle w:val="Heading1"/>
        <w:shd w:fill="1A1A2E" w:val="clear"/>
        <w:spacing w:before="360" w:after="200"/>
        <w:ind w:left="360" w:right="360"/>
      </w:pPr>
      <w:r>
        <w:rPr>
          <w:rFonts w:ascii="Arial" w:cs="Arial" w:eastAsia="Arial" w:hAnsi="Arial"/>
          <w:b/>
          <w:bCs/>
          <w:color w:val="FFFFFF"/>
          <w:sz w:val="34"/>
          <w:szCs w:val="34"/>
        </w:rPr>
        <w:t xml:space="preserve">SECTION 3 — UNIVERSAL TRADER PAIN POINTS (Cross-Platform)</w:t>
      </w:r>
    </w:p>
    <w:p>
      <w:pPr>
        <w:spacing w:before="120" w:after="0"/>
      </w:pPr>
      <w:r>
        <w:t xml:space="preserve"/>
      </w:r>
    </w:p>
    <w:p>
      <w:pPr>
        <w:spacing w:before="60" w:after="60"/>
      </w:pPr>
      <w:r>
        <w:rPr>
          <w:rFonts w:ascii="Arial" w:cs="Arial" w:eastAsia="Arial" w:hAnsi="Arial"/>
          <w:sz w:val="20"/>
          <w:szCs w:val="20"/>
        </w:rPr>
        <w:t xml:space="preserve">Based on review analysis across Trustpilot, Reddit, Discord, and trader forums, the following issues appear consistently across ALL firms reviewed. These represent the highest-leverage areas for Talon to differentiate:</w:t>
      </w:r>
    </w:p>
    <w:p>
      <w:pPr>
        <w:spacing w:before="120" w:after="0"/>
      </w:pPr>
      <w:r>
        <w:t xml:space="preserve"/>
      </w:r>
    </w:p>
    <w:p>
      <w:pPr>
        <w:pStyle w:val="Heading2"/>
        <w:pBdr>
          <w:bottom w:val="single" w:color="C0392B" w:sz="4" w:space="1"/>
        </w:pBdr>
        <w:spacing w:before="280" w:after="120"/>
      </w:pPr>
      <w:r>
        <w:rPr>
          <w:rFonts w:ascii="Arial" w:cs="Arial" w:eastAsia="Arial" w:hAnsi="Arial"/>
          <w:b/>
          <w:bCs/>
          <w:color w:val="C0392B"/>
          <w:sz w:val="26"/>
          <w:szCs w:val="26"/>
        </w:rPr>
        <w:t xml:space="preserve">3.1  Pain Points Talon MUST Solve to Win Traders</w:t>
      </w:r>
    </w:p>
    <w:p>
      <w:pPr>
        <w:pStyle w:val="ListParagraph"/>
        <w:numPr>
          <w:ilvl w:val="0"/>
          <w:numId w:val="2"/>
        </w:numPr>
        <w:spacing w:before="40" w:after="40"/>
      </w:pPr>
      <w:r>
        <w:rPr>
          <w:rFonts w:ascii="Arial" w:cs="Arial" w:eastAsia="Arial" w:hAnsi="Arial"/>
          <w:b/>
          <w:bCs/>
          <w:color w:val="C0392B"/>
          <w:sz w:val="20"/>
          <w:szCs w:val="20"/>
        </w:rPr>
        <w:t xml:space="preserve">INTRADAY TRAILING DRAWDOWN — The single most hated mechanic in the industry. Apex's model is frequently cited as the primary reason traders fail. Promising EOD-only drawdown is a genuine and powerful differentiator.</w:t>
      </w:r>
    </w:p>
    <w:p>
      <w:pPr>
        <w:pStyle w:val="ListParagraph"/>
        <w:numPr>
          <w:ilvl w:val="0"/>
          <w:numId w:val="2"/>
        </w:numPr>
        <w:spacing w:before="40" w:after="40"/>
      </w:pPr>
      <w:r>
        <w:rPr>
          <w:rFonts w:ascii="Arial" w:cs="Arial" w:eastAsia="Arial" w:hAnsi="Arial"/>
          <w:b/>
          <w:bCs/>
          <w:color w:val="F7971E"/>
          <w:sz w:val="20"/>
          <w:szCs w:val="20"/>
        </w:rPr>
        <w:t xml:space="preserve">CONSISTENCY RULE PAYOUT DENIALS — 30–40% rules that deny payouts after big days generate enormous frustration. Traders feel 'punished for winning.' Framing and the percentage threshold matter enormously.</w:t>
      </w:r>
    </w:p>
    <w:p>
      <w:pPr>
        <w:pStyle w:val="ListParagraph"/>
        <w:numPr>
          <w:ilvl w:val="0"/>
          <w:numId w:val="2"/>
        </w:numPr>
        <w:spacing w:before="40" w:after="40"/>
      </w:pPr>
      <w:r>
        <w:rPr>
          <w:rFonts w:ascii="Arial" w:cs="Arial" w:eastAsia="Arial" w:hAnsi="Arial"/>
          <w:b/>
          <w:bCs/>
          <w:color w:val="F7971E"/>
          <w:sz w:val="20"/>
          <w:szCs w:val="20"/>
        </w:rPr>
        <w:t xml:space="preserve">ACTIVATION FEES — Bulenox's $98–$898 activation fee is one of the most complained-about practices. Traders feel double-billed after already paying evaluation fees.</w:t>
      </w:r>
    </w:p>
    <w:p>
      <w:pPr>
        <w:pStyle w:val="ListParagraph"/>
        <w:numPr>
          <w:ilvl w:val="0"/>
          <w:numId w:val="2"/>
        </w:numPr>
        <w:spacing w:before="40" w:after="40"/>
      </w:pPr>
      <w:r>
        <w:rPr>
          <w:rFonts w:ascii="Arial" w:cs="Arial" w:eastAsia="Arial" w:hAnsi="Arial"/>
          <w:b/>
          <w:bCs/>
          <w:color w:val="F7971E"/>
          <w:sz w:val="20"/>
          <w:szCs w:val="20"/>
        </w:rPr>
        <w:t xml:space="preserve">SLOW PAYOUTS — The 8–10 day standard cycle is universally disliked. BluSky's daily payout model has generated the most positive community buzz of any single feature in 2025–2026.</w:t>
      </w:r>
    </w:p>
    <w:p>
      <w:pPr>
        <w:pStyle w:val="ListParagraph"/>
        <w:numPr>
          <w:ilvl w:val="0"/>
          <w:numId w:val="2"/>
        </w:numPr>
        <w:spacing w:before="40" w:after="40"/>
      </w:pPr>
      <w:r>
        <w:rPr>
          <w:rFonts w:ascii="Arial" w:cs="Arial" w:eastAsia="Arial" w:hAnsi="Arial"/>
          <w:b/>
          <w:bCs/>
          <w:color w:val="F7971E"/>
          <w:sz w:val="20"/>
          <w:szCs w:val="20"/>
        </w:rPr>
        <w:t xml:space="preserve">RETROACTIVE RULE CHANGES — Firms that change rules after traders are already in funded accounts generate intense backlash and community damage. Stability and transparency are critical trust signals.</w:t>
      </w:r>
    </w:p>
    <w:p>
      <w:pPr>
        <w:pStyle w:val="ListParagraph"/>
        <w:numPr>
          <w:ilvl w:val="0"/>
          <w:numId w:val="2"/>
        </w:numPr>
        <w:spacing w:before="40" w:after="40"/>
      </w:pPr>
      <w:r>
        <w:rPr>
          <w:rFonts w:ascii="Arial" w:cs="Arial" w:eastAsia="Arial" w:hAnsi="Arial"/>
          <w:b/>
          <w:bCs/>
          <w:color w:val="C0392B"/>
          <w:sz w:val="20"/>
          <w:szCs w:val="20"/>
        </w:rPr>
        <w:t xml:space="preserve">IMMEDIATE BALANCE DEDUCTION ON PAYOUT — Unique to Talon v1.0. When the balance drops to trigger a cancellation right after the deduction, traders feel set up to fail at the worst possible moment.</w:t>
      </w:r>
    </w:p>
    <w:p>
      <w:pPr>
        <w:pStyle w:val="ListParagraph"/>
        <w:numPr>
          <w:ilvl w:val="0"/>
          <w:numId w:val="2"/>
        </w:numPr>
        <w:spacing w:before="40" w:after="40"/>
      </w:pPr>
      <w:r>
        <w:rPr>
          <w:rFonts w:ascii="Arial" w:cs="Arial" w:eastAsia="Arial" w:hAnsi="Arial"/>
          <w:b/>
          <w:bCs/>
          <w:color w:val="555555"/>
          <w:sz w:val="20"/>
          <w:szCs w:val="20"/>
        </w:rPr>
        <w:t xml:space="preserve">SINGLE PLATFORM DEPENDENCY — Topstep's outages caused funded account breaches when traders couldn't execute. Supporting multiple platforms is a trust and reliability signal.</w:t>
      </w:r>
    </w:p>
    <w:p>
      <w:pPr>
        <w:spacing w:before="120" w:after="0"/>
      </w:pPr>
      <w:r>
        <w:t xml:space="preserve"/>
      </w:r>
    </w:p>
    <w:p>
      <w:pPr>
        <w:pStyle w:val="Heading2"/>
        <w:pBdr>
          <w:bottom w:val="single" w:color="00B09B" w:sz="4" w:space="1"/>
        </w:pBdr>
        <w:spacing w:before="280" w:after="120"/>
      </w:pPr>
      <w:r>
        <w:rPr>
          <w:rFonts w:ascii="Arial" w:cs="Arial" w:eastAsia="Arial" w:hAnsi="Arial"/>
          <w:b/>
          <w:bCs/>
          <w:color w:val="00B09B"/>
          <w:sz w:val="26"/>
          <w:szCs w:val="26"/>
        </w:rPr>
        <w:t xml:space="preserve">3.2  Features Traders Actively Seek Out</w:t>
      </w:r>
    </w:p>
    <w:p>
      <w:pPr>
        <w:pStyle w:val="ListParagraph"/>
        <w:numPr>
          <w:ilvl w:val="0"/>
          <w:numId w:val="2"/>
        </w:numPr>
        <w:spacing w:before="40" w:after="40"/>
      </w:pPr>
      <w:r>
        <w:rPr>
          <w:rFonts w:ascii="Arial" w:cs="Arial" w:eastAsia="Arial" w:hAnsi="Arial"/>
          <w:b w:val="false"/>
          <w:bCs w:val="false"/>
          <w:color w:val="1A1A2E"/>
          <w:sz w:val="20"/>
          <w:szCs w:val="20"/>
        </w:rPr>
        <w:t xml:space="preserve">Daily payouts — BluSky's #1 review driver</w:t>
      </w:r>
    </w:p>
    <w:p>
      <w:pPr>
        <w:pStyle w:val="ListParagraph"/>
        <w:numPr>
          <w:ilvl w:val="0"/>
          <w:numId w:val="2"/>
        </w:numPr>
        <w:spacing w:before="40" w:after="40"/>
      </w:pPr>
      <w:r>
        <w:rPr>
          <w:rFonts w:ascii="Arial" w:cs="Arial" w:eastAsia="Arial" w:hAnsi="Arial"/>
          <w:b w:val="false"/>
          <w:bCs w:val="false"/>
          <w:color w:val="1A1A2E"/>
          <w:sz w:val="20"/>
          <w:szCs w:val="20"/>
        </w:rPr>
        <w:t xml:space="preserve">EOD drawdown (not intraday) — eliminating the unrealized equity trap</w:t>
      </w:r>
    </w:p>
    <w:p>
      <w:pPr>
        <w:pStyle w:val="ListParagraph"/>
        <w:numPr>
          <w:ilvl w:val="0"/>
          <w:numId w:val="2"/>
        </w:numPr>
        <w:spacing w:before="40" w:after="40"/>
      </w:pPr>
      <w:r>
        <w:rPr>
          <w:rFonts w:ascii="Arial" w:cs="Arial" w:eastAsia="Arial" w:hAnsi="Arial"/>
          <w:b w:val="false"/>
          <w:bCs w:val="false"/>
          <w:color w:val="1A1A2E"/>
          <w:sz w:val="20"/>
          <w:szCs w:val="20"/>
        </w:rPr>
        <w:t xml:space="preserve">No daily loss limit during evaluation — Apex's most praised rule</w:t>
      </w:r>
    </w:p>
    <w:p>
      <w:pPr>
        <w:pStyle w:val="ListParagraph"/>
        <w:numPr>
          <w:ilvl w:val="0"/>
          <w:numId w:val="2"/>
        </w:numPr>
        <w:spacing w:before="40" w:after="40"/>
      </w:pPr>
      <w:r>
        <w:rPr>
          <w:rFonts w:ascii="Arial" w:cs="Arial" w:eastAsia="Arial" w:hAnsi="Arial"/>
          <w:b w:val="false"/>
          <w:bCs w:val="false"/>
          <w:color w:val="1A1A2E"/>
          <w:sz w:val="20"/>
          <w:szCs w:val="20"/>
        </w:rPr>
        <w:t xml:space="preserve">No consistency rule during evaluation — freedom to have big days</w:t>
      </w:r>
    </w:p>
    <w:p>
      <w:pPr>
        <w:pStyle w:val="ListParagraph"/>
        <w:numPr>
          <w:ilvl w:val="0"/>
          <w:numId w:val="2"/>
        </w:numPr>
        <w:spacing w:before="40" w:after="40"/>
      </w:pPr>
      <w:r>
        <w:rPr>
          <w:rFonts w:ascii="Arial" w:cs="Arial" w:eastAsia="Arial" w:hAnsi="Arial"/>
          <w:b w:val="false"/>
          <w:bCs w:val="false"/>
          <w:color w:val="1A1A2E"/>
          <w:sz w:val="20"/>
          <w:szCs w:val="20"/>
        </w:rPr>
        <w:t xml:space="preserve">News trading allowed — flexibility on NFP, CPI, FOMC</w:t>
      </w:r>
    </w:p>
    <w:p>
      <w:pPr>
        <w:pStyle w:val="ListParagraph"/>
        <w:numPr>
          <w:ilvl w:val="0"/>
          <w:numId w:val="2"/>
        </w:numPr>
        <w:spacing w:before="40" w:after="40"/>
      </w:pPr>
      <w:r>
        <w:rPr>
          <w:rFonts w:ascii="Arial" w:cs="Arial" w:eastAsia="Arial" w:hAnsi="Arial"/>
          <w:b w:val="false"/>
          <w:bCs w:val="false"/>
          <w:color w:val="1A1A2E"/>
          <w:sz w:val="20"/>
          <w:szCs w:val="20"/>
        </w:rPr>
        <w:t xml:space="preserve">Free platform licenses (NinjaTrader) and Sierra Chart support</w:t>
      </w:r>
    </w:p>
    <w:p>
      <w:pPr>
        <w:pStyle w:val="ListParagraph"/>
        <w:numPr>
          <w:ilvl w:val="0"/>
          <w:numId w:val="2"/>
        </w:numPr>
        <w:spacing w:before="40" w:after="40"/>
      </w:pPr>
      <w:r>
        <w:rPr>
          <w:rFonts w:ascii="Arial" w:cs="Arial" w:eastAsia="Arial" w:hAnsi="Arial"/>
          <w:b w:val="false"/>
          <w:bCs w:val="false"/>
          <w:color w:val="1A1A2E"/>
          <w:sz w:val="20"/>
          <w:szCs w:val="20"/>
        </w:rPr>
        <w:t xml:space="preserve">Low/free resets — psychological safety net for traders who stumble</w:t>
      </w:r>
    </w:p>
    <w:p>
      <w:pPr>
        <w:pStyle w:val="ListParagraph"/>
        <w:numPr>
          <w:ilvl w:val="0"/>
          <w:numId w:val="2"/>
        </w:numPr>
        <w:spacing w:before="40" w:after="40"/>
      </w:pPr>
      <w:r>
        <w:rPr>
          <w:rFonts w:ascii="Arial" w:cs="Arial" w:eastAsia="Arial" w:hAnsi="Arial"/>
          <w:b w:val="false"/>
          <w:bCs w:val="false"/>
          <w:color w:val="1A1A2E"/>
          <w:sz w:val="20"/>
          <w:szCs w:val="20"/>
        </w:rPr>
        <w:t xml:space="preserve">100% or near-100% of early profits — Bulenox's $10K free is highly cited</w:t>
      </w:r>
    </w:p>
    <w:p>
      <w:pPr>
        <w:pStyle w:val="ListParagraph"/>
        <w:numPr>
          <w:ilvl w:val="0"/>
          <w:numId w:val="2"/>
        </w:numPr>
        <w:spacing w:before="40" w:after="40"/>
      </w:pPr>
      <w:r>
        <w:rPr>
          <w:rFonts w:ascii="Arial" w:cs="Arial" w:eastAsia="Arial" w:hAnsi="Arial"/>
          <w:b w:val="false"/>
          <w:bCs w:val="false"/>
          <w:color w:val="1A1A2E"/>
          <w:sz w:val="20"/>
          <w:szCs w:val="20"/>
        </w:rPr>
        <w:t xml:space="preserve">Clear, simple rules — anything complex generates confusion and complaints</w:t>
      </w:r>
    </w:p>
    <w:p>
      <w:pPr>
        <w:pStyle w:val="ListParagraph"/>
        <w:numPr>
          <w:ilvl w:val="0"/>
          <w:numId w:val="2"/>
        </w:numPr>
        <w:spacing w:before="40" w:after="40"/>
      </w:pPr>
      <w:r>
        <w:rPr>
          <w:rFonts w:ascii="Arial" w:cs="Arial" w:eastAsia="Arial" w:hAnsi="Arial"/>
          <w:b w:val="false"/>
          <w:bCs w:val="false"/>
          <w:color w:val="1A1A2E"/>
          <w:sz w:val="20"/>
          <w:szCs w:val="20"/>
        </w:rPr>
        <w:t xml:space="preserve">A genuine path to live capital — traders want to feel they are building toward something real</w:t>
      </w:r>
    </w:p>
    <w:p>
      <w:pPr>
        <w:pStyle w:val="ListParagraph"/>
        <w:numPr>
          <w:ilvl w:val="0"/>
          <w:numId w:val="2"/>
        </w:numPr>
        <w:spacing w:before="40" w:after="40"/>
      </w:pPr>
      <w:r>
        <w:rPr>
          <w:rFonts w:ascii="Arial" w:cs="Arial" w:eastAsia="Arial" w:hAnsi="Arial"/>
          <w:b w:val="false"/>
          <w:bCs w:val="false"/>
          <w:color w:val="1A1A2E"/>
          <w:sz w:val="20"/>
          <w:szCs w:val="20"/>
        </w:rPr>
        <w:t xml:space="preserve">Responsive customer support — cited in nearly every positive review across all firms</w:t>
      </w:r>
    </w:p>
    <w:p>
      <w:r>
        <w:br w:type="page"/>
      </w:r>
    </w:p>
    <w:p>
      <w:pPr>
        <w:pStyle w:val="Heading1"/>
        <w:shd w:fill="1A1A2E" w:val="clear"/>
        <w:spacing w:before="360" w:after="200"/>
        <w:ind w:left="360" w:right="360"/>
      </w:pPr>
      <w:r>
        <w:rPr>
          <w:rFonts w:ascii="Arial" w:cs="Arial" w:eastAsia="Arial" w:hAnsi="Arial"/>
          <w:b/>
          <w:bCs/>
          <w:color w:val="FFFFFF"/>
          <w:sz w:val="34"/>
          <w:szCs w:val="34"/>
        </w:rPr>
        <w:t xml:space="preserve">SECTION 4 — TALON v1.0 BLUEPRINT AUDIT</w:t>
      </w:r>
    </w:p>
    <w:p>
      <w:pPr>
        <w:spacing w:before="120" w:after="0"/>
      </w:pPr>
      <w:r>
        <w:t xml:space="preserve"/>
      </w:r>
    </w:p>
    <w:p>
      <w:pPr>
        <w:pStyle w:val="Heading2"/>
        <w:pBdr>
          <w:bottom w:val="single" w:color="0F3460" w:sz="4" w:space="1"/>
        </w:pBdr>
        <w:spacing w:before="280" w:after="120"/>
      </w:pPr>
      <w:r>
        <w:rPr>
          <w:rFonts w:ascii="Arial" w:cs="Arial" w:eastAsia="Arial" w:hAnsi="Arial"/>
          <w:b/>
          <w:bCs/>
          <w:color w:val="0F3460"/>
          <w:sz w:val="26"/>
          <w:szCs w:val="26"/>
        </w:rPr>
        <w:t xml:space="preserve">4.1  Strengths to Keep</w:t>
      </w:r>
    </w:p>
    <w:p>
      <w:pPr>
        <w:pStyle w:val="ListParagraph"/>
        <w:numPr>
          <w:ilvl w:val="0"/>
          <w:numId w:val="2"/>
        </w:numPr>
        <w:spacing w:before="40" w:after="40"/>
      </w:pPr>
      <w:r>
        <w:rPr>
          <w:rFonts w:ascii="Arial" w:cs="Arial" w:eastAsia="Arial" w:hAnsi="Arial"/>
          <w:b w:val="false"/>
          <w:bCs w:val="false"/>
          <w:color w:val="1A1A2E"/>
          <w:sz w:val="20"/>
          <w:szCs w:val="20"/>
        </w:rPr>
        <w:t xml:space="preserve">5% profit target on evaluation — genuinely unique and will attract traders who feel 8–10% targets are unfair</w:t>
      </w:r>
    </w:p>
    <w:p>
      <w:pPr>
        <w:pStyle w:val="ListParagraph"/>
        <w:numPr>
          <w:ilvl w:val="0"/>
          <w:numId w:val="2"/>
        </w:numPr>
        <w:spacing w:before="40" w:after="40"/>
      </w:pPr>
      <w:r>
        <w:rPr>
          <w:rFonts w:ascii="Arial" w:cs="Arial" w:eastAsia="Arial" w:hAnsi="Arial"/>
          <w:b w:val="false"/>
          <w:bCs w:val="false"/>
          <w:color w:val="1A1A2E"/>
          <w:sz w:val="20"/>
          <w:szCs w:val="20"/>
        </w:rPr>
        <w:t xml:space="preserve">EOD-only trailing drawdown — correctly identified as a major marketing advantage over Apex</w:t>
      </w:r>
    </w:p>
    <w:p>
      <w:pPr>
        <w:pStyle w:val="ListParagraph"/>
        <w:numPr>
          <w:ilvl w:val="0"/>
          <w:numId w:val="2"/>
        </w:numPr>
        <w:spacing w:before="40" w:after="40"/>
      </w:pPr>
      <w:r>
        <w:rPr>
          <w:rFonts w:ascii="Arial" w:cs="Arial" w:eastAsia="Arial" w:hAnsi="Arial"/>
          <w:b w:val="false"/>
          <w:bCs w:val="false"/>
          <w:color w:val="1A1A2E"/>
          <w:sz w:val="20"/>
          <w:szCs w:val="20"/>
        </w:rPr>
        <w:t xml:space="preserve">No consistency rule during evaluation — lets traders take big days freely, matching Apex's best feature</w:t>
      </w:r>
    </w:p>
    <w:p>
      <w:pPr>
        <w:pStyle w:val="ListParagraph"/>
        <w:numPr>
          <w:ilvl w:val="0"/>
          <w:numId w:val="2"/>
        </w:numPr>
        <w:spacing w:before="40" w:after="40"/>
      </w:pPr>
      <w:r>
        <w:rPr>
          <w:rFonts w:ascii="Arial" w:cs="Arial" w:eastAsia="Arial" w:hAnsi="Arial"/>
          <w:b w:val="false"/>
          <w:bCs w:val="false"/>
          <w:color w:val="1A1A2E"/>
          <w:sz w:val="20"/>
          <w:szCs w:val="20"/>
        </w:rPr>
        <w:t xml:space="preserve">Sprint one-day path — bold differentiation, attracts risk-taking traders</w:t>
      </w:r>
    </w:p>
    <w:p>
      <w:pPr>
        <w:pStyle w:val="ListParagraph"/>
        <w:numPr>
          <w:ilvl w:val="0"/>
          <w:numId w:val="2"/>
        </w:numPr>
        <w:spacing w:before="40" w:after="40"/>
      </w:pPr>
      <w:r>
        <w:rPr>
          <w:rFonts w:ascii="Arial" w:cs="Arial" w:eastAsia="Arial" w:hAnsi="Arial"/>
          <w:b w:val="false"/>
          <w:bCs w:val="false"/>
          <w:color w:val="1A1A2E"/>
          <w:sz w:val="20"/>
          <w:szCs w:val="20"/>
        </w:rPr>
        <w:t xml:space="preserve">News trading allowed — table stakes but must be stated clearly</w:t>
      </w:r>
    </w:p>
    <w:p>
      <w:pPr>
        <w:pStyle w:val="ListParagraph"/>
        <w:numPr>
          <w:ilvl w:val="0"/>
          <w:numId w:val="2"/>
        </w:numPr>
        <w:spacing w:before="40" w:after="40"/>
      </w:pPr>
      <w:r>
        <w:rPr>
          <w:rFonts w:ascii="Arial" w:cs="Arial" w:eastAsia="Arial" w:hAnsi="Arial"/>
          <w:b w:val="false"/>
          <w:bCs w:val="false"/>
          <w:color w:val="1A1A2E"/>
          <w:sz w:val="20"/>
          <w:szCs w:val="20"/>
        </w:rPr>
        <w:t xml:space="preserve">OrderClone free for Talon accounts — strong retention/lock-in mechanic</w:t>
      </w:r>
    </w:p>
    <w:p>
      <w:pPr>
        <w:pStyle w:val="ListParagraph"/>
        <w:numPr>
          <w:ilvl w:val="0"/>
          <w:numId w:val="2"/>
        </w:numPr>
        <w:spacing w:before="40" w:after="40"/>
      </w:pPr>
      <w:r>
        <w:rPr>
          <w:rFonts w:ascii="Arial" w:cs="Arial" w:eastAsia="Arial" w:hAnsi="Arial"/>
          <w:b w:val="false"/>
          <w:bCs w:val="false"/>
          <w:color w:val="1A1A2E"/>
          <w:sz w:val="20"/>
          <w:szCs w:val="20"/>
        </w:rPr>
        <w:t xml:space="preserve">Multi-account activation queue — generates ongoing evaluation revenue from ambitious traders</w:t>
      </w:r>
    </w:p>
    <w:p>
      <w:pPr>
        <w:spacing w:before="120" w:after="0"/>
      </w:pPr>
      <w:r>
        <w:t xml:space="preserve"/>
      </w:r>
    </w:p>
    <w:p>
      <w:pPr>
        <w:pStyle w:val="Heading2"/>
        <w:pBdr>
          <w:bottom w:val="single" w:color="C0392B" w:sz="4" w:space="1"/>
        </w:pBdr>
        <w:spacing w:before="280" w:after="120"/>
      </w:pPr>
      <w:r>
        <w:rPr>
          <w:rFonts w:ascii="Arial" w:cs="Arial" w:eastAsia="Arial" w:hAnsi="Arial"/>
          <w:b/>
          <w:bCs/>
          <w:color w:val="C0392B"/>
          <w:sz w:val="26"/>
          <w:szCs w:val="26"/>
        </w:rPr>
        <w:t xml:space="preserve">4.2  Critical Problems to Fix</w:t>
      </w:r>
    </w:p>
    <w:p>
      <w:pPr>
        <w:pStyle w:val="ListParagraph"/>
        <w:numPr>
          <w:ilvl w:val="0"/>
          <w:numId w:val="2"/>
        </w:numPr>
        <w:spacing w:before="40" w:after="40"/>
      </w:pPr>
      <w:r>
        <w:rPr>
          <w:rFonts w:ascii="Arial" w:cs="Arial" w:eastAsia="Arial" w:hAnsi="Arial"/>
          <w:b/>
          <w:bCs/>
          <w:color w:val="C0392B"/>
          <w:sz w:val="20"/>
          <w:szCs w:val="20"/>
        </w:rPr>
        <w:t xml:space="preserve">IMMEDIATE BALANCE DEDUCTION on payout (F-4) — No competitor does this. It is the most hostile payout mechanic reviewed. It must be removed or replaced.</w:t>
      </w:r>
    </w:p>
    <w:p>
      <w:pPr>
        <w:pStyle w:val="ListParagraph"/>
        <w:numPr>
          <w:ilvl w:val="0"/>
          <w:numId w:val="3"/>
        </w:numPr>
        <w:spacing w:before="20" w:after="20"/>
      </w:pPr>
      <w:r>
        <w:rPr>
          <w:rFonts w:ascii="Arial" w:cs="Arial" w:eastAsia="Arial" w:hAnsi="Arial"/>
          <w:i/>
          <w:iCs/>
          <w:color w:val="555555"/>
          <w:sz w:val="19"/>
          <w:szCs w:val="19"/>
        </w:rPr>
        <w:t xml:space="preserve">Replacement (see v2.0): 'Reserved Funds' model — payout is reserved, not deducted; but the reserve counts against safety threshold calculations</w:t>
      </w:r>
    </w:p>
    <w:p>
      <w:pPr>
        <w:pStyle w:val="ListParagraph"/>
        <w:numPr>
          <w:ilvl w:val="0"/>
          <w:numId w:val="2"/>
        </w:numPr>
        <w:spacing w:before="40" w:after="40"/>
      </w:pPr>
      <w:r>
        <w:rPr>
          <w:rFonts w:ascii="Arial" w:cs="Arial" w:eastAsia="Arial" w:hAnsi="Arial"/>
          <w:b/>
          <w:bCs/>
          <w:color w:val="C0392B"/>
          <w:sz w:val="20"/>
          <w:szCs w:val="20"/>
        </w:rPr>
        <w:t xml:space="preserve">INACTIVITY PENALTY (F-5) — Unique and punishing. Forces trading during the highest-risk post-payout period. Replace with a general 'Active Trader' maintenance rule.</w:t>
      </w:r>
    </w:p>
    <w:p>
      <w:pPr>
        <w:pStyle w:val="ListParagraph"/>
        <w:numPr>
          <w:ilvl w:val="0"/>
          <w:numId w:val="2"/>
        </w:numPr>
        <w:spacing w:before="40" w:after="40"/>
      </w:pPr>
      <w:r>
        <w:rPr>
          <w:rFonts w:ascii="Arial" w:cs="Arial" w:eastAsia="Arial" w:hAnsi="Arial"/>
          <w:b/>
          <w:bCs/>
          <w:color w:val="F7971E"/>
          <w:sz w:val="20"/>
          <w:szCs w:val="20"/>
        </w:rPr>
        <w:t xml:space="preserve">$500 QUALIFYING DAY THRESHOLD (F-2) — In a $2,000 EOD drawdown account, needing three separate $500+ sessions is extremely hard and will generate payout frustration.</w:t>
      </w:r>
    </w:p>
    <w:p>
      <w:pPr>
        <w:pStyle w:val="ListParagraph"/>
        <w:numPr>
          <w:ilvl w:val="0"/>
          <w:numId w:val="3"/>
        </w:numPr>
        <w:spacing w:before="20" w:after="20"/>
      </w:pPr>
      <w:r>
        <w:rPr>
          <w:rFonts w:ascii="Arial" w:cs="Arial" w:eastAsia="Arial" w:hAnsi="Arial"/>
          <w:i/>
          <w:iCs/>
          <w:color w:val="555555"/>
          <w:sz w:val="19"/>
          <w:szCs w:val="19"/>
        </w:rPr>
        <w:t xml:space="preserve">Replacement: Lower to $100/day qualifying threshold — sounds dramatically better, same systemic protection</w:t>
      </w:r>
    </w:p>
    <w:p>
      <w:pPr>
        <w:pStyle w:val="ListParagraph"/>
        <w:numPr>
          <w:ilvl w:val="0"/>
          <w:numId w:val="2"/>
        </w:numPr>
        <w:spacing w:before="40" w:after="40"/>
      </w:pPr>
      <w:r>
        <w:rPr>
          <w:rFonts w:ascii="Arial" w:cs="Arial" w:eastAsia="Arial" w:hAnsi="Arial"/>
          <w:b/>
          <w:bCs/>
          <w:color w:val="F7971E"/>
          <w:sz w:val="20"/>
          <w:szCs w:val="20"/>
        </w:rPr>
        <w:t xml:space="preserve">80% STARTING PROFIT SPLIT — Below the 85–90% market standard. Starting at 80% will cost Talon traders before they even read the fine print.</w:t>
      </w:r>
    </w:p>
    <w:p>
      <w:pPr>
        <w:pStyle w:val="ListParagraph"/>
        <w:numPr>
          <w:ilvl w:val="0"/>
          <w:numId w:val="2"/>
        </w:numPr>
        <w:spacing w:before="40" w:after="40"/>
      </w:pPr>
      <w:r>
        <w:rPr>
          <w:rFonts w:ascii="Arial" w:cs="Arial" w:eastAsia="Arial" w:hAnsi="Arial"/>
          <w:b/>
          <w:bCs/>
          <w:color w:val="F7971E"/>
          <w:sz w:val="20"/>
          <w:szCs w:val="20"/>
        </w:rPr>
        <w:t xml:space="preserve">3-DAY QUALIFYING PERIOD sounds good in marketing but at $500/day × 3 = $1,500 minimum from a $2,000 EOD drawdown — extremely hard in practice and will attract negative reviews.</w:t>
      </w:r>
    </w:p>
    <w:p>
      <w:pPr>
        <w:pStyle w:val="ListParagraph"/>
        <w:numPr>
          <w:ilvl w:val="0"/>
          <w:numId w:val="2"/>
        </w:numPr>
        <w:spacing w:before="40" w:after="40"/>
      </w:pPr>
      <w:r>
        <w:rPr>
          <w:rFonts w:ascii="Arial" w:cs="Arial" w:eastAsia="Arial" w:hAnsi="Arial"/>
          <w:b/>
          <w:bCs/>
          <w:color w:val="C0392B"/>
          <w:sz w:val="20"/>
          <w:szCs w:val="20"/>
        </w:rPr>
        <w:t xml:space="preserve">POST-REQUEST COMPLIANCE RULE (F-6) — The 'new big day extends the compliance requirement indefinitely' mechanic will cause severe community backlash once traders discover it. Frame differently.</w:t>
      </w:r>
    </w:p>
    <w:p>
      <w:pPr>
        <w:pStyle w:val="ListParagraph"/>
        <w:numPr>
          <w:ilvl w:val="0"/>
          <w:numId w:val="2"/>
        </w:numPr>
        <w:spacing w:before="40" w:after="40"/>
      </w:pPr>
      <w:r>
        <w:rPr>
          <w:rFonts w:ascii="Arial" w:cs="Arial" w:eastAsia="Arial" w:hAnsi="Arial"/>
          <w:b/>
          <w:bCs/>
          <w:color w:val="F7971E"/>
          <w:sz w:val="20"/>
          <w:szCs w:val="20"/>
        </w:rPr>
        <w:t xml:space="preserve">NO CLEAR PATH TO LIVE CAPITAL — Both BluSky and PropShop offer genuine paths to real brokerage accounts. Without this, Talon will increasingly look like an evaluation farm vs. a genuine prop firm.</w:t>
      </w:r>
    </w:p>
    <w:p>
      <w:r>
        <w:br w:type="page"/>
      </w:r>
    </w:p>
    <w:p>
      <w:pPr>
        <w:pStyle w:val="Heading1"/>
        <w:shd w:fill="1A1A2E" w:val="clear"/>
        <w:spacing w:before="360" w:after="200"/>
        <w:ind w:left="360" w:right="360"/>
      </w:pPr>
      <w:r>
        <w:rPr>
          <w:rFonts w:ascii="Arial" w:cs="Arial" w:eastAsia="Arial" w:hAnsi="Arial"/>
          <w:b/>
          <w:bCs/>
          <w:color w:val="FFFFFF"/>
          <w:sz w:val="34"/>
          <w:szCs w:val="34"/>
        </w:rPr>
        <w:t xml:space="preserve">SECTION 5 — TALON TRADER FUNDING v2.0 OPTIMIZED RULES</w:t>
      </w:r>
    </w:p>
    <w:p>
      <w:pPr>
        <w:spacing w:before="120" w:after="0"/>
      </w:pPr>
      <w:r>
        <w:t xml:space="preserve"/>
      </w:r>
    </w:p>
    <w:p>
      <w:pPr>
        <w:spacing w:before="60" w:after="60"/>
      </w:pPr>
      <w:r>
        <w:rPr>
          <w:rFonts w:ascii="Arial" w:cs="Arial" w:eastAsia="Arial" w:hAnsi="Arial"/>
          <w:b/>
          <w:bCs/>
          <w:sz w:val="20"/>
          <w:szCs w:val="20"/>
        </w:rPr>
        <w:t xml:space="preserve">The design philosophy for v2.0 is: appear genuinely trader-friendly while engineering house-favorable mechanics into the architecture of the rules themselves. Every restriction must be framed as a benefit. Every mechanic that protects the house must look like it protects the trader.</w:t>
      </w:r>
    </w:p>
    <w:p>
      <w:pPr>
        <w:spacing w:before="120" w:after="0"/>
      </w:pPr>
      <w:r>
        <w:t xml:space="preserve"/>
      </w:r>
    </w:p>
    <w:p>
      <w:pPr>
        <w:shd w:fill="1A1A2E" w:val="clear"/>
        <w:spacing w:before="100" w:after="100"/>
        <w:ind w:left="280" w:right="280"/>
        <w:jc w:val="left"/>
      </w:pPr>
      <w:r>
        <w:rPr>
          <w:rFonts w:ascii="Arial" w:cs="Arial" w:eastAsia="Arial" w:hAnsi="Arial"/>
          <w:b/>
          <w:bCs/>
          <w:color w:val="FFFFFF"/>
          <w:sz w:val="22"/>
          <w:szCs w:val="22"/>
        </w:rPr>
        <w:t xml:space="preserve">DESIGN PRINCIPLE: The house wins through structure, not adversarial rules. Rules that look punishing generate backlash. Rules that look protective generate loyalty — even when they accomplish the same thing.</w:t>
      </w:r>
    </w:p>
    <w:p>
      <w:pPr>
        <w:spacing w:before="120" w:after="0"/>
      </w:pPr>
      <w:r>
        <w:t xml:space="preserve"/>
      </w:r>
    </w:p>
    <w:p>
      <w:pPr>
        <w:pStyle w:val="Heading2"/>
        <w:pBdr>
          <w:bottom w:val="single" w:color="0F3460" w:sz="4" w:space="1"/>
        </w:pBdr>
        <w:spacing w:before="280" w:after="120"/>
      </w:pPr>
      <w:r>
        <w:rPr>
          <w:rFonts w:ascii="Arial" w:cs="Arial" w:eastAsia="Arial" w:hAnsi="Arial"/>
          <w:b/>
          <w:bCs/>
          <w:color w:val="0F3460"/>
          <w:sz w:val="26"/>
          <w:szCs w:val="26"/>
        </w:rPr>
        <w:t xml:space="preserve">5.1  ACCOUNT TYPES (Revised)</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TYPE A — SPRINT (Non-Recurring, One-Time)  ← UNCHANGED</w:t>
      </w:r>
    </w:p>
    <w:p>
      <w:pPr>
        <w:pStyle w:val="ListParagraph"/>
        <w:numPr>
          <w:ilvl w:val="0"/>
          <w:numId w:val="2"/>
        </w:numPr>
        <w:spacing w:before="40" w:after="40"/>
      </w:pPr>
      <w:r>
        <w:rPr>
          <w:rFonts w:ascii="Arial" w:cs="Arial" w:eastAsia="Arial" w:hAnsi="Arial"/>
          <w:b w:val="false"/>
          <w:bCs w:val="false"/>
          <w:color w:val="1A1A2E"/>
          <w:sz w:val="20"/>
          <w:szCs w:val="20"/>
        </w:rPr>
        <w:t xml:space="preserve">One-time fee, 30-day window — no changes to structure</w:t>
      </w:r>
    </w:p>
    <w:p>
      <w:pPr>
        <w:pStyle w:val="ListParagraph"/>
        <w:numPr>
          <w:ilvl w:val="0"/>
          <w:numId w:val="2"/>
        </w:numPr>
        <w:spacing w:before="40" w:after="40"/>
      </w:pPr>
      <w:r>
        <w:rPr>
          <w:rFonts w:ascii="Arial" w:cs="Arial" w:eastAsia="Arial" w:hAnsi="Arial"/>
          <w:b w:val="false"/>
          <w:bCs w:val="false"/>
          <w:color w:val="1A1A2E"/>
          <w:sz w:val="20"/>
          <w:szCs w:val="20"/>
        </w:rPr>
        <w:t xml:space="preserve">Effective price: $14.95–$44.95 (affiliate/promo: $9.95–$19.95)</w:t>
      </w:r>
    </w:p>
    <w:p>
      <w:pPr>
        <w:pStyle w:val="ListParagraph"/>
        <w:numPr>
          <w:ilvl w:val="0"/>
          <w:numId w:val="2"/>
        </w:numPr>
        <w:spacing w:before="40" w:after="40"/>
      </w:pPr>
      <w:r>
        <w:rPr>
          <w:rFonts w:ascii="Arial" w:cs="Arial" w:eastAsia="Arial" w:hAnsi="Arial"/>
          <w:b w:val="false"/>
          <w:bCs w:val="false"/>
          <w:color w:val="1A1A2E"/>
          <w:sz w:val="20"/>
          <w:szCs w:val="20"/>
        </w:rPr>
        <w:t xml:space="preserve">IMPROVEMENT: Reset price reduced to $29 (was $19.95–$49.95) with a rebranding to 'Reload'</w:t>
      </w:r>
    </w:p>
    <w:p>
      <w:pPr>
        <w:pStyle w:val="ListParagraph"/>
        <w:numPr>
          <w:ilvl w:val="0"/>
          <w:numId w:val="3"/>
        </w:numPr>
        <w:spacing w:before="20" w:after="20"/>
      </w:pPr>
      <w:r>
        <w:rPr>
          <w:rFonts w:ascii="Arial" w:cs="Arial" w:eastAsia="Arial" w:hAnsi="Arial"/>
          <w:i/>
          <w:iCs/>
          <w:color w:val="555555"/>
          <w:sz w:val="19"/>
          <w:szCs w:val="19"/>
        </w:rPr>
        <w:t xml:space="preserve">'Reload your Sprint for just $29' — sounds dramatically better than 'buy a new account'</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TYPE B — STANDARD (Recurring Monthly)  ← REVISED</w:t>
      </w:r>
    </w:p>
    <w:p>
      <w:pPr>
        <w:pStyle w:val="ListParagraph"/>
        <w:numPr>
          <w:ilvl w:val="0"/>
          <w:numId w:val="2"/>
        </w:numPr>
        <w:spacing w:before="40" w:after="40"/>
      </w:pPr>
      <w:r>
        <w:rPr>
          <w:rFonts w:ascii="Arial" w:cs="Arial" w:eastAsia="Arial" w:hAnsi="Arial"/>
          <w:b w:val="false"/>
          <w:bCs w:val="false"/>
          <w:color w:val="1A1A2E"/>
          <w:sz w:val="20"/>
          <w:szCs w:val="20"/>
        </w:rPr>
        <w:t xml:space="preserve">Pricing unchanged: effective $19.95–$59.95 Month 1, $39.95–$119.95 renewals</w:t>
      </w:r>
    </w:p>
    <w:p>
      <w:pPr>
        <w:pStyle w:val="ListParagraph"/>
        <w:numPr>
          <w:ilvl w:val="0"/>
          <w:numId w:val="2"/>
        </w:numPr>
        <w:spacing w:before="40" w:after="40"/>
      </w:pPr>
      <w:r>
        <w:rPr>
          <w:rFonts w:ascii="Arial" w:cs="Arial" w:eastAsia="Arial" w:hAnsi="Arial"/>
          <w:b w:val="false"/>
          <w:bCs w:val="false"/>
          <w:color w:val="1A1A2E"/>
          <w:sz w:val="20"/>
          <w:szCs w:val="20"/>
        </w:rPr>
        <w:t xml:space="preserve">IMPROVEMENT: Add a 'Standard Plus' tier at +$15/month that includes free resets</w:t>
      </w:r>
    </w:p>
    <w:p>
      <w:pPr>
        <w:pStyle w:val="ListParagraph"/>
        <w:numPr>
          <w:ilvl w:val="0"/>
          <w:numId w:val="3"/>
        </w:numPr>
        <w:spacing w:before="20" w:after="20"/>
      </w:pPr>
      <w:r>
        <w:rPr>
          <w:rFonts w:ascii="Arial" w:cs="Arial" w:eastAsia="Arial" w:hAnsi="Arial"/>
          <w:i/>
          <w:iCs/>
          <w:color w:val="555555"/>
          <w:sz w:val="19"/>
          <w:szCs w:val="19"/>
        </w:rPr>
        <w:t xml:space="preserve">Standard Plus is a recurring revenue upgrade that creates perceived value</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TYPE C — ACCELERATOR (NEW — Instant Funded, No Evaluation)  ★</w:t>
      </w:r>
    </w:p>
    <w:p>
      <w:pPr>
        <w:pStyle w:val="ListParagraph"/>
        <w:numPr>
          <w:ilvl w:val="0"/>
          <w:numId w:val="2"/>
        </w:numPr>
        <w:spacing w:before="40" w:after="40"/>
      </w:pPr>
      <w:r>
        <w:rPr>
          <w:rFonts w:ascii="Arial" w:cs="Arial" w:eastAsia="Arial" w:hAnsi="Arial"/>
          <w:b w:val="false"/>
          <w:bCs w:val="false"/>
          <w:color w:val="1A1A2E"/>
          <w:sz w:val="20"/>
          <w:szCs w:val="20"/>
        </w:rPr>
        <w:t xml:space="preserve">One-time flat fee: $199 ($50K), $299 ($100K), $399 ($150K)</w:t>
      </w:r>
    </w:p>
    <w:p>
      <w:pPr>
        <w:pStyle w:val="ListParagraph"/>
        <w:numPr>
          <w:ilvl w:val="0"/>
          <w:numId w:val="2"/>
        </w:numPr>
        <w:spacing w:before="40" w:after="40"/>
      </w:pPr>
      <w:r>
        <w:rPr>
          <w:rFonts w:ascii="Arial" w:cs="Arial" w:eastAsia="Arial" w:hAnsi="Arial"/>
          <w:b w:val="false"/>
          <w:bCs w:val="false"/>
          <w:color w:val="1A1A2E"/>
          <w:sz w:val="20"/>
          <w:szCs w:val="20"/>
        </w:rPr>
        <w:t xml:space="preserve">Bypasses evaluation entirely — funded immediately with same rules as Standard funded phase</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'Zero challenge. Zero waiting. Start funded today.'</w:t>
      </w:r>
    </w:p>
    <w:p>
      <w:pPr>
        <w:pStyle w:val="ListParagraph"/>
        <w:numPr>
          <w:ilvl w:val="0"/>
          <w:numId w:val="2"/>
        </w:numPr>
        <w:spacing w:before="40" w:after="40"/>
      </w:pPr>
      <w:r>
        <w:rPr>
          <w:rFonts w:ascii="Arial" w:cs="Arial" w:eastAsia="Arial" w:hAnsi="Arial"/>
          <w:b w:val="false"/>
          <w:bCs w:val="false"/>
          <w:color w:val="1A1A2E"/>
          <w:sz w:val="20"/>
          <w:szCs w:val="20"/>
        </w:rPr>
        <w:t xml:space="preserve">House mechanic: Higher fee is pure revenue with no evaluation phase exposure. Trader faces exactly the same funded-phase restrictions, but paid more to get there. Pass rate is irrelevant — there is no evaluation to fail.</w:t>
      </w:r>
    </w:p>
    <w:p>
      <w:pPr>
        <w:spacing w:before="120" w:after="0"/>
      </w:pPr>
      <w:r>
        <w:t xml:space="preserve"/>
      </w:r>
    </w:p>
    <w:p>
      <w:r>
        <w:br w:type="page"/>
      </w:r>
    </w:p>
    <w:p>
      <w:pPr>
        <w:pStyle w:val="Heading2"/>
        <w:pBdr>
          <w:bottom w:val="single" w:color="0F3460" w:sz="4" w:space="1"/>
        </w:pBdr>
        <w:spacing w:before="280" w:after="120"/>
      </w:pPr>
      <w:r>
        <w:rPr>
          <w:rFonts w:ascii="Arial" w:cs="Arial" w:eastAsia="Arial" w:hAnsi="Arial"/>
          <w:b/>
          <w:bCs/>
          <w:color w:val="0F3460"/>
          <w:sz w:val="26"/>
          <w:szCs w:val="26"/>
        </w:rPr>
        <w:t xml:space="preserve">5.2  EVALUATION PHASE RULES</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E-1: Profit Target — 5%  ★ KEEP</w:t>
      </w:r>
    </w:p>
    <w:p>
      <w:pPr>
        <w:pStyle w:val="ListParagraph"/>
        <w:numPr>
          <w:ilvl w:val="0"/>
          <w:numId w:val="2"/>
        </w:numPr>
        <w:spacing w:before="40" w:after="40"/>
      </w:pPr>
      <w:r>
        <w:rPr>
          <w:rFonts w:ascii="Arial" w:cs="Arial" w:eastAsia="Arial" w:hAnsi="Arial"/>
          <w:b w:val="false"/>
          <w:bCs w:val="false"/>
          <w:color w:val="1A1A2E"/>
          <w:sz w:val="20"/>
          <w:szCs w:val="20"/>
        </w:rPr>
        <w:t xml:space="preserve">$25K: $1,250 | $50K: $2,500 | $100K: $5,000 | $150K: $7,500</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'The only firm that asks for just 5% proof. We trust your skill, not your stamina.'</w:t>
      </w:r>
    </w:p>
    <w:p>
      <w:pPr>
        <w:pStyle w:val="ListParagraph"/>
        <w:numPr>
          <w:ilvl w:val="0"/>
          <w:numId w:val="2"/>
        </w:numPr>
        <w:spacing w:before="40" w:after="40"/>
      </w:pPr>
      <w:r>
        <w:rPr>
          <w:rFonts w:ascii="Arial" w:cs="Arial" w:eastAsia="Arial" w:hAnsi="Arial"/>
          <w:b w:val="false"/>
          <w:bCs w:val="false"/>
          <w:color w:val="1A1A2E"/>
          <w:sz w:val="20"/>
          <w:szCs w:val="20"/>
        </w:rPr>
        <w:t xml:space="preserve">Mechanic: Target is still largely irrelevant — the drawdown ends most evaluations first. The 5% figure is a marketing headline.</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E-2: Drawdown Structure — EOD Trailing ONLY  ★ REVISED AMOUNTS</w:t>
      </w:r>
    </w:p>
    <w:p>
      <w:pPr>
        <w:pStyle w:val="ListParagraph"/>
        <w:numPr>
          <w:ilvl w:val="0"/>
          <w:numId w:val="2"/>
        </w:numPr>
        <w:spacing w:before="40" w:after="40"/>
      </w:pPr>
      <w:r>
        <w:rPr>
          <w:rFonts w:ascii="Arial" w:cs="Arial" w:eastAsia="Arial" w:hAnsi="Arial"/>
          <w:b w:val="false"/>
          <w:bCs w:val="false"/>
          <w:color w:val="1A1A2E"/>
          <w:sz w:val="20"/>
          <w:szCs w:val="20"/>
        </w:rPr>
        <w:t xml:space="preserve">REVISED: EOD trailing amounts are tightened slightly while ELIMINATING the daily loss limit</w:t>
      </w:r>
    </w:p>
    <w:p>
      <w:pPr>
        <w:pStyle w:val="ListParagraph"/>
        <w:numPr>
          <w:ilvl w:val="0"/>
          <w:numId w:val="3"/>
        </w:numPr>
        <w:spacing w:before="20" w:after="20"/>
      </w:pPr>
      <w:r>
        <w:rPr>
          <w:rFonts w:ascii="Arial" w:cs="Arial" w:eastAsia="Arial" w:hAnsi="Arial"/>
          <w:i/>
          <w:iCs/>
          <w:color w:val="555555"/>
          <w:sz w:val="19"/>
          <w:szCs w:val="19"/>
        </w:rPr>
        <w:t xml:space="preserve">$25K: $1,100 EOD (was $1,250) — tighter, but the removal of DLL is the headline</w:t>
      </w:r>
    </w:p>
    <w:p>
      <w:pPr>
        <w:pStyle w:val="ListParagraph"/>
        <w:numPr>
          <w:ilvl w:val="0"/>
          <w:numId w:val="3"/>
        </w:numPr>
        <w:spacing w:before="20" w:after="20"/>
      </w:pPr>
      <w:r>
        <w:rPr>
          <w:rFonts w:ascii="Arial" w:cs="Arial" w:eastAsia="Arial" w:hAnsi="Arial"/>
          <w:i/>
          <w:iCs/>
          <w:color w:val="555555"/>
          <w:sz w:val="19"/>
          <w:szCs w:val="19"/>
        </w:rPr>
        <w:t xml:space="preserve">$50K: $1,800 EOD (was $2,000)</w:t>
      </w:r>
    </w:p>
    <w:p>
      <w:pPr>
        <w:pStyle w:val="ListParagraph"/>
        <w:numPr>
          <w:ilvl w:val="0"/>
          <w:numId w:val="3"/>
        </w:numPr>
        <w:spacing w:before="20" w:after="20"/>
      </w:pPr>
      <w:r>
        <w:rPr>
          <w:rFonts w:ascii="Arial" w:cs="Arial" w:eastAsia="Arial" w:hAnsi="Arial"/>
          <w:i/>
          <w:iCs/>
          <w:color w:val="555555"/>
          <w:sz w:val="19"/>
          <w:szCs w:val="19"/>
        </w:rPr>
        <w:t xml:space="preserve">$100K: $3,200 EOD (was $3,500)</w:t>
      </w:r>
    </w:p>
    <w:p>
      <w:pPr>
        <w:pStyle w:val="ListParagraph"/>
        <w:numPr>
          <w:ilvl w:val="0"/>
          <w:numId w:val="3"/>
        </w:numPr>
        <w:spacing w:before="20" w:after="20"/>
      </w:pPr>
      <w:r>
        <w:rPr>
          <w:rFonts w:ascii="Arial" w:cs="Arial" w:eastAsia="Arial" w:hAnsi="Arial"/>
          <w:i/>
          <w:iCs/>
          <w:color w:val="555555"/>
          <w:sz w:val="19"/>
          <w:szCs w:val="19"/>
        </w:rPr>
        <w:t xml:space="preserve">$150K: $4,800 EOD (was $5,000)</w:t>
      </w:r>
    </w:p>
    <w:p>
      <w:pPr>
        <w:pStyle w:val="ListParagraph"/>
        <w:numPr>
          <w:ilvl w:val="0"/>
          <w:numId w:val="2"/>
        </w:numPr>
        <w:spacing w:before="40" w:after="40"/>
      </w:pPr>
      <w:r>
        <w:rPr>
          <w:rFonts w:ascii="Arial" w:cs="Arial" w:eastAsia="Arial" w:hAnsi="Arial"/>
          <w:b w:val="false"/>
          <w:bCs w:val="false"/>
          <w:color w:val="1A1A2E"/>
          <w:sz w:val="20"/>
          <w:szCs w:val="20"/>
        </w:rPr>
        <w:t xml:space="preserve">Stops trailing when locked at initial starting balance + $100 (unchanged)</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'Pure EOD drawdown. Zero intraday risk to your threshold. No daily loss limit.'</w:t>
      </w:r>
    </w:p>
    <w:p>
      <w:pPr>
        <w:pStyle w:val="ListParagraph"/>
        <w:numPr>
          <w:ilvl w:val="0"/>
          <w:numId w:val="2"/>
        </w:numPr>
        <w:spacing w:before="40" w:after="40"/>
      </w:pPr>
      <w:r>
        <w:rPr>
          <w:rFonts w:ascii="Arial" w:cs="Arial" w:eastAsia="Arial" w:hAnsi="Arial"/>
          <w:b w:val="false"/>
          <w:bCs w:val="false"/>
          <w:color w:val="1A1A2E"/>
          <w:sz w:val="20"/>
          <w:szCs w:val="20"/>
        </w:rPr>
        <w:t xml:space="preserve">House mechanic: By removing the DLL and slightly tightening the EOD, the house achieves the same or better fail rate while the marketing narrative is a massive improvement over Apex's intraday trailing.</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E-3: Daily Loss Limit — ELIMINATED DURING EVALUATION  ★ MAJOR CHANGE</w:t>
      </w:r>
    </w:p>
    <w:p>
      <w:pPr>
        <w:pStyle w:val="ListParagraph"/>
        <w:numPr>
          <w:ilvl w:val="0"/>
          <w:numId w:val="2"/>
        </w:numPr>
        <w:spacing w:before="40" w:after="40"/>
      </w:pPr>
      <w:r>
        <w:rPr>
          <w:rFonts w:ascii="Arial" w:cs="Arial" w:eastAsia="Arial" w:hAnsi="Arial"/>
          <w:b w:val="false"/>
          <w:bCs w:val="false"/>
          <w:color w:val="1A1A2E"/>
          <w:sz w:val="20"/>
          <w:szCs w:val="20"/>
        </w:rPr>
        <w:t xml:space="preserve">REMOVE the daily loss limit entirely during the evaluation phase</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'Zero daily loss limits. Have a bad morning? Come back in the afternoon. Your evaluation day is yours.'</w:t>
      </w:r>
    </w:p>
    <w:p>
      <w:pPr>
        <w:pStyle w:val="ListParagraph"/>
        <w:numPr>
          <w:ilvl w:val="0"/>
          <w:numId w:val="2"/>
        </w:numPr>
        <w:spacing w:before="40" w:after="40"/>
      </w:pPr>
      <w:r>
        <w:rPr>
          <w:rFonts w:ascii="Arial" w:cs="Arial" w:eastAsia="Arial" w:hAnsi="Arial"/>
          <w:b w:val="false"/>
          <w:bCs w:val="false"/>
          <w:color w:val="1A1A2E"/>
          <w:sz w:val="20"/>
          <w:szCs w:val="20"/>
        </w:rPr>
        <w:t xml:space="preserve">Positions must be closed by 4:59 PM ET (maintains session discipline)</w:t>
      </w:r>
    </w:p>
    <w:p>
      <w:pPr>
        <w:pStyle w:val="ListParagraph"/>
        <w:numPr>
          <w:ilvl w:val="0"/>
          <w:numId w:val="2"/>
        </w:numPr>
        <w:spacing w:before="40" w:after="40"/>
      </w:pPr>
      <w:r>
        <w:rPr>
          <w:rFonts w:ascii="Arial" w:cs="Arial" w:eastAsia="Arial" w:hAnsi="Arial"/>
          <w:b w:val="false"/>
          <w:bCs w:val="false"/>
          <w:color w:val="1A1A2E"/>
          <w:sz w:val="20"/>
          <w:szCs w:val="20"/>
        </w:rPr>
        <w:t xml:space="preserve">House mechanic: The EOD drawdown does the same protective work. Removing the DLL removes a visible pain point while the EOD drawdown catches bad actors. Traders who blow out in one day fail via EOD drawdown anyway.</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E-4: Minimum Trading Days — FLEXIBLE PATHS  ★ REVISED</w:t>
      </w:r>
    </w:p>
    <w:p>
      <w:pPr>
        <w:pStyle w:val="ListParagraph"/>
        <w:numPr>
          <w:ilvl w:val="0"/>
          <w:numId w:val="2"/>
        </w:numPr>
        <w:spacing w:before="40" w:after="40"/>
      </w:pPr>
      <w:r>
        <w:rPr>
          <w:rFonts w:ascii="Arial" w:cs="Arial" w:eastAsia="Arial" w:hAnsi="Arial"/>
          <w:b w:val="false"/>
          <w:bCs w:val="false"/>
          <w:color w:val="1A1A2E"/>
          <w:sz w:val="20"/>
          <w:szCs w:val="20"/>
        </w:rPr>
        <w:t xml:space="preserve">Path A — One-Day Sprint: NO minimum days. 2 contracts maximum (was 3) on CL; 5 on ES/NQ.</w:t>
      </w:r>
    </w:p>
    <w:p>
      <w:pPr>
        <w:pStyle w:val="ListParagraph"/>
        <w:numPr>
          <w:ilvl w:val="0"/>
          <w:numId w:val="3"/>
        </w:numPr>
        <w:spacing w:before="20" w:after="20"/>
      </w:pPr>
      <w:r>
        <w:rPr>
          <w:rFonts w:ascii="Arial" w:cs="Arial" w:eastAsia="Arial" w:hAnsi="Arial"/>
          <w:i/>
          <w:iCs/>
          <w:color w:val="555555"/>
          <w:sz w:val="19"/>
          <w:szCs w:val="19"/>
        </w:rPr>
        <w:t xml:space="preserve">Reducing CL to 2 contracts: The DLL is gone, but 2 CL contracts at $1,000/tick still blows up fast</w:t>
      </w:r>
    </w:p>
    <w:p>
      <w:pPr>
        <w:pStyle w:val="ListParagraph"/>
        <w:numPr>
          <w:ilvl w:val="0"/>
          <w:numId w:val="2"/>
        </w:numPr>
        <w:spacing w:before="40" w:after="40"/>
      </w:pPr>
      <w:r>
        <w:rPr>
          <w:rFonts w:ascii="Arial" w:cs="Arial" w:eastAsia="Arial" w:hAnsi="Arial"/>
          <w:b w:val="false"/>
          <w:bCs w:val="false"/>
          <w:color w:val="1A1A2E"/>
          <w:sz w:val="20"/>
          <w:szCs w:val="20"/>
        </w:rPr>
        <w:t xml:space="preserve">Path B — Standard Multi-Day: Reduced to 3 minimum trading days (was 5)</w:t>
      </w:r>
    </w:p>
    <w:p>
      <w:pPr>
        <w:pStyle w:val="ListParagraph"/>
        <w:numPr>
          <w:ilvl w:val="0"/>
          <w:numId w:val="3"/>
        </w:numPr>
        <w:spacing w:before="20" w:after="20"/>
      </w:pPr>
      <w:r>
        <w:rPr>
          <w:rFonts w:ascii="Arial" w:cs="Arial" w:eastAsia="Arial" w:hAnsi="Arial"/>
          <w:i/>
          <w:iCs/>
          <w:color w:val="555555"/>
          <w:sz w:val="19"/>
          <w:szCs w:val="19"/>
        </w:rPr>
        <w:t xml:space="preserve">Marketing: 'Pass in as little as 3 days. Or take your time — no time limit at all.'</w:t>
      </w:r>
    </w:p>
    <w:p>
      <w:pPr>
        <w:pStyle w:val="ListParagraph"/>
        <w:numPr>
          <w:ilvl w:val="0"/>
          <w:numId w:val="3"/>
        </w:numPr>
        <w:spacing w:before="20" w:after="20"/>
      </w:pPr>
      <w:r>
        <w:rPr>
          <w:rFonts w:ascii="Arial" w:cs="Arial" w:eastAsia="Arial" w:hAnsi="Arial"/>
          <w:i/>
          <w:iCs/>
          <w:color w:val="555555"/>
          <w:sz w:val="19"/>
          <w:szCs w:val="19"/>
        </w:rPr>
        <w:t xml:space="preserve">House mechanic: 3 separate sessions each face the EOD drawdown. CL's inherent volatility at standard contract limits means each additional day is another drawdown exposure event.</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E-5: Contract Scaling Plan — UNCHANGED</w:t>
      </w:r>
    </w:p>
    <w:p>
      <w:pPr>
        <w:pStyle w:val="ListParagraph"/>
        <w:numPr>
          <w:ilvl w:val="0"/>
          <w:numId w:val="2"/>
        </w:numPr>
        <w:spacing w:before="40" w:after="40"/>
      </w:pPr>
      <w:r>
        <w:rPr>
          <w:rFonts w:ascii="Arial" w:cs="Arial" w:eastAsia="Arial" w:hAnsi="Arial"/>
          <w:b w:val="false"/>
          <w:bCs w:val="false"/>
          <w:color w:val="1A1A2E"/>
          <w:sz w:val="20"/>
          <w:szCs w:val="20"/>
        </w:rPr>
        <w:t xml:space="preserve">$25K: 2 ES/NQ, 1 CL | $50K: 5 ES/NQ, 3 CL | $100K: 10 ES/NQ, 5 CL | $150K: 15 ES/NQ, 8 CL</w:t>
      </w:r>
    </w:p>
    <w:p>
      <w:pPr>
        <w:pStyle w:val="ListParagraph"/>
        <w:numPr>
          <w:ilvl w:val="0"/>
          <w:numId w:val="2"/>
        </w:numPr>
        <w:spacing w:before="40" w:after="40"/>
      </w:pPr>
      <w:r>
        <w:rPr>
          <w:rFonts w:ascii="Arial" w:cs="Arial" w:eastAsia="Arial" w:hAnsi="Arial"/>
          <w:b w:val="false"/>
          <w:bCs w:val="false"/>
          <w:color w:val="1A1A2E"/>
          <w:sz w:val="20"/>
          <w:szCs w:val="20"/>
        </w:rPr>
        <w:t xml:space="preserve">Micros: 10x allowance at all tiers</w:t>
      </w:r>
    </w:p>
    <w:p>
      <w:pPr>
        <w:pStyle w:val="ListParagraph"/>
        <w:numPr>
          <w:ilvl w:val="0"/>
          <w:numId w:val="2"/>
        </w:numPr>
        <w:spacing w:before="40" w:after="40"/>
      </w:pPr>
      <w:r>
        <w:rPr>
          <w:rFonts w:ascii="Arial" w:cs="Arial" w:eastAsia="Arial" w:hAnsi="Arial"/>
          <w:b w:val="false"/>
          <w:bCs w:val="false"/>
          <w:color w:val="1A1A2E"/>
          <w:sz w:val="20"/>
          <w:szCs w:val="20"/>
        </w:rPr>
        <w:t xml:space="preserve">CL contract limits remain intentionally below ES/NQ at all tiers</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E-6: No Consistency Rule During Evaluation  ★ KEEP</w:t>
      </w:r>
    </w:p>
    <w:p>
      <w:pPr>
        <w:pStyle w:val="ListParagraph"/>
        <w:numPr>
          <w:ilvl w:val="0"/>
          <w:numId w:val="2"/>
        </w:numPr>
        <w:spacing w:before="40" w:after="40"/>
      </w:pPr>
      <w:r>
        <w:rPr>
          <w:rFonts w:ascii="Arial" w:cs="Arial" w:eastAsia="Arial" w:hAnsi="Arial"/>
          <w:b w:val="false"/>
          <w:bCs w:val="false"/>
          <w:color w:val="1A1A2E"/>
          <w:sz w:val="20"/>
          <w:szCs w:val="20"/>
        </w:rPr>
        <w:t xml:space="preserve">Zero consistency restriction during evaluation — trader may earn 100% of profit on one day</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'Hit a big NFP move? Keep every dollar. Zero consistency trap during your eval.'</w:t>
      </w:r>
    </w:p>
    <w:p>
      <w:pPr>
        <w:pStyle w:val="ListParagraph"/>
        <w:numPr>
          <w:ilvl w:val="0"/>
          <w:numId w:val="2"/>
        </w:numPr>
        <w:spacing w:before="40" w:after="40"/>
      </w:pPr>
      <w:r>
        <w:rPr>
          <w:rFonts w:ascii="Arial" w:cs="Arial" w:eastAsia="Arial" w:hAnsi="Arial"/>
          <w:b w:val="false"/>
          <w:bCs w:val="false"/>
          <w:color w:val="1A1A2E"/>
          <w:sz w:val="20"/>
          <w:szCs w:val="20"/>
        </w:rPr>
        <w:t xml:space="preserve">House mechanic: Traders who pass via one large day are precisely the candidates most likely to violate the funded-phase 40% cap on their first payout request.</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E-7: News Trading — ALLOWED  ★ KEEP</w:t>
      </w:r>
    </w:p>
    <w:p>
      <w:pPr>
        <w:pStyle w:val="ListParagraph"/>
        <w:numPr>
          <w:ilvl w:val="0"/>
          <w:numId w:val="2"/>
        </w:numPr>
        <w:spacing w:before="40" w:after="40"/>
      </w:pPr>
      <w:r>
        <w:rPr>
          <w:rFonts w:ascii="Arial" w:cs="Arial" w:eastAsia="Arial" w:hAnsi="Arial"/>
          <w:b w:val="false"/>
          <w:bCs w:val="false"/>
          <w:color w:val="1A1A2E"/>
          <w:sz w:val="20"/>
          <w:szCs w:val="20"/>
        </w:rPr>
        <w:t xml:space="preserve">All major news events permitted. DLL is now eliminated during evaluation.</w:t>
      </w:r>
    </w:p>
    <w:p>
      <w:pPr>
        <w:pStyle w:val="ListParagraph"/>
        <w:numPr>
          <w:ilvl w:val="0"/>
          <w:numId w:val="2"/>
        </w:numPr>
        <w:spacing w:before="40" w:after="40"/>
      </w:pPr>
      <w:r>
        <w:rPr>
          <w:rFonts w:ascii="Arial" w:cs="Arial" w:eastAsia="Arial" w:hAnsi="Arial"/>
          <w:b w:val="false"/>
          <w:bCs w:val="false"/>
          <w:color w:val="1A1A2E"/>
          <w:sz w:val="20"/>
          <w:szCs w:val="20"/>
        </w:rPr>
        <w:t xml:space="preserve">EOD drawdown remains the guardrail on news-day disasters</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E-8: OrderClone — FREE, RESTRICTED TO TALON/RITHMIC  ★ KEEP</w:t>
      </w:r>
    </w:p>
    <w:p>
      <w:pPr>
        <w:pStyle w:val="ListParagraph"/>
        <w:numPr>
          <w:ilvl w:val="0"/>
          <w:numId w:val="2"/>
        </w:numPr>
        <w:spacing w:before="40" w:after="40"/>
      </w:pPr>
      <w:r>
        <w:rPr>
          <w:rFonts w:ascii="Arial" w:cs="Arial" w:eastAsia="Arial" w:hAnsi="Arial"/>
          <w:b w:val="false"/>
          <w:bCs w:val="false"/>
          <w:color w:val="1A1A2E"/>
          <w:sz w:val="20"/>
          <w:szCs w:val="20"/>
        </w:rPr>
        <w:t xml:space="preserve">One master account may copy to unlimited other Talon evaluation accounts</w:t>
      </w:r>
    </w:p>
    <w:p>
      <w:pPr>
        <w:pStyle w:val="ListParagraph"/>
        <w:numPr>
          <w:ilvl w:val="0"/>
          <w:numId w:val="2"/>
        </w:numPr>
        <w:spacing w:before="40" w:after="40"/>
      </w:pPr>
      <w:r>
        <w:rPr>
          <w:rFonts w:ascii="Arial" w:cs="Arial" w:eastAsia="Arial" w:hAnsi="Arial"/>
          <w:b w:val="false"/>
          <w:bCs w:val="false"/>
          <w:color w:val="1A1A2E"/>
          <w:sz w:val="20"/>
          <w:szCs w:val="20"/>
        </w:rPr>
        <w:t xml:space="preserve">External source copying strictly prohibited</w:t>
      </w:r>
    </w:p>
    <w:p>
      <w:pPr>
        <w:pStyle w:val="ListParagraph"/>
        <w:numPr>
          <w:ilvl w:val="0"/>
          <w:numId w:val="2"/>
        </w:numPr>
        <w:spacing w:before="40" w:after="40"/>
      </w:pPr>
      <w:r>
        <w:rPr>
          <w:rFonts w:ascii="Arial" w:cs="Arial" w:eastAsia="Arial" w:hAnsi="Arial"/>
          <w:b w:val="false"/>
          <w:bCs w:val="false"/>
          <w:color w:val="1A1A2E"/>
          <w:sz w:val="20"/>
          <w:szCs w:val="20"/>
        </w:rPr>
        <w:t xml:space="preserve">House mechanic: Slippage on copies (1–3 ticks per trade) systematically degrades sub-account P&amp;L vs master. A barely-passing master produces copies that fail. Multi-account fee revenue with higher systemic fail rate.</w:t>
      </w:r>
    </w:p>
    <w:p>
      <w:pPr>
        <w:spacing w:before="120" w:after="0"/>
      </w:pPr>
      <w:r>
        <w:t xml:space="preserve"/>
      </w:r>
    </w:p>
    <w:p>
      <w:r>
        <w:br w:type="page"/>
      </w:r>
    </w:p>
    <w:p>
      <w:pPr>
        <w:pStyle w:val="Heading2"/>
        <w:pBdr>
          <w:bottom w:val="single" w:color="0F3460" w:sz="4" w:space="1"/>
        </w:pBdr>
        <w:spacing w:before="280" w:after="120"/>
      </w:pPr>
      <w:r>
        <w:rPr>
          <w:rFonts w:ascii="Arial" w:cs="Arial" w:eastAsia="Arial" w:hAnsi="Arial"/>
          <w:b/>
          <w:bCs/>
          <w:color w:val="0F3460"/>
          <w:sz w:val="26"/>
          <w:szCs w:val="26"/>
        </w:rPr>
        <w:t xml:space="preserve">5.3  FUNDED (SIM MASTER) PHASE RULES</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F-1: Activation Gate — 3 Active Accounts, LOWER MILESTONE  ★ REVISED</w:t>
      </w:r>
    </w:p>
    <w:p>
      <w:pPr>
        <w:pStyle w:val="ListParagraph"/>
        <w:numPr>
          <w:ilvl w:val="0"/>
          <w:numId w:val="2"/>
        </w:numPr>
        <w:spacing w:before="40" w:after="40"/>
      </w:pPr>
      <w:r>
        <w:rPr>
          <w:rFonts w:ascii="Arial" w:cs="Arial" w:eastAsia="Arial" w:hAnsi="Arial"/>
          <w:b w:val="false"/>
          <w:bCs w:val="false"/>
          <w:color w:val="1A1A2E"/>
          <w:sz w:val="20"/>
          <w:szCs w:val="20"/>
        </w:rPr>
        <w:t xml:space="preserve">Maximum 3 active funded accounts simultaneously (unchanged)</w:t>
      </w:r>
    </w:p>
    <w:p>
      <w:pPr>
        <w:pStyle w:val="ListParagraph"/>
        <w:numPr>
          <w:ilvl w:val="0"/>
          <w:numId w:val="2"/>
        </w:numPr>
        <w:spacing w:before="40" w:after="40"/>
      </w:pPr>
      <w:r>
        <w:rPr>
          <w:rFonts w:ascii="Arial" w:cs="Arial" w:eastAsia="Arial" w:hAnsi="Arial"/>
          <w:b w:val="false"/>
          <w:bCs w:val="false"/>
          <w:color w:val="1A1A2E"/>
          <w:sz w:val="20"/>
          <w:szCs w:val="20"/>
        </w:rPr>
        <w:t xml:space="preserve">Activation milestone LOWERED: Starting balance + $300 (was $500)</w:t>
      </w:r>
    </w:p>
    <w:p>
      <w:pPr>
        <w:pStyle w:val="ListParagraph"/>
        <w:numPr>
          <w:ilvl w:val="0"/>
          <w:numId w:val="3"/>
        </w:numPr>
        <w:spacing w:before="20" w:after="20"/>
      </w:pPr>
      <w:r>
        <w:rPr>
          <w:rFonts w:ascii="Arial" w:cs="Arial" w:eastAsia="Arial" w:hAnsi="Arial"/>
          <w:i/>
          <w:iCs/>
          <w:color w:val="555555"/>
          <w:sz w:val="19"/>
          <w:szCs w:val="19"/>
        </w:rPr>
        <w:t xml:space="preserve">Marketing: 'Just $300 in profit unlocks your next account. Fastest activation milestone in the industry.'</w:t>
      </w:r>
    </w:p>
    <w:p>
      <w:pPr>
        <w:pStyle w:val="ListParagraph"/>
        <w:numPr>
          <w:ilvl w:val="0"/>
          <w:numId w:val="3"/>
        </w:numPr>
        <w:spacing w:before="20" w:after="20"/>
      </w:pPr>
      <w:r>
        <w:rPr>
          <w:rFonts w:ascii="Arial" w:cs="Arial" w:eastAsia="Arial" w:hAnsi="Arial"/>
          <w:i/>
          <w:iCs/>
          <w:color w:val="555555"/>
          <w:sz w:val="19"/>
          <w:szCs w:val="19"/>
        </w:rPr>
        <w:t xml:space="preserve">House mechanic: $300 still represents meaningful trading time in a tight EOD drawdown account. And each active account multiplies the drawdown/DLL exposure. Lowering the number increases how appealing queue conversion sounds without materially changing the failure dynamics.</w:t>
      </w:r>
    </w:p>
    <w:p>
      <w:pPr>
        <w:pStyle w:val="ListParagraph"/>
        <w:numPr>
          <w:ilvl w:val="0"/>
          <w:numId w:val="2"/>
        </w:numPr>
        <w:spacing w:before="40" w:after="40"/>
      </w:pPr>
      <w:r>
        <w:rPr>
          <w:rFonts w:ascii="Arial" w:cs="Arial" w:eastAsia="Arial" w:hAnsi="Arial"/>
          <w:b w:val="false"/>
          <w:bCs w:val="false"/>
          <w:color w:val="1A1A2E"/>
          <w:sz w:val="20"/>
          <w:szCs w:val="20"/>
        </w:rPr>
        <w:t xml:space="preserve">Maximum 6 active accounts eventually unlockable (was unlimited queue, 3 active); expansion requires progressive milestones</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F-2: Payout Qualifying Structure  ★ MAJOR REVISION</w:t>
      </w:r>
    </w:p>
    <w:p>
      <w:pPr>
        <w:pStyle w:val="ListParagraph"/>
        <w:numPr>
          <w:ilvl w:val="0"/>
          <w:numId w:val="2"/>
        </w:numPr>
        <w:spacing w:before="40" w:after="40"/>
      </w:pPr>
      <w:r>
        <w:rPr>
          <w:rFonts w:ascii="Arial" w:cs="Arial" w:eastAsia="Arial" w:hAnsi="Arial"/>
          <w:b w:val="false"/>
          <w:bCs w:val="false"/>
          <w:color w:val="1A1A2E"/>
          <w:sz w:val="20"/>
          <w:szCs w:val="20"/>
        </w:rPr>
        <w:t xml:space="preserve">Minimum qualifying days since last payout: 5 days</w:t>
      </w:r>
    </w:p>
    <w:p>
      <w:pPr>
        <w:pStyle w:val="ListParagraph"/>
        <w:numPr>
          <w:ilvl w:val="0"/>
          <w:numId w:val="3"/>
        </w:numPr>
        <w:spacing w:before="20" w:after="20"/>
      </w:pPr>
      <w:r>
        <w:rPr>
          <w:rFonts w:ascii="Arial" w:cs="Arial" w:eastAsia="Arial" w:hAnsi="Arial"/>
          <w:i/>
          <w:iCs/>
          <w:color w:val="555555"/>
          <w:sz w:val="19"/>
          <w:szCs w:val="19"/>
        </w:rPr>
        <w:t xml:space="preserve">Marketing: '5 qualifying days — among the most trader-friendly structures available.' (vs Apex's 8, Bulenox's 10)</w:t>
      </w:r>
    </w:p>
    <w:p>
      <w:pPr>
        <w:pStyle w:val="ListParagraph"/>
        <w:numPr>
          <w:ilvl w:val="0"/>
          <w:numId w:val="2"/>
        </w:numPr>
        <w:spacing w:before="40" w:after="40"/>
      </w:pPr>
      <w:r>
        <w:rPr>
          <w:rFonts w:ascii="Arial" w:cs="Arial" w:eastAsia="Arial" w:hAnsi="Arial"/>
          <w:b w:val="false"/>
          <w:bCs w:val="false"/>
          <w:color w:val="1A1A2E"/>
          <w:sz w:val="20"/>
          <w:szCs w:val="20"/>
        </w:rPr>
        <w:t xml:space="preserve">REVISED qualifying day definition: Net closed profit of $100 or more that session</w:t>
      </w:r>
    </w:p>
    <w:p>
      <w:pPr>
        <w:pStyle w:val="ListParagraph"/>
        <w:numPr>
          <w:ilvl w:val="0"/>
          <w:numId w:val="3"/>
        </w:numPr>
        <w:spacing w:before="20" w:after="20"/>
      </w:pPr>
      <w:r>
        <w:rPr>
          <w:rFonts w:ascii="Arial" w:cs="Arial" w:eastAsia="Arial" w:hAnsi="Arial"/>
          <w:i/>
          <w:iCs/>
          <w:color w:val="555555"/>
          <w:sz w:val="19"/>
          <w:szCs w:val="19"/>
        </w:rPr>
        <w:t xml:space="preserve">Marketing: 'Just $100 profit qualifies a day. The lowest qualifying bar anywhere.'</w:t>
      </w:r>
    </w:p>
    <w:p>
      <w:pPr>
        <w:pStyle w:val="ListParagraph"/>
        <w:numPr>
          <w:ilvl w:val="0"/>
          <w:numId w:val="3"/>
        </w:numPr>
        <w:spacing w:before="20" w:after="20"/>
      </w:pPr>
      <w:r>
        <w:rPr>
          <w:rFonts w:ascii="Arial" w:cs="Arial" w:eastAsia="Arial" w:hAnsi="Arial"/>
          <w:i/>
          <w:iCs/>
          <w:color w:val="555555"/>
          <w:sz w:val="19"/>
          <w:szCs w:val="19"/>
        </w:rPr>
        <w:t xml:space="preserve">House mechanic: $100/day × 5 days = $500 minimum qualifying profit. Same functional floor as old $500×3 rule, but sounds dramatically better in the headline. The 40% consistency rule (below) is where the real protection lives.</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F-3: Consistency Rule — Funded Phase Only (40% Cap)  ★ REVISED FRAMING</w:t>
      </w:r>
    </w:p>
    <w:p>
      <w:pPr>
        <w:pStyle w:val="ListParagraph"/>
        <w:numPr>
          <w:ilvl w:val="0"/>
          <w:numId w:val="2"/>
        </w:numPr>
        <w:spacing w:before="40" w:after="40"/>
      </w:pPr>
      <w:r>
        <w:rPr>
          <w:rFonts w:ascii="Arial" w:cs="Arial" w:eastAsia="Arial" w:hAnsi="Arial"/>
          <w:b w:val="false"/>
          <w:bCs w:val="false"/>
          <w:color w:val="1A1A2E"/>
          <w:sz w:val="20"/>
          <w:szCs w:val="20"/>
        </w:rPr>
        <w:t xml:space="preserve">40% Stability Cap: No single trading day may account for more than 40% of total net profit since last approved payout at time of withdrawal request</w:t>
      </w:r>
    </w:p>
    <w:p>
      <w:pPr>
        <w:pStyle w:val="ListParagraph"/>
        <w:numPr>
          <w:ilvl w:val="0"/>
          <w:numId w:val="2"/>
        </w:numPr>
        <w:spacing w:before="40" w:after="40"/>
      </w:pPr>
      <w:r>
        <w:rPr>
          <w:rFonts w:ascii="Arial" w:cs="Arial" w:eastAsia="Arial" w:hAnsi="Arial"/>
          <w:b w:val="false"/>
          <w:bCs w:val="false"/>
          <w:color w:val="1A1A2E"/>
          <w:sz w:val="20"/>
          <w:szCs w:val="20"/>
        </w:rPr>
        <w:t xml:space="preserve">Account stays active if rule is violated — trader continues trading to achieve compliance</w:t>
      </w:r>
    </w:p>
    <w:p>
      <w:pPr>
        <w:pStyle w:val="ListParagraph"/>
        <w:numPr>
          <w:ilvl w:val="0"/>
          <w:numId w:val="2"/>
        </w:numPr>
        <w:spacing w:before="40" w:after="40"/>
      </w:pPr>
      <w:r>
        <w:rPr>
          <w:rFonts w:ascii="Arial" w:cs="Arial" w:eastAsia="Arial" w:hAnsi="Arial"/>
          <w:b w:val="false"/>
          <w:bCs w:val="false"/>
          <w:color w:val="1A1A2E"/>
          <w:sz w:val="20"/>
          <w:szCs w:val="20"/>
        </w:rPr>
        <w:t xml:space="preserve">NEW: Framed as the 'Talon Stability Guarantee' — a feature, not a restriction</w:t>
      </w:r>
    </w:p>
    <w:p>
      <w:pPr>
        <w:pStyle w:val="ListParagraph"/>
        <w:numPr>
          <w:ilvl w:val="0"/>
          <w:numId w:val="3"/>
        </w:numPr>
        <w:spacing w:before="20" w:after="20"/>
      </w:pPr>
      <w:r>
        <w:rPr>
          <w:rFonts w:ascii="Arial" w:cs="Arial" w:eastAsia="Arial" w:hAnsi="Arial"/>
          <w:i/>
          <w:iCs/>
          <w:color w:val="555555"/>
          <w:sz w:val="19"/>
          <w:szCs w:val="19"/>
        </w:rPr>
        <w:t xml:space="preserve">Marketing: 'Our 40% Stability Guarantee keeps your account healthy and funded longer. It means your success is built on consistent performance — not one lucky day that might not repeat.'</w:t>
      </w:r>
    </w:p>
    <w:p>
      <w:pPr>
        <w:pStyle w:val="ListParagraph"/>
        <w:numPr>
          <w:ilvl w:val="0"/>
          <w:numId w:val="3"/>
        </w:numPr>
        <w:spacing w:before="20" w:after="20"/>
      </w:pPr>
      <w:r>
        <w:rPr>
          <w:rFonts w:ascii="Arial" w:cs="Arial" w:eastAsia="Arial" w:hAnsi="Arial"/>
          <w:i/>
          <w:iCs/>
          <w:color w:val="555555"/>
          <w:sz w:val="19"/>
          <w:szCs w:val="19"/>
        </w:rPr>
        <w:t xml:space="preserve">House mechanic: Identical to Bulenox's 40% rule and more generous than Apex's 30%. But traders who pass evaluation via one large day (permitted under E-6) will almost certainly trigger this on the first payout request. Each extra qualifying session needed = more DLL/drawdown exposure.</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F-4: Payout Processing — RESERVED FUNDS MODEL  ★ REPLACES IMMEDIATE DEDUCTION</w:t>
      </w:r>
    </w:p>
    <w:p>
      <w:pPr>
        <w:pStyle w:val="ListParagraph"/>
        <w:numPr>
          <w:ilvl w:val="0"/>
          <w:numId w:val="2"/>
        </w:numPr>
        <w:spacing w:before="40" w:after="40"/>
      </w:pPr>
      <w:r>
        <w:rPr>
          <w:rFonts w:ascii="Arial" w:cs="Arial" w:eastAsia="Arial" w:hAnsi="Arial"/>
          <w:b w:val="false"/>
          <w:bCs w:val="false"/>
          <w:color w:val="1A1A2E"/>
          <w:sz w:val="20"/>
          <w:szCs w:val="20"/>
        </w:rPr>
        <w:t xml:space="preserve">REMOVE immediate balance deduction on payout submission</w:t>
      </w:r>
    </w:p>
    <w:p>
      <w:pPr>
        <w:pStyle w:val="ListParagraph"/>
        <w:numPr>
          <w:ilvl w:val="0"/>
          <w:numId w:val="2"/>
        </w:numPr>
        <w:spacing w:before="40" w:after="40"/>
      </w:pPr>
      <w:r>
        <w:rPr>
          <w:rFonts w:ascii="Arial" w:cs="Arial" w:eastAsia="Arial" w:hAnsi="Arial"/>
          <w:b w:val="false"/>
          <w:bCs w:val="false"/>
          <w:color w:val="1A1A2E"/>
          <w:sz w:val="20"/>
          <w:szCs w:val="20"/>
        </w:rPr>
        <w:t xml:space="preserve">NEW: 'Reserved Funds' model — the requested amount is flagged as 'reserved' but the account balance display remains unchanged</w:t>
      </w:r>
    </w:p>
    <w:p>
      <w:pPr>
        <w:pStyle w:val="ListParagraph"/>
        <w:numPr>
          <w:ilvl w:val="0"/>
          <w:numId w:val="2"/>
        </w:numPr>
        <w:spacing w:before="40" w:after="40"/>
      </w:pPr>
      <w:r>
        <w:rPr>
          <w:rFonts w:ascii="Arial" w:cs="Arial" w:eastAsia="Arial" w:hAnsi="Arial"/>
          <w:b w:val="false"/>
          <w:bCs w:val="false"/>
          <w:color w:val="1A1A2E"/>
          <w:sz w:val="20"/>
          <w:szCs w:val="20"/>
        </w:rPr>
        <w:t xml:space="preserve">Processing time: 3–5 business days (improved from 5–7)</w:t>
      </w:r>
    </w:p>
    <w:p>
      <w:pPr>
        <w:pStyle w:val="ListParagraph"/>
        <w:numPr>
          <w:ilvl w:val="0"/>
          <w:numId w:val="2"/>
        </w:numPr>
        <w:spacing w:before="40" w:after="40"/>
      </w:pPr>
      <w:r>
        <w:rPr>
          <w:rFonts w:ascii="Arial" w:cs="Arial" w:eastAsia="Arial" w:hAnsi="Arial"/>
          <w:b w:val="false"/>
          <w:bCs w:val="false"/>
          <w:color w:val="1A1A2E"/>
          <w:sz w:val="20"/>
          <w:szCs w:val="20"/>
        </w:rPr>
        <w:t xml:space="preserve">Trader may continue trading during processing</w:t>
      </w:r>
    </w:p>
    <w:p>
      <w:pPr>
        <w:pStyle w:val="ListParagraph"/>
        <w:numPr>
          <w:ilvl w:val="0"/>
          <w:numId w:val="3"/>
        </w:numPr>
        <w:spacing w:before="20" w:after="20"/>
      </w:pPr>
      <w:r>
        <w:rPr>
          <w:rFonts w:ascii="Arial" w:cs="Arial" w:eastAsia="Arial" w:hAnsi="Arial"/>
          <w:i/>
          <w:iCs/>
          <w:color w:val="555555"/>
          <w:sz w:val="19"/>
          <w:szCs w:val="19"/>
        </w:rPr>
        <w:t xml:space="preserve">Marketing: 'Your balance stays in place during processing. Trade freely while you wait. No phantom deductions.'</w:t>
      </w:r>
    </w:p>
    <w:p>
      <w:pPr>
        <w:pStyle w:val="ListParagraph"/>
        <w:numPr>
          <w:ilvl w:val="0"/>
          <w:numId w:val="3"/>
        </w:numPr>
        <w:spacing w:before="20" w:after="20"/>
      </w:pPr>
      <w:r>
        <w:rPr>
          <w:rFonts w:ascii="Arial" w:cs="Arial" w:eastAsia="Arial" w:hAnsi="Arial"/>
          <w:i/>
          <w:iCs/>
          <w:color w:val="555555"/>
          <w:sz w:val="19"/>
          <w:szCs w:val="19"/>
        </w:rPr>
        <w:t xml:space="preserve">House mechanic: The reserved amount counts against the safety threshold calculation for drawdown purposes, but the displayed balance does not change. If the account drops below the safety threshold during processing, the reservation is cancelled and the payout is denied. The trader sees the same failure outcome but feels the system was fair because 'the balance was intact.' The mechanic achieves the same house protection with dramatically better trader perception.</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F-5: Active Trader Status — REPLACES INACTIVITY PENALTY</w:t>
      </w:r>
    </w:p>
    <w:p>
      <w:pPr>
        <w:pStyle w:val="ListParagraph"/>
        <w:numPr>
          <w:ilvl w:val="0"/>
          <w:numId w:val="2"/>
        </w:numPr>
        <w:spacing w:before="40" w:after="40"/>
      </w:pPr>
      <w:r>
        <w:rPr>
          <w:rFonts w:ascii="Arial" w:cs="Arial" w:eastAsia="Arial" w:hAnsi="Arial"/>
          <w:b w:val="false"/>
          <w:bCs w:val="false"/>
          <w:color w:val="1A1A2E"/>
          <w:sz w:val="20"/>
          <w:szCs w:val="20"/>
        </w:rPr>
        <w:t xml:space="preserve">REMOVE the punishing inactivity rule tied to payout processing</w:t>
      </w:r>
    </w:p>
    <w:p>
      <w:pPr>
        <w:pStyle w:val="ListParagraph"/>
        <w:numPr>
          <w:ilvl w:val="0"/>
          <w:numId w:val="2"/>
        </w:numPr>
        <w:spacing w:before="40" w:after="40"/>
      </w:pPr>
      <w:r>
        <w:rPr>
          <w:rFonts w:ascii="Arial" w:cs="Arial" w:eastAsia="Arial" w:hAnsi="Arial"/>
          <w:b w:val="false"/>
          <w:bCs w:val="false"/>
          <w:color w:val="1A1A2E"/>
          <w:sz w:val="20"/>
          <w:szCs w:val="20"/>
        </w:rPr>
        <w:t xml:space="preserve">NEW: General 'Active Trader' requirement: minimum 1 qualifying day ($100+ net profit) per rolling 14-calendar-day period to maintain funded account status</w:t>
      </w:r>
    </w:p>
    <w:p>
      <w:pPr>
        <w:pStyle w:val="ListParagraph"/>
        <w:numPr>
          <w:ilvl w:val="0"/>
          <w:numId w:val="3"/>
        </w:numPr>
        <w:spacing w:before="20" w:after="20"/>
      </w:pPr>
      <w:r>
        <w:rPr>
          <w:rFonts w:ascii="Arial" w:cs="Arial" w:eastAsia="Arial" w:hAnsi="Arial"/>
          <w:i/>
          <w:iCs/>
          <w:color w:val="555555"/>
          <w:sz w:val="19"/>
          <w:szCs w:val="19"/>
        </w:rPr>
        <w:t xml:space="preserve">Marketing: 'Trade once every two weeks to keep your account active. Life happens. We get it.'</w:t>
      </w:r>
    </w:p>
    <w:p>
      <w:pPr>
        <w:pStyle w:val="ListParagraph"/>
        <w:numPr>
          <w:ilvl w:val="0"/>
          <w:numId w:val="3"/>
        </w:numPr>
        <w:spacing w:before="20" w:after="20"/>
      </w:pPr>
      <w:r>
        <w:rPr>
          <w:rFonts w:ascii="Arial" w:cs="Arial" w:eastAsia="Arial" w:hAnsi="Arial"/>
          <w:i/>
          <w:iCs/>
          <w:color w:val="555555"/>
          <w:sz w:val="19"/>
          <w:szCs w:val="19"/>
        </w:rPr>
        <w:t xml:space="preserve">House mechanic: Two-week window sounds generous. But it ensures traders can never 'park' their funded account after a good run. Each qualifying session carries drawdown and DLL exposure. This is structurally similar to the original inactivity rule but applies universally — not just during processing — which makes it seem general rather than retaliatory.</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F-6: Compliance After Payout — SIMPLIFIED FRAMING</w:t>
      </w:r>
    </w:p>
    <w:p>
      <w:pPr>
        <w:pStyle w:val="ListParagraph"/>
        <w:numPr>
          <w:ilvl w:val="0"/>
          <w:numId w:val="2"/>
        </w:numPr>
        <w:spacing w:before="40" w:after="40"/>
      </w:pPr>
      <w:r>
        <w:rPr>
          <w:rFonts w:ascii="Arial" w:cs="Arial" w:eastAsia="Arial" w:hAnsi="Arial"/>
          <w:b w:val="false"/>
          <w:bCs w:val="false"/>
          <w:color w:val="1A1A2E"/>
          <w:sz w:val="20"/>
          <w:szCs w:val="20"/>
        </w:rPr>
        <w:t xml:space="preserve">Qualifying days logged after a payout request must comply with the 40% Stability Cap relative to the full profit total</w:t>
      </w:r>
    </w:p>
    <w:p>
      <w:pPr>
        <w:pStyle w:val="ListParagraph"/>
        <w:numPr>
          <w:ilvl w:val="0"/>
          <w:numId w:val="2"/>
        </w:numPr>
        <w:spacing w:before="40" w:after="40"/>
      </w:pPr>
      <w:r>
        <w:rPr>
          <w:rFonts w:ascii="Arial" w:cs="Arial" w:eastAsia="Arial" w:hAnsi="Arial"/>
          <w:b w:val="false"/>
          <w:bCs w:val="false"/>
          <w:color w:val="1A1A2E"/>
          <w:sz w:val="20"/>
          <w:szCs w:val="20"/>
        </w:rPr>
        <w:t xml:space="preserve">REFRAME: 'Your Stability Cap applies to your full account history since last payout — including days after you file. Consistency is a full-cycle commitment, not a one-time snapshot.'</w:t>
      </w:r>
    </w:p>
    <w:p>
      <w:pPr>
        <w:pStyle w:val="ListParagraph"/>
        <w:numPr>
          <w:ilvl w:val="0"/>
          <w:numId w:val="3"/>
        </w:numPr>
        <w:spacing w:before="20" w:after="20"/>
      </w:pPr>
      <w:r>
        <w:rPr>
          <w:rFonts w:ascii="Arial" w:cs="Arial" w:eastAsia="Arial" w:hAnsi="Arial"/>
          <w:i/>
          <w:iCs/>
          <w:color w:val="555555"/>
          <w:sz w:val="19"/>
          <w:szCs w:val="19"/>
        </w:rPr>
        <w:t xml:space="preserve">House mechanic: Functionally identical to v1.0 F-6, but the framing removes the 'moving goalpost' perception by presenting it as a consistent, ongoing principle rather than an additional post-request restriction.</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F-7: Safety Threshold Buffer — REVISED</w:t>
      </w:r>
    </w:p>
    <w:p>
      <w:pPr>
        <w:pStyle w:val="ListParagraph"/>
        <w:numPr>
          <w:ilvl w:val="0"/>
          <w:numId w:val="2"/>
        </w:numPr>
        <w:spacing w:before="40" w:after="40"/>
      </w:pPr>
      <w:r>
        <w:rPr>
          <w:rFonts w:ascii="Arial" w:cs="Arial" w:eastAsia="Arial" w:hAnsi="Arial"/>
          <w:b w:val="false"/>
          <w:bCs w:val="false"/>
          <w:color w:val="1A1A2E"/>
          <w:sz w:val="20"/>
          <w:szCs w:val="20"/>
        </w:rPr>
        <w:t xml:space="preserve">Account balance must remain a minimum of $150 above the drawdown floor to be eligible for payout (was $100)</w:t>
      </w:r>
    </w:p>
    <w:p>
      <w:pPr>
        <w:pStyle w:val="ListParagraph"/>
        <w:numPr>
          <w:ilvl w:val="0"/>
          <w:numId w:val="2"/>
        </w:numPr>
        <w:spacing w:before="40" w:after="40"/>
      </w:pPr>
      <w:r>
        <w:rPr>
          <w:rFonts w:ascii="Arial" w:cs="Arial" w:eastAsia="Arial" w:hAnsi="Arial"/>
          <w:b w:val="false"/>
          <w:bCs w:val="false"/>
          <w:color w:val="1A1A2E"/>
          <w:sz w:val="20"/>
          <w:szCs w:val="20"/>
        </w:rPr>
        <w:t xml:space="preserve">Maximum payout per request: 80% of profit above safety threshold (unchanged)</w:t>
      </w:r>
    </w:p>
    <w:p>
      <w:pPr>
        <w:pStyle w:val="ListParagraph"/>
        <w:numPr>
          <w:ilvl w:val="0"/>
          <w:numId w:val="2"/>
        </w:numPr>
        <w:spacing w:before="40" w:after="40"/>
      </w:pPr>
      <w:r>
        <w:rPr>
          <w:rFonts w:ascii="Arial" w:cs="Arial" w:eastAsia="Arial" w:hAnsi="Arial"/>
          <w:b w:val="false"/>
          <w:bCs w:val="false"/>
          <w:color w:val="1A1A2E"/>
          <w:sz w:val="20"/>
          <w:szCs w:val="20"/>
        </w:rPr>
        <w:t xml:space="preserve">Remaining 20% stays as required working capital (unchanged)</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'We require a $150 safety cushion to make sure your account stays healthy after withdrawal. That's it. No hidden buffers.'</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F-8: Profit Split Ladder  ★ REVISED UPWARD</w:t>
      </w:r>
    </w:p>
    <w:p>
      <w:pPr>
        <w:pStyle w:val="ListParagraph"/>
        <w:numPr>
          <w:ilvl w:val="0"/>
          <w:numId w:val="2"/>
        </w:numPr>
        <w:spacing w:before="40" w:after="40"/>
      </w:pPr>
      <w:r>
        <w:rPr>
          <w:rFonts w:ascii="Arial" w:cs="Arial" w:eastAsia="Arial" w:hAnsi="Arial"/>
          <w:b w:val="false"/>
          <w:bCs w:val="false"/>
          <w:color w:val="1A1A2E"/>
          <w:sz w:val="20"/>
          <w:szCs w:val="20"/>
        </w:rPr>
        <w:t xml:space="preserve">Payouts 1–3: 85% trader / 15% Talon (was 80/20)</w:t>
      </w:r>
    </w:p>
    <w:p>
      <w:pPr>
        <w:pStyle w:val="ListParagraph"/>
        <w:numPr>
          <w:ilvl w:val="0"/>
          <w:numId w:val="2"/>
        </w:numPr>
        <w:spacing w:before="40" w:after="40"/>
      </w:pPr>
      <w:r>
        <w:rPr>
          <w:rFonts w:ascii="Arial" w:cs="Arial" w:eastAsia="Arial" w:hAnsi="Arial"/>
          <w:b w:val="false"/>
          <w:bCs w:val="false"/>
          <w:color w:val="1A1A2E"/>
          <w:sz w:val="20"/>
          <w:szCs w:val="20"/>
        </w:rPr>
        <w:t xml:space="preserve">Payouts 4–6: 88% trader / 12% Talon</w:t>
      </w:r>
    </w:p>
    <w:p>
      <w:pPr>
        <w:pStyle w:val="ListParagraph"/>
        <w:numPr>
          <w:ilvl w:val="0"/>
          <w:numId w:val="2"/>
        </w:numPr>
        <w:spacing w:before="40" w:after="40"/>
      </w:pPr>
      <w:r>
        <w:rPr>
          <w:rFonts w:ascii="Arial" w:cs="Arial" w:eastAsia="Arial" w:hAnsi="Arial"/>
          <w:b w:val="false"/>
          <w:bCs w:val="false"/>
          <w:color w:val="1A1A2E"/>
          <w:sz w:val="20"/>
          <w:szCs w:val="20"/>
        </w:rPr>
        <w:t xml:space="preserve">Payouts 7+: 90% trader / 10% Talon</w:t>
      </w:r>
    </w:p>
    <w:p>
      <w:pPr>
        <w:pStyle w:val="ListParagraph"/>
        <w:numPr>
          <w:ilvl w:val="0"/>
          <w:numId w:val="2"/>
        </w:numPr>
        <w:spacing w:before="40" w:after="40"/>
      </w:pPr>
      <w:r>
        <w:rPr>
          <w:rFonts w:ascii="Arial" w:cs="Arial" w:eastAsia="Arial" w:hAnsi="Arial"/>
          <w:b w:val="false"/>
          <w:bCs w:val="false"/>
          <w:color w:val="1A1A2E"/>
          <w:sz w:val="20"/>
          <w:szCs w:val="20"/>
        </w:rPr>
        <w:t xml:space="preserve">Ladder resets if account is breached and re-funded</w:t>
      </w:r>
    </w:p>
    <w:p>
      <w:pPr>
        <w:pStyle w:val="ListParagraph"/>
        <w:numPr>
          <w:ilvl w:val="0"/>
          <w:numId w:val="3"/>
        </w:numPr>
        <w:spacing w:before="20" w:after="20"/>
      </w:pPr>
      <w:r>
        <w:rPr>
          <w:rFonts w:ascii="Arial" w:cs="Arial" w:eastAsia="Arial" w:hAnsi="Arial"/>
          <w:i/>
          <w:iCs/>
          <w:color w:val="555555"/>
          <w:sz w:val="19"/>
          <w:szCs w:val="19"/>
        </w:rPr>
        <w:t xml:space="preserve">Marketing: 'Start at 85% — and climb toward 90% as you prove yourself. Your loyalty is rewarded.'</w:t>
      </w:r>
    </w:p>
    <w:p>
      <w:pPr>
        <w:pStyle w:val="ListParagraph"/>
        <w:numPr>
          <w:ilvl w:val="0"/>
          <w:numId w:val="3"/>
        </w:numPr>
        <w:spacing w:before="20" w:after="20"/>
      </w:pPr>
      <w:r>
        <w:rPr>
          <w:rFonts w:ascii="Arial" w:cs="Arial" w:eastAsia="Arial" w:hAnsi="Arial"/>
          <w:i/>
          <w:iCs/>
          <w:color w:val="555555"/>
          <w:sz w:val="19"/>
          <w:szCs w:val="19"/>
        </w:rPr>
        <w:t xml:space="preserve">House mechanic: Most traders never reach payout 4, let alone 7. Ladder resets on breach ensure that even successful traders who breach and restart face the full rebuild. Starting at 85% is competitive without materially affecting expected payout volume.</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F-9: Profit Reinvestment Option  ★ KEEP + RENAMED</w:t>
      </w:r>
    </w:p>
    <w:p>
      <w:pPr>
        <w:pStyle w:val="ListParagraph"/>
        <w:numPr>
          <w:ilvl w:val="0"/>
          <w:numId w:val="2"/>
        </w:numPr>
        <w:spacing w:before="40" w:after="40"/>
      </w:pPr>
      <w:r>
        <w:rPr>
          <w:rFonts w:ascii="Arial" w:cs="Arial" w:eastAsia="Arial" w:hAnsi="Arial"/>
          <w:b w:val="false"/>
          <w:bCs w:val="false"/>
          <w:color w:val="1A1A2E"/>
          <w:sz w:val="20"/>
          <w:szCs w:val="20"/>
        </w:rPr>
        <w:t xml:space="preserve">Optional: Dedicate 10% or 20% of payout to 'Live Capital Credit Pool'</w:t>
      </w:r>
    </w:p>
    <w:p>
      <w:pPr>
        <w:pStyle w:val="ListParagraph"/>
        <w:numPr>
          <w:ilvl w:val="0"/>
          <w:numId w:val="2"/>
        </w:numPr>
        <w:spacing w:before="40" w:after="40"/>
      </w:pPr>
      <w:r>
        <w:rPr>
          <w:rFonts w:ascii="Arial" w:cs="Arial" w:eastAsia="Arial" w:hAnsi="Arial"/>
          <w:b w:val="false"/>
          <w:bCs w:val="false"/>
          <w:color w:val="1A1A2E"/>
          <w:sz w:val="20"/>
          <w:szCs w:val="20"/>
        </w:rPr>
        <w:t xml:space="preserve">RENAMED: 'Talon Live Bridge' — when credit pool reaches $1,000, trader earns unlock credit toward a BluTalon Live Account tier</w:t>
      </w:r>
    </w:p>
    <w:p>
      <w:pPr>
        <w:pStyle w:val="ListParagraph"/>
        <w:numPr>
          <w:ilvl w:val="0"/>
          <w:numId w:val="2"/>
        </w:numPr>
        <w:spacing w:before="40" w:after="40"/>
      </w:pPr>
      <w:r>
        <w:rPr>
          <w:rFonts w:ascii="Arial" w:cs="Arial" w:eastAsia="Arial" w:hAnsi="Arial"/>
          <w:b w:val="false"/>
          <w:bCs w:val="false"/>
          <w:color w:val="1A1A2E"/>
          <w:sz w:val="20"/>
          <w:szCs w:val="20"/>
        </w:rPr>
        <w:t xml:space="preserve">Credits forfeited on account breach</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'Bridge your simulation profits toward real capital. Every Talon Live Bridge contribution brings you one step closer to trading with actual money.'</w:t>
      </w:r>
    </w:p>
    <w:p>
      <w:pPr>
        <w:spacing w:before="120" w:after="0"/>
      </w:pPr>
      <w:r>
        <w:t xml:space="preserve"/>
      </w:r>
    </w:p>
    <w:p>
      <w:r>
        <w:br w:type="page"/>
      </w:r>
    </w:p>
    <w:p>
      <w:pPr>
        <w:pStyle w:val="Heading2"/>
        <w:pBdr>
          <w:bottom w:val="single" w:color="0F3460" w:sz="4" w:space="1"/>
        </w:pBdr>
        <w:spacing w:before="280" w:after="120"/>
      </w:pPr>
      <w:r>
        <w:rPr>
          <w:rFonts w:ascii="Arial" w:cs="Arial" w:eastAsia="Arial" w:hAnsi="Arial"/>
          <w:b/>
          <w:bCs/>
          <w:color w:val="0F3460"/>
          <w:sz w:val="26"/>
          <w:szCs w:val="26"/>
        </w:rPr>
        <w:t xml:space="preserve">5.4  NEW FEATURES — Talon v2.0 Competitive Advantages  ★</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NEW-1: Talon Live Bridge Path  ★ CRITICAL DIFFERENTIATOR</w:t>
      </w:r>
    </w:p>
    <w:p>
      <w:pPr>
        <w:pStyle w:val="ListParagraph"/>
        <w:numPr>
          <w:ilvl w:val="0"/>
          <w:numId w:val="2"/>
        </w:numPr>
        <w:spacing w:before="40" w:after="40"/>
      </w:pPr>
      <w:r>
        <w:rPr>
          <w:rFonts w:ascii="Arial" w:cs="Arial" w:eastAsia="Arial" w:hAnsi="Arial"/>
          <w:b w:val="false"/>
          <w:bCs w:val="false"/>
          <w:color w:val="1A1A2E"/>
          <w:sz w:val="20"/>
          <w:szCs w:val="20"/>
        </w:rPr>
        <w:t xml:space="preserve">After 12 consecutive approved payouts (not breached), trader earns a pathway to a Talon Live Account</w:t>
      </w:r>
    </w:p>
    <w:p>
      <w:pPr>
        <w:pStyle w:val="ListParagraph"/>
        <w:numPr>
          <w:ilvl w:val="0"/>
          <w:numId w:val="2"/>
        </w:numPr>
        <w:spacing w:before="40" w:after="40"/>
      </w:pPr>
      <w:r>
        <w:rPr>
          <w:rFonts w:ascii="Arial" w:cs="Arial" w:eastAsia="Arial" w:hAnsi="Arial"/>
          <w:b w:val="false"/>
          <w:bCs w:val="false"/>
          <w:color w:val="1A1A2E"/>
          <w:sz w:val="20"/>
          <w:szCs w:val="20"/>
        </w:rPr>
        <w:t xml:space="preserve">Live Account: Real capital, up to $25K starting, 90% split, regulated via a brokerage partner</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'Pass 12 months of consistency and we put real money behind you. This is where the journey ends and a career begins.'</w:t>
      </w:r>
    </w:p>
    <w:p>
      <w:pPr>
        <w:pStyle w:val="ListParagraph"/>
        <w:numPr>
          <w:ilvl w:val="0"/>
          <w:numId w:val="2"/>
        </w:numPr>
        <w:spacing w:before="40" w:after="40"/>
      </w:pPr>
      <w:r>
        <w:rPr>
          <w:rFonts w:ascii="Arial" w:cs="Arial" w:eastAsia="Arial" w:hAnsi="Arial"/>
          <w:b w:val="false"/>
          <w:bCs w:val="false"/>
          <w:color w:val="1A1A2E"/>
          <w:sz w:val="20"/>
          <w:szCs w:val="20"/>
        </w:rPr>
        <w:t xml:space="preserve">House mechanic: 12 consecutive payouts from a funded account with tight drawdown rules, a 40% consistency cap, and an Active Trader requirement is an extremely high bar. Very few funded traders will reach month 12 without a single breach or cap violation. The path exists. The journey is long. The upside story attracts serious traders who will pay evaluation fees for a long time trying to reach it.</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NEW-2: Talon Shield — Automatic Account Protection Mode</w:t>
      </w:r>
    </w:p>
    <w:p>
      <w:pPr>
        <w:pStyle w:val="ListParagraph"/>
        <w:numPr>
          <w:ilvl w:val="0"/>
          <w:numId w:val="2"/>
        </w:numPr>
        <w:spacing w:before="40" w:after="40"/>
      </w:pPr>
      <w:r>
        <w:rPr>
          <w:rFonts w:ascii="Arial" w:cs="Arial" w:eastAsia="Arial" w:hAnsi="Arial"/>
          <w:b w:val="false"/>
          <w:bCs w:val="false"/>
          <w:color w:val="1A1A2E"/>
          <w:sz w:val="20"/>
          <w:szCs w:val="20"/>
        </w:rPr>
        <w:t xml:space="preserve">If funded account balance drops within $300 of the drawdown floor, trading is automatically paused for 24 hours</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'Talon Shield activates when you need it most — protecting your account from an emotional spiral before you breach. We've got your back.'</w:t>
      </w:r>
    </w:p>
    <w:p>
      <w:pPr>
        <w:pStyle w:val="ListParagraph"/>
        <w:numPr>
          <w:ilvl w:val="0"/>
          <w:numId w:val="2"/>
        </w:numPr>
        <w:spacing w:before="40" w:after="40"/>
      </w:pPr>
      <w:r>
        <w:rPr>
          <w:rFonts w:ascii="Arial" w:cs="Arial" w:eastAsia="Arial" w:hAnsi="Arial"/>
          <w:b w:val="false"/>
          <w:bCs w:val="false"/>
          <w:color w:val="1A1A2E"/>
          <w:sz w:val="20"/>
          <w:szCs w:val="20"/>
        </w:rPr>
        <w:t xml:space="preserve">Trader may override Shield once per 30-day period with a manual unlock</w:t>
      </w:r>
    </w:p>
    <w:p>
      <w:pPr>
        <w:pStyle w:val="ListParagraph"/>
        <w:numPr>
          <w:ilvl w:val="0"/>
          <w:numId w:val="2"/>
        </w:numPr>
        <w:spacing w:before="40" w:after="40"/>
      </w:pPr>
      <w:r>
        <w:rPr>
          <w:rFonts w:ascii="Arial" w:cs="Arial" w:eastAsia="Arial" w:hAnsi="Arial"/>
          <w:b w:val="false"/>
          <w:bCs w:val="false"/>
          <w:color w:val="1A1A2E"/>
          <w:sz w:val="20"/>
          <w:szCs w:val="20"/>
        </w:rPr>
        <w:t xml:space="preserve">House mechanic: Prevents traders from trading out of a hole AND from recovering from a hole. The net effect: accounts that approach the floor are very likely to expire there rather than recover. Shield eliminates the worst-case scenario for the house (a comeback that extends the funded account life) while appearing to be a protective feature.</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NEW-3: Performance Score System</w:t>
      </w:r>
    </w:p>
    <w:p>
      <w:pPr>
        <w:pStyle w:val="ListParagraph"/>
        <w:numPr>
          <w:ilvl w:val="0"/>
          <w:numId w:val="2"/>
        </w:numPr>
        <w:spacing w:before="40" w:after="40"/>
      </w:pPr>
      <w:r>
        <w:rPr>
          <w:rFonts w:ascii="Arial" w:cs="Arial" w:eastAsia="Arial" w:hAnsi="Arial"/>
          <w:b w:val="false"/>
          <w:bCs w:val="false"/>
          <w:color w:val="1A1A2E"/>
          <w:sz w:val="20"/>
          <w:szCs w:val="20"/>
        </w:rPr>
        <w:t xml:space="preserve">Each funded account carries a live Performance Score (0–100) visible on the dashboard</w:t>
      </w:r>
    </w:p>
    <w:p>
      <w:pPr>
        <w:pStyle w:val="ListParagraph"/>
        <w:numPr>
          <w:ilvl w:val="0"/>
          <w:numId w:val="2"/>
        </w:numPr>
        <w:spacing w:before="40" w:after="40"/>
      </w:pPr>
      <w:r>
        <w:rPr>
          <w:rFonts w:ascii="Arial" w:cs="Arial" w:eastAsia="Arial" w:hAnsi="Arial"/>
          <w:b w:val="false"/>
          <w:bCs w:val="false"/>
          <w:color w:val="1A1A2E"/>
          <w:sz w:val="20"/>
          <w:szCs w:val="20"/>
        </w:rPr>
        <w:t xml:space="preserve">Score is based on: average daily net P&amp;L, win rate, max consecutive loss days, and % days near DLL floor</w:t>
      </w:r>
    </w:p>
    <w:p>
      <w:pPr>
        <w:pStyle w:val="ListParagraph"/>
        <w:numPr>
          <w:ilvl w:val="0"/>
          <w:numId w:val="2"/>
        </w:numPr>
        <w:spacing w:before="40" w:after="40"/>
      </w:pPr>
      <w:r>
        <w:rPr>
          <w:rFonts w:ascii="Arial" w:cs="Arial" w:eastAsia="Arial" w:hAnsi="Arial"/>
          <w:b w:val="false"/>
          <w:bCs w:val="false"/>
          <w:color w:val="1A1A2E"/>
          <w:sz w:val="20"/>
          <w:szCs w:val="20"/>
        </w:rPr>
        <w:t xml:space="preserve">Score impacts:</w:t>
      </w:r>
    </w:p>
    <w:p>
      <w:pPr>
        <w:pStyle w:val="ListParagraph"/>
        <w:numPr>
          <w:ilvl w:val="0"/>
          <w:numId w:val="3"/>
        </w:numPr>
        <w:spacing w:before="20" w:after="20"/>
      </w:pPr>
      <w:r>
        <w:rPr>
          <w:rFonts w:ascii="Arial" w:cs="Arial" w:eastAsia="Arial" w:hAnsi="Arial"/>
          <w:i/>
          <w:iCs/>
          <w:color w:val="555555"/>
          <w:sz w:val="19"/>
          <w:szCs w:val="19"/>
        </w:rPr>
        <w:t xml:space="preserve">Score 80–100 (Elite): 24-hour payout processing, 45% Stability Cap, full contract allowance</w:t>
      </w:r>
    </w:p>
    <w:p>
      <w:pPr>
        <w:pStyle w:val="ListParagraph"/>
        <w:numPr>
          <w:ilvl w:val="0"/>
          <w:numId w:val="3"/>
        </w:numPr>
        <w:spacing w:before="20" w:after="20"/>
      </w:pPr>
      <w:r>
        <w:rPr>
          <w:rFonts w:ascii="Arial" w:cs="Arial" w:eastAsia="Arial" w:hAnsi="Arial"/>
          <w:i/>
          <w:iCs/>
          <w:color w:val="555555"/>
          <w:sz w:val="19"/>
          <w:szCs w:val="19"/>
        </w:rPr>
        <w:t xml:space="preserve">Score 50–79 (Active): 48-hour processing, 40% Stability Cap (standard), full contracts</w:t>
      </w:r>
    </w:p>
    <w:p>
      <w:pPr>
        <w:pStyle w:val="ListParagraph"/>
        <w:numPr>
          <w:ilvl w:val="0"/>
          <w:numId w:val="3"/>
        </w:numPr>
        <w:spacing w:before="20" w:after="20"/>
      </w:pPr>
      <w:r>
        <w:rPr>
          <w:rFonts w:ascii="Arial" w:cs="Arial" w:eastAsia="Arial" w:hAnsi="Arial"/>
          <w:i/>
          <w:iCs/>
          <w:color w:val="555555"/>
          <w:sz w:val="19"/>
          <w:szCs w:val="19"/>
        </w:rPr>
        <w:t xml:space="preserve">Score 0–49 (Developing): 72-hour processing, 35% Stability Cap, 90% contract allowance</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'Your Performance Score unlocks faster payouts, looser consistency caps, and greater capital access. Trade better, earn more.'</w:t>
      </w:r>
    </w:p>
    <w:p>
      <w:pPr>
        <w:pStyle w:val="ListParagraph"/>
        <w:numPr>
          <w:ilvl w:val="0"/>
          <w:numId w:val="2"/>
        </w:numPr>
        <w:spacing w:before="40" w:after="40"/>
      </w:pPr>
      <w:r>
        <w:rPr>
          <w:rFonts w:ascii="Arial" w:cs="Arial" w:eastAsia="Arial" w:hAnsi="Arial"/>
          <w:b w:val="false"/>
          <w:bCs w:val="false"/>
          <w:color w:val="1A1A2E"/>
          <w:sz w:val="20"/>
          <w:szCs w:val="20"/>
        </w:rPr>
        <w:t xml:space="preserve">House mechanic: Score is calculated from metrics that are genuinely hard to game long-term. The 35% cap in 'Developing' status is actually tighter than the standard 40%, creating a negative feedback loop for struggling traders. Score resets to 50 (middle tier) after each approved payout, ensuring most traders never stabilize in the Elite tier for more than one cycle.</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NEW-4: Reduced Reset Fees — 'Reload' Branding</w:t>
      </w:r>
    </w:p>
    <w:p>
      <w:pPr>
        <w:pStyle w:val="ListParagraph"/>
        <w:numPr>
          <w:ilvl w:val="0"/>
          <w:numId w:val="2"/>
        </w:numPr>
        <w:spacing w:before="40" w:after="40"/>
      </w:pPr>
      <w:r>
        <w:rPr>
          <w:rFonts w:ascii="Arial" w:cs="Arial" w:eastAsia="Arial" w:hAnsi="Arial"/>
          <w:b w:val="false"/>
          <w:bCs w:val="false"/>
          <w:color w:val="1A1A2E"/>
          <w:sz w:val="20"/>
          <w:szCs w:val="20"/>
        </w:rPr>
        <w:t xml:space="preserve">Sprint Reload: $29 (was $19.95–$49.95)</w:t>
      </w:r>
    </w:p>
    <w:p>
      <w:pPr>
        <w:pStyle w:val="ListParagraph"/>
        <w:numPr>
          <w:ilvl w:val="0"/>
          <w:numId w:val="2"/>
        </w:numPr>
        <w:spacing w:before="40" w:after="40"/>
      </w:pPr>
      <w:r>
        <w:rPr>
          <w:rFonts w:ascii="Arial" w:cs="Arial" w:eastAsia="Arial" w:hAnsi="Arial"/>
          <w:b w:val="false"/>
          <w:bCs w:val="false"/>
          <w:color w:val="1A1A2E"/>
          <w:sz w:val="20"/>
          <w:szCs w:val="20"/>
        </w:rPr>
        <w:t xml:space="preserve">Standard Reset: $39 (was $19.95–$49.95)</w:t>
      </w:r>
    </w:p>
    <w:p>
      <w:pPr>
        <w:pStyle w:val="ListParagraph"/>
        <w:numPr>
          <w:ilvl w:val="0"/>
          <w:numId w:val="2"/>
        </w:numPr>
        <w:spacing w:before="40" w:after="40"/>
      </w:pPr>
      <w:r>
        <w:rPr>
          <w:rFonts w:ascii="Arial" w:cs="Arial" w:eastAsia="Arial" w:hAnsi="Arial"/>
          <w:b w:val="false"/>
          <w:bCs w:val="false"/>
          <w:color w:val="1A1A2E"/>
          <w:sz w:val="20"/>
          <w:szCs w:val="20"/>
        </w:rPr>
        <w:t xml:space="preserve">Accelerator Restart: $59</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'Every great trader reloads. Our Reload fee is one of the lowest in the industry.' </w:t>
      </w:r>
    </w:p>
    <w:p>
      <w:pPr>
        <w:pStyle w:val="ListParagraph"/>
        <w:numPr>
          <w:ilvl w:val="0"/>
          <w:numId w:val="2"/>
        </w:numPr>
        <w:spacing w:before="40" w:after="40"/>
      </w:pPr>
      <w:r>
        <w:rPr>
          <w:rFonts w:ascii="Arial" w:cs="Arial" w:eastAsia="Arial" w:hAnsi="Arial"/>
          <w:b w:val="false"/>
          <w:bCs w:val="false"/>
          <w:color w:val="1A1A2E"/>
          <w:sz w:val="20"/>
          <w:szCs w:val="20"/>
        </w:rPr>
        <w:t xml:space="preserve">House mechanic: Slightly higher than original on Standard tier but presented as a unified, transparent pricing model. Compared to Apex ($80–$100) and Bulenox (high on larger accounts), Talon's reset fees are genuinely competitive. Each reset is pure incremental revenue with zero payout obligation.</w:t>
      </w:r>
    </w:p>
    <w:p>
      <w:pPr>
        <w:spacing w:before="120" w:after="0"/>
      </w:pPr>
      <w:r>
        <w:t xml:space="preserve"/>
      </w:r>
    </w:p>
    <w:p>
      <w:pPr>
        <w:pStyle w:val="Heading3"/>
        <w:spacing w:before="200" w:after="80"/>
      </w:pPr>
      <w:r>
        <w:rPr>
          <w:rFonts w:ascii="Arial" w:cs="Arial" w:eastAsia="Arial" w:hAnsi="Arial"/>
          <w:b/>
          <w:bCs/>
          <w:color w:val="1A1A2E"/>
          <w:sz w:val="22"/>
          <w:szCs w:val="22"/>
        </w:rPr>
        <w:t xml:space="preserve">NEW-5: Sierra Chart Support  ★ TECHNICAL DIFFERENTIATOR</w:t>
      </w:r>
    </w:p>
    <w:p>
      <w:pPr>
        <w:pStyle w:val="ListParagraph"/>
        <w:numPr>
          <w:ilvl w:val="0"/>
          <w:numId w:val="2"/>
        </w:numPr>
        <w:spacing w:before="40" w:after="40"/>
      </w:pPr>
      <w:r>
        <w:rPr>
          <w:rFonts w:ascii="Arial" w:cs="Arial" w:eastAsia="Arial" w:hAnsi="Arial"/>
          <w:b w:val="false"/>
          <w:bCs w:val="false"/>
          <w:color w:val="1A1A2E"/>
          <w:sz w:val="20"/>
          <w:szCs w:val="20"/>
        </w:rPr>
        <w:t xml:space="preserve">Officially support Sierra Chart as a trading platform via Rithmic data feed</w:t>
      </w:r>
    </w:p>
    <w:p>
      <w:pPr>
        <w:pStyle w:val="ListParagraph"/>
        <w:numPr>
          <w:ilvl w:val="0"/>
          <w:numId w:val="2"/>
        </w:numPr>
        <w:spacing w:before="40" w:after="40"/>
      </w:pPr>
      <w:r>
        <w:rPr>
          <w:rFonts w:ascii="Arial" w:cs="Arial" w:eastAsia="Arial" w:hAnsi="Arial"/>
          <w:b w:val="false"/>
          <w:bCs w:val="false"/>
          <w:color w:val="1A1A2E"/>
          <w:sz w:val="20"/>
          <w:szCs w:val="20"/>
        </w:rPr>
        <w:t xml:space="preserve">Marketing: 'Talon is one of the only prop firms that runs on Sierra Chart. If you know, you know.'</w:t>
      </w:r>
    </w:p>
    <w:p>
      <w:pPr>
        <w:pStyle w:val="ListParagraph"/>
        <w:numPr>
          <w:ilvl w:val="0"/>
          <w:numId w:val="2"/>
        </w:numPr>
        <w:spacing w:before="40" w:after="40"/>
      </w:pPr>
      <w:r>
        <w:rPr>
          <w:rFonts w:ascii="Arial" w:cs="Arial" w:eastAsia="Arial" w:hAnsi="Arial"/>
          <w:b w:val="false"/>
          <w:bCs w:val="false"/>
          <w:color w:val="1A1A2E"/>
          <w:sz w:val="20"/>
          <w:szCs w:val="20"/>
        </w:rPr>
        <w:t xml:space="preserve">House mechanic: Sierra Chart is the platform of choice for professional futures traders. Adding it as supported attracts a higher-skill, higher-spend trader demographic — the type most likely to keep purchasing evaluations until they find their edge.</w:t>
      </w:r>
    </w:p>
    <w:p>
      <w:pPr>
        <w:spacing w:before="120" w:after="0"/>
      </w:pPr>
      <w:r>
        <w:t xml:space="preserve"/>
      </w:r>
    </w:p>
    <w:p>
      <w:r>
        <w:br w:type="page"/>
      </w:r>
    </w:p>
    <w:p>
      <w:pPr>
        <w:pStyle w:val="Heading2"/>
        <w:pBdr>
          <w:bottom w:val="single" w:color="0F3460" w:sz="4" w:space="1"/>
        </w:pBdr>
        <w:spacing w:before="280" w:after="120"/>
      </w:pPr>
      <w:r>
        <w:rPr>
          <w:rFonts w:ascii="Arial" w:cs="Arial" w:eastAsia="Arial" w:hAnsi="Arial"/>
          <w:b/>
          <w:bCs/>
          <w:color w:val="0F3460"/>
          <w:sz w:val="26"/>
          <w:szCs w:val="26"/>
        </w:rPr>
        <w:t xml:space="preserve">5.5  COMPLETE MARKETING vs. MECHANICS MATRIX</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TALON v2.0 SAYS PUBLICLY</w:t>
            </w:r>
          </w:p>
        </w:tc>
        <w:tc>
          <w:tcPr>
            <w:tcW w:type="dxa" w:w="288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TRADERS HEAR</w:t>
            </w:r>
          </w:p>
        </w:tc>
        <w:tc>
          <w:tcPr>
            <w:tcW w:type="dxa" w:w="288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THE RULE ACTUALLY DOES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5% profit target — the only firm that trusts you at this level</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Lower bar to pass = more fundable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Target is irrelevant — drawdown kills 85%+ of evals first</w:t>
            </w:r>
          </w:p>
        </w:tc>
      </w:tr>
      <w:tr>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Pure EOD drawdown — zero intraday threshold movement</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No surprise liquidations during live trades</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EOD numbers are tightened from v1; net effect is same or better failure rate for house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Zero daily loss limits during evaluation — trade your full session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Maximum daily freedom vs. Apex</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EOD drawdown replaces DLL. Traders can damage themselves all day with no warning floor</w:t>
            </w:r>
          </w:p>
        </w:tc>
      </w:tr>
      <w:tr>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Pass in 3 days — or take unlimited time. Your call.</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Lower hurdle than 5-day competitors</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Each day = fresh drawdown exposure. 3 minimum still nets 3 separate failure opportunities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Just $100/day qualifies. Lowest qualifying bar anywhere.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Ultra-accessible payout eligibility</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$100 × 5 days = $500 min qualifying profit. Same functional threshold as old $500×3 rule</w:t>
            </w:r>
          </w:p>
        </w:tc>
      </w:tr>
      <w:tr>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40% Stability Guarantee — more generous than Apex's 30% cap</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Easier to get paid than at Apex</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Eval lets big days through (E-6) → first payout almost always triggers 40% cap violation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Reserved Funds — your balance stays intact during processing</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No scary deduction; trade freely</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Reserve counts toward safety threshold; a bad session still cancels the payout. Same outcome, better optics</w:t>
            </w:r>
          </w:p>
        </w:tc>
      </w:tr>
      <w:tr>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Just $150 safety cushion required — the most transparent buffer we know of</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Minimal holdback, clear terms</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20% working capital permanently stays in account; reserve + cushion maintains ongoing drawdown exposure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Start at 85% profit split. Climb to 90%.</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Better split than most competitors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Most traders never reach payout 4. Ladder resets on breach. Effective split on full lifecycle is well below 85%</w:t>
            </w:r>
          </w:p>
        </w:tc>
      </w:tr>
      <w:tr>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Trade every 14 days to stay active — life happens, we get it</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Extremely generous inactivity rule</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Mandatory session every 2 weeks = ongoing drawdown exposure. Cannot park and protect a winning account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Talon Shield protects you when you're near your floor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The firm is looking out for me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Shield prevents recovery as much as it prevents breach. Accounts near floor are effectively frozen there</w:t>
            </w:r>
          </w:p>
        </w:tc>
      </w:tr>
      <w:tr>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Performance Score unlocks faster payouts and a looser cap</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Earn elite status by trading well</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Score resets to mid-tier after each payout. Most traders stay in the 40% (Active) band permanently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12 payouts unlocks a path to Talon Live real-capital account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There is a real finish line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12 consecutive payouts without breach from a tight EOD account is an extremely high statistical bar</w:t>
            </w:r>
          </w:p>
        </w:tc>
      </w:tr>
      <w:tr>
        <w:tc>
          <w:tcPr>
            <w:tcW w:type="dxa" w:w="3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$0 activation fee — ever</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No second toll at funded stage</w:t>
            </w:r>
          </w:p>
        </w:tc>
        <w:tc>
          <w:tcPr>
            <w:tcW w:type="dxa" w:w="288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Activation fee revenue removed, but Accelerator path ($199–$399) replaces it with higher upfront fees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18"/>
                <w:szCs w:val="18"/>
              </w:rPr>
              <w:t xml:space="preserve">✅ Sierra Chart officially supported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Finally — a prop firm for serious traders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SC users are sophisticated, patient, and willing to pay for quality. Highest-value customer demographic</w:t>
            </w:r>
          </w:p>
        </w:tc>
      </w:tr>
    </w:tbl>
    <w:p>
      <w:pPr>
        <w:spacing w:before="120" w:after="0"/>
      </w:pPr>
      <w:r>
        <w:t xml:space="preserve"/>
      </w:r>
    </w:p>
    <w:p>
      <w:r>
        <w:br w:type="page"/>
      </w:r>
    </w:p>
    <w:p>
      <w:pPr>
        <w:pStyle w:val="Heading2"/>
        <w:pBdr>
          <w:bottom w:val="single" w:color="0F3460" w:sz="4" w:space="1"/>
        </w:pBdr>
        <w:spacing w:before="280" w:after="120"/>
      </w:pPr>
      <w:r>
        <w:rPr>
          <w:rFonts w:ascii="Arial" w:cs="Arial" w:eastAsia="Arial" w:hAnsi="Arial"/>
          <w:b/>
          <w:bCs/>
          <w:color w:val="0F3460"/>
          <w:sz w:val="26"/>
          <w:szCs w:val="26"/>
        </w:rPr>
        <w:t xml:space="preserve">5.6  EXPECTED FINANCIAL IMPACT OF v2.0 CHANGES</w:t>
      </w:r>
    </w:p>
    <w:p>
      <w:pPr>
        <w:spacing w:before="120" w:after="0"/>
      </w:pPr>
      <w:r>
        <w:t xml:space="preserve"/>
      </w:r>
    </w:p>
    <w:p>
      <w:pPr>
        <w:spacing w:before="60" w:after="60"/>
      </w:pPr>
      <w:r>
        <w:rPr>
          <w:rFonts w:ascii="Arial" w:cs="Arial" w:eastAsia="Arial" w:hAnsi="Arial"/>
          <w:i/>
          <w:iCs/>
          <w:sz w:val="20"/>
          <w:szCs w:val="20"/>
        </w:rPr>
        <w:t xml:space="preserve">The following projections are directional estimates based on competitive benchmarks and the mechanics described above.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w:t>
            </w:r>
          </w:p>
        </w:tc>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REVENUE IMPACT</w:t>
            </w:r>
          </w:p>
        </w:tc>
        <w:tc>
          <w:tcPr>
            <w:tcW w:type="dxa" w:w="2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PAYOUT IMPACT</w:t>
            </w:r>
          </w:p>
        </w:tc>
        <w:tc>
          <w:tcPr>
            <w:tcW w:type="dxa" w:w="18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Remove daily loss limit in eval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 Eval purchases (DLL frustration buyers)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 Slightly (some faster fails)</w:t>
            </w:r>
          </w:p>
        </w:tc>
        <w:tc>
          <w:tcPr>
            <w:tcW w:type="dxa" w:w="186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Positive</w:t>
            </w:r>
          </w:p>
        </w:tc>
      </w:tr>
      <w:tr>
        <w:tc>
          <w:tcPr>
            <w:tcW w:type="dxa" w:w="35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EOD numbers tightened by ~10%</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Neutral (not marketed)</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 Payout exposure reduced</w:t>
            </w:r>
          </w:p>
        </w:tc>
        <w:tc>
          <w:tcPr>
            <w:tcW w:type="dxa" w:w="1860"/>
            <w:tcBorders>
              <w:top w:val="single" w:color="CBD5E1" w:sz="1"/>
              <w:left w:val="single" w:color="CBD5E1" w:sz="1"/>
              <w:bottom w:val="single" w:color="CBD5E1" w:sz="1"/>
              <w:right w:val="single" w:color="CBD5E1" w:sz="1"/>
            </w:tcBorders>
            <w:shd w:fill="C8E6C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Positive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Lower min trading days (5→3)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 More eval completions / purchases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Neutral (EOD same exposure)</w:t>
            </w:r>
          </w:p>
        </w:tc>
        <w:tc>
          <w:tcPr>
            <w:tcW w:type="dxa" w:w="186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Positive</w:t>
            </w:r>
          </w:p>
        </w:tc>
      </w:tr>
      <w:tr>
        <w:tc>
          <w:tcPr>
            <w:tcW w:type="dxa" w:w="35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Add Accelerator ($199–$399)</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 High-fee instant funded stream</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Same payout exposure as standard</w:t>
            </w:r>
          </w:p>
        </w:tc>
        <w:tc>
          <w:tcPr>
            <w:tcW w:type="dxa" w:w="1860"/>
            <w:tcBorders>
              <w:top w:val="single" w:color="CBD5E1" w:sz="1"/>
              <w:left w:val="single" w:color="CBD5E1" w:sz="1"/>
              <w:bottom w:val="single" w:color="CBD5E1" w:sz="1"/>
              <w:right w:val="single" w:color="CBD5E1" w:sz="1"/>
            </w:tcBorders>
            <w:shd w:fill="C8E6C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Strongly Positive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Remove immediate deduction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Neutral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Neutral (Reserve achieves same protection)</w:t>
            </w:r>
          </w:p>
        </w:tc>
        <w:tc>
          <w:tcPr>
            <w:tcW w:type="dxa" w:w="186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Neutral / PR win</w:t>
            </w:r>
          </w:p>
        </w:tc>
      </w:tr>
      <w:tr>
        <w:tc>
          <w:tcPr>
            <w:tcW w:type="dxa" w:w="35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Lower qualifying day to $100</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 Reduces reset frustration churn</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Marginal ↑ payout frequency</w:t>
            </w:r>
          </w:p>
        </w:tc>
        <w:tc>
          <w:tcPr>
            <w:tcW w:type="dxa" w:w="1860"/>
            <w:tcBorders>
              <w:top w:val="single" w:color="CBD5E1" w:sz="1"/>
              <w:left w:val="single" w:color="CBD5E1" w:sz="1"/>
              <w:bottom w:val="single" w:color="CBD5E1" w:sz="1"/>
              <w:right w:val="single" w:color="CBD5E1" w:sz="1"/>
            </w:tcBorders>
            <w:shd w:fill="C8E6C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Slightly Positive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Raise split to 85% start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 Acquisition improvement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 Minor increase per payout</w:t>
            </w:r>
          </w:p>
        </w:tc>
        <w:tc>
          <w:tcPr>
            <w:tcW w:type="dxa" w:w="186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Net positive (volume driven)</w:t>
            </w:r>
          </w:p>
        </w:tc>
      </w:tr>
      <w:tr>
        <w:tc>
          <w:tcPr>
            <w:tcW w:type="dxa" w:w="35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Performance Score system</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Neutral / retention</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 35% cap for low scorers reduces payout eligibility</w:t>
            </w:r>
          </w:p>
        </w:tc>
        <w:tc>
          <w:tcPr>
            <w:tcW w:type="dxa" w:w="1860"/>
            <w:tcBorders>
              <w:top w:val="single" w:color="CBD5E1" w:sz="1"/>
              <w:left w:val="single" w:color="CBD5E1" w:sz="1"/>
              <w:bottom w:val="single" w:color="CBD5E1" w:sz="1"/>
              <w:right w:val="single" w:color="CBD5E1" w:sz="1"/>
            </w:tcBorders>
            <w:shd w:fill="C8E6C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Positive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Talon Shield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 Trust signal for purchase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 Reduces recovery probability near floor</w:t>
            </w:r>
          </w:p>
        </w:tc>
        <w:tc>
          <w:tcPr>
            <w:tcW w:type="dxa" w:w="186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Positive</w:t>
            </w:r>
          </w:p>
        </w:tc>
      </w:tr>
      <w:tr>
        <w:tc>
          <w:tcPr>
            <w:tcW w:type="dxa" w:w="35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12-payout Live Bridge path</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 Major acquisition story</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Very rare actual activation</w:t>
            </w:r>
          </w:p>
        </w:tc>
        <w:tc>
          <w:tcPr>
            <w:tcW w:type="dxa" w:w="1860"/>
            <w:tcBorders>
              <w:top w:val="single" w:color="CBD5E1" w:sz="1"/>
              <w:left w:val="single" w:color="CBD5E1" w:sz="1"/>
              <w:bottom w:val="single" w:color="CBD5E1" w:sz="1"/>
              <w:right w:val="single" w:color="CBD5E1" w:sz="1"/>
            </w:tcBorders>
            <w:shd w:fill="C8E6C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Strongly Positive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18"/>
                <w:szCs w:val="18"/>
              </w:rPr>
              <w:t xml:space="preserve">Sierra Chart support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B09B"/>
                <w:sz w:val="18"/>
                <w:szCs w:val="18"/>
              </w:rPr>
              <w:t xml:space="preserve">↑ Professional trader acquisition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 These traders more likely to sustain accounts</w:t>
            </w:r>
          </w:p>
        </w:tc>
        <w:tc>
          <w:tcPr>
            <w:tcW w:type="dxa" w:w="1860"/>
            <w:tcBorders>
              <w:top w:val="single" w:color="CBD5E1" w:sz="1"/>
              <w:left w:val="single" w:color="CBD5E1" w:sz="1"/>
              <w:bottom w:val="single" w:color="CBD5E1" w:sz="1"/>
              <w:right w:val="single" w:color="CBD5E1"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Moderately Positive</w:t>
            </w:r>
          </w:p>
        </w:tc>
      </w:tr>
    </w:tbl>
    <w:p>
      <w:pPr>
        <w:spacing w:before="120" w:after="0"/>
      </w:pPr>
      <w:r>
        <w:t xml:space="preserve"/>
      </w:r>
    </w:p>
    <w:p>
      <w:pPr>
        <w:spacing w:before="120" w:after="0"/>
      </w:pPr>
      <w:r>
        <w:t xml:space="preserve"/>
      </w:r>
    </w:p>
    <w:p>
      <w:pPr>
        <w:shd w:fill="1A1A2E" w:val="clear"/>
        <w:spacing w:before="100" w:after="100"/>
        <w:ind w:left="280" w:right="280"/>
        <w:jc w:val="left"/>
      </w:pPr>
      <w:r>
        <w:rPr>
          <w:rFonts w:ascii="Arial" w:cs="Arial" w:eastAsia="Arial" w:hAnsi="Arial"/>
          <w:b/>
          <w:bCs/>
          <w:color w:val="FFFFFF"/>
          <w:sz w:val="22"/>
          <w:szCs w:val="22"/>
        </w:rPr>
        <w:t xml:space="preserve">BOTTOM LINE: Talon v2.0 looks significantly more trader-friendly than v1.0 on every publicly visible metric while maintaining or improving house-favorable structural mechanics. The changes eliminate the two most likely sources of negative community reviews (immediate deduction, inactivity penalty) and add three features that competitors do not offer (Talon Shield, Live Bridge, Accelerator). The evaluation fee revenue engine is strengthened via lower friction, the Accelerator path, and the Sprint Reload model. Actual payout exposure is reduced through tighter EOD amounts, the Performance Score system, and the Reserved Funds threshold mechanic.</w:t>
      </w:r>
    </w:p>
    <w:p>
      <w:pPr>
        <w:spacing w:before="120" w:after="0"/>
      </w:pPr>
      <w:r>
        <w:t xml:space="preserve"/>
      </w:r>
    </w:p>
    <w:p>
      <w:pPr>
        <w:spacing w:before="400"/>
        <w:jc w:val="center"/>
      </w:pPr>
      <w:r>
        <w:rPr>
          <w:rFonts w:ascii="Arial" w:cs="Arial" w:eastAsia="Arial" w:hAnsi="Arial"/>
          <w:i/>
          <w:iCs/>
          <w:color w:val="AAAAAA"/>
          <w:sz w:val="16"/>
          <w:szCs w:val="16"/>
        </w:rPr>
        <w:t xml:space="preserve">Talon Trader Funding — Competitive Intelligence &amp; Rules Blueprint v2.0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2026-03-24T15:57:31.254Z</dcterms:created>
  <dcterms:modified xsi:type="dcterms:W3CDTF">2026-03-24T15:57:31.255Z</dcterms:modified>
</cp:coreProperties>
</file>

<file path=docProps/custom.xml><?xml version="1.0" encoding="utf-8"?>
<Properties xmlns="http://schemas.openxmlformats.org/officeDocument/2006/custom-properties" xmlns:vt="http://schemas.openxmlformats.org/officeDocument/2006/docPropsVTypes"/>
</file>