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Hard requirements: AI element in the product, deployed on X Layer Testnet during the hackathon (mainnet after), dedicated project X account kept active, a launch post tagging @XLayerOfficial, Google Form by Aug 21.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Judging: AI judges auto-review your code and onchain data; human judges score creativity and practicality; weighted blend. So: public clean repo + real deployed contracts + real transactions are scored mechanically. A slide-deck project loses automatically.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Launch Grant trap: it needs $10M cumulative volume through the OKX DEX interface (API txs explicitly excluded) by Aug 31, 2026 — ten days after submission. A brand-new project will not hit $10M. Treat it as upside, not a target. Realistic ceiling: 30k + 50k = 80k USDT.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Why AI-RWA is the opening</w:t>
      </w:r>
    </w:p>
    <w:p w:rsidR="00000000" w:rsidDel="00000000" w:rsidP="00000000" w:rsidRDefault="00000000" w:rsidRPr="00000000" w14:paraId="00000009">
      <w:pPr>
        <w:rPr/>
      </w:pPr>
      <w:r w:rsidDel="00000000" w:rsidR="00000000" w:rsidRPr="00000000">
        <w:rPr>
          <w:rtl w:val="0"/>
        </w:rPr>
        <w:t xml:space="preserve">Three things line up:</w:t>
      </w:r>
    </w:p>
    <w:p w:rsidR="00000000" w:rsidDel="00000000" w:rsidP="00000000" w:rsidRDefault="00000000" w:rsidRPr="00000000" w14:paraId="0000000A">
      <w:pPr>
        <w:rPr/>
      </w:pPr>
      <w:r w:rsidDel="00000000" w:rsidR="00000000" w:rsidRPr="00000000">
        <w:rPr>
          <w:rtl w:val="0"/>
        </w:rPr>
        <w:t xml:space="preserve">The X Layer ecosystem page lists zero RWA projects. DeFi, gaming, prediction markets, RWA — all empty or near-empty. Infra and wallets only.</w:t>
      </w:r>
    </w:p>
    <w:p w:rsidR="00000000" w:rsidDel="00000000" w:rsidP="00000000" w:rsidRDefault="00000000" w:rsidRPr="00000000" w14:paraId="0000000B">
      <w:pPr>
        <w:rPr/>
      </w:pPr>
      <w:r w:rsidDel="00000000" w:rsidR="00000000" w:rsidRPr="00000000">
        <w:rPr>
          <w:rtl w:val="0"/>
        </w:rPr>
        <w:t xml:space="preserve">OKX is betting the company on RWA on X Layer: OKX Ventures backed STBL (Feb 2026) to launch an RWA-backed stablecoin on X Layer with Hamilton Lane + Securitize — a feeder into Hamilton Lane's SCOPE private-credit fund, tokenized by Securitize. OKX also shipped RWA Index Perpetuals (tokenized TSLA/NVDA, 10x).</w:t>
      </w:r>
    </w:p>
    <w:p w:rsidR="00000000" w:rsidDel="00000000" w:rsidP="00000000" w:rsidRDefault="00000000" w:rsidRPr="00000000" w14:paraId="0000000C">
      <w:pPr>
        <w:rPr/>
      </w:pPr>
      <w:r w:rsidDel="00000000" w:rsidR="00000000" w:rsidRPr="00000000">
        <w:rPr>
          <w:rtl w:val="0"/>
        </w:rPr>
        <w:t xml:space="preserve">AI-RWA has its own dedicated 50k prize with one winner, while everyone else piles into "AI trading agent."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win by building the thing OKX already decided it wants and can't yet point 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Ranked shortlist</w:t>
      </w:r>
    </w:p>
    <w:p w:rsidR="00000000" w:rsidDel="00000000" w:rsidP="00000000" w:rsidRDefault="00000000" w:rsidRPr="00000000" w14:paraId="00000011">
      <w:pPr>
        <w:rPr/>
      </w:pPr>
      <w:r w:rsidDel="00000000" w:rsidR="00000000" w:rsidRPr="00000000">
        <w:rPr>
          <w:rFonts w:ascii="Fira Mono" w:cs="Fira Mono" w:eastAsia="Fira Mono" w:hAnsi="Fira Mono"/>
          <w:rtl w:val="0"/>
        </w:rPr>
        <w:t xml:space="preserve">#1 — Agentic RWA Treasury (ERC-4626 vault + AI allocator) ⭐</w:t>
      </w:r>
    </w:p>
    <w:p w:rsidR="00000000" w:rsidDel="00000000" w:rsidP="00000000" w:rsidRDefault="00000000" w:rsidRPr="00000000" w14:paraId="00000012">
      <w:pPr>
        <w:rPr/>
      </w:pPr>
      <w:r w:rsidDel="00000000" w:rsidR="00000000" w:rsidRPr="00000000">
        <w:rPr>
          <w:rtl w:val="0"/>
        </w:rPr>
        <w:t xml:space="preserve">A vault on X Layer that allocates a stablecoin deposit across RWA-backed yield (STBL ESS / tokenized T-bills / private credit) and native DeFi (Aave v3.6 is live on X Layer). An AI agent rebalances on a risk/yield policy, routes every rebalance through the OKX DEX aggregator, and writes its reasoning hash onchain so each allocation decision is auditable.</w:t>
      </w:r>
    </w:p>
    <w:p w:rsidR="00000000" w:rsidDel="00000000" w:rsidP="00000000" w:rsidRDefault="00000000" w:rsidRPr="00000000" w14:paraId="00000013">
      <w:pPr>
        <w:rPr/>
      </w:pPr>
      <w:r w:rsidDel="00000000" w:rsidR="00000000" w:rsidRPr="00000000">
        <w:rPr>
          <w:rtl w:val="0"/>
        </w:rPr>
        <w:t xml:space="preserve">Hits the 50k AI-RWA track head-on, fills an empty category, mirrors OKX's own STBL thesis, generates genuine DEX volume, and produces exactly the onchain data the AI judges read. Buildable in 10 days.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 AI Underwriter for tokenized private credit</w:t>
      </w:r>
    </w:p>
    <w:p w:rsidR="00000000" w:rsidDel="00000000" w:rsidP="00000000" w:rsidRDefault="00000000" w:rsidRPr="00000000" w14:paraId="00000016">
      <w:pPr>
        <w:rPr/>
      </w:pPr>
      <w:r w:rsidDel="00000000" w:rsidR="00000000" w:rsidRPr="00000000">
        <w:rPr>
          <w:rtl w:val="0"/>
        </w:rPr>
        <w:t xml:space="preserve">Undercollateralized borrowing against tokenized RWA collateral, with an AI agent producing risk scores and liquidation triggers from offchain data feeds. Higher innovation ceiling than #1, but oracle and legal surface make 10 days tight.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 RWA tokenization-in-a-box + AI compliance agent</w:t>
      </w:r>
    </w:p>
    <w:p w:rsidR="00000000" w:rsidDel="00000000" w:rsidP="00000000" w:rsidRDefault="00000000" w:rsidRPr="00000000" w14:paraId="0000001C">
      <w:pPr>
        <w:rPr/>
      </w:pPr>
      <w:r w:rsidDel="00000000" w:rsidR="00000000" w:rsidRPr="00000000">
        <w:rPr>
          <w:rtl w:val="0"/>
        </w:rPr>
        <w:t xml:space="preserve">Let anyone issue a tokenized asset on X Layer; AI agent handles doc parsing, valuation attestation, and eligibility checks. Enormous ecosystem-contribution score (it populates the empty category), weakest on user value inside a hackathon window.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 AI-resolved prediction markets on Exchange OS</w:t>
      </w:r>
    </w:p>
    <w:p w:rsidR="00000000" w:rsidDel="00000000" w:rsidP="00000000" w:rsidRDefault="00000000" w:rsidRPr="00000000" w14:paraId="00000020">
      <w:pPr>
        <w:rPr/>
      </w:pPr>
      <w:r w:rsidDel="00000000" w:rsidR="00000000" w:rsidRPr="00000000">
        <w:rPr>
          <w:rtl w:val="0"/>
        </w:rPr>
        <w:t xml:space="preserve">Exchange OS (May 2026) lets anyone stake OKB and deploy spot/perp/prediction markets; open deployment was slated for Q3 2026 — now. First demo was a 2026 World Cup market. AI agent as the resolution oracle. High upside, but gated on Exchange OS actually being open to you and on an OKB stake. Risky as the primary bet.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 — Natural-language DeFi intent terminal</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Chat → swaps/limit orders/bridges via OnchainOS. Best raw shot at DEX volume. But this is what everyone builds — prior OKX winners Eolia Wallet and AgenPay were already this shape. Innovation score dies.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#6 — OnchainOS Skill pack (npx skills add okx/onchainos-skills)</w:t>
      </w:r>
    </w:p>
    <w:p w:rsidR="00000000" w:rsidDel="00000000" w:rsidP="00000000" w:rsidRDefault="00000000" w:rsidRPr="00000000" w14:paraId="00000027">
      <w:pPr>
        <w:rPr/>
      </w:pPr>
      <w:r w:rsidDel="00000000" w:rsidR="00000000" w:rsidRPr="00000000">
        <w:rPr>
          <w:rtl w:val="0"/>
        </w:rPr>
        <w:t xml:space="preserve">Low effort, low ceiling. Worth shipping alongside the main project as a second submission, not as the main bet.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Two things to verify before we commit</w:t>
      </w:r>
    </w:p>
    <w:p w:rsidR="00000000" w:rsidDel="00000000" w:rsidP="00000000" w:rsidRDefault="00000000" w:rsidRPr="00000000" w14:paraId="0000002B">
      <w:pPr>
        <w:rPr/>
      </w:pPr>
      <w:r w:rsidDel="00000000" w:rsidR="00000000" w:rsidRPr="00000000">
        <w:rPr>
          <w:rtl w:val="0"/>
        </w:rPr>
        <w:t xml:space="preserve">The okx.com/en-us page describes "X Layer Arena" vs "Skills Arena" with an April deadline — that looks like an earlier Build X edition, not this AI Season run. Worth confirming in the X Layer Builder Hub Telegram which structure applies.</w:t>
      </w:r>
    </w:p>
    <w:p w:rsidR="00000000" w:rsidDel="00000000" w:rsidP="00000000" w:rsidRDefault="00000000" w:rsidRPr="00000000" w14:paraId="0000002C">
      <w:pPr>
        <w:rPr/>
      </w:pPr>
      <w:r w:rsidDel="00000000" w:rsidR="00000000" w:rsidRPr="00000000">
        <w:rPr>
          <w:rtl w:val="0"/>
        </w:rPr>
        <w:t xml:space="preserve">Testnet chain ID: docs show 1952 (older sources say 195, now deprecated).</w:t>
      </w:r>
    </w:p>
    <w:p w:rsidR="00000000" w:rsidDel="00000000" w:rsidP="00000000" w:rsidRDefault="00000000" w:rsidRPr="00000000" w14:paraId="0000002D">
      <w:pPr>
        <w:rPr/>
      </w:pPr>
      <w:r w:rsidDel="00000000" w:rsidR="00000000" w:rsidRPr="00000000">
        <w:rPr>
          <w:rtl w:val="0"/>
        </w:rPr>
        <w:t xml:space="preserve">My recommendation is #1 — it's the only idea sitting on a dedicated 50k prize with a near-empty competitive field, and it's the one OKX's own investment strategy says they want to see.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