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E293B"/>
          <w:sz w:val="24"/>
          <w:szCs w:val="24"/>
        </w:rPr>
        <w:t xml:space="preserve">CỘNG HÒA XÃ HỘI CHỦ NGHĨA VIỆT NAM</w:t>
      </w:r>
    </w:p>
    <w:p>
      <w:pPr>
        <w:spacing w:after="120"/>
        <w:jc w:val="center"/>
      </w:pPr>
      <w:r>
        <w:rPr>
          <w:b/>
          <w:bCs/>
          <w:color w:val="1E293B"/>
          <w:sz w:val="24"/>
          <w:szCs w:val="24"/>
        </w:rPr>
        <w:t xml:space="preserve">Độc lập - Tự do - Hạnh phúc</w:t>
      </w:r>
    </w:p>
    <w:p>
      <w:pPr>
        <w:spacing w:after="360"/>
        <w:jc w:val="center"/>
      </w:pPr>
      <w:r>
        <w:rPr>
          <w:color w:val="64748B"/>
          <w:sz w:val="20"/>
          <w:szCs w:val="20"/>
        </w:rPr>
        <w:t xml:space="preserve">-----------------------o0o-----------------------</w:t>
      </w:r>
    </w:p>
    <w:p>
      <w:pPr>
        <w:spacing w:after="140"/>
        <w:jc w:val="center"/>
      </w:pPr>
      <w:r>
        <w:rPr>
          <w:b/>
          <w:bCs/>
          <w:color w:val="9F1239"/>
          <w:sz w:val="32"/>
          <w:szCs w:val="32"/>
        </w:rPr>
        <w:t xml:space="preserve">BÁO CÁO THUYẾT MINH DỰ ÁN GIÁO DỤC HỌC ĐƯỜNG</w:t>
      </w:r>
    </w:p>
    <w:p>
      <w:pPr>
        <w:spacing w:after="280"/>
        <w:jc w:val="center"/>
      </w:pPr>
      <w:r>
        <w:rPr>
          <w:b/>
          <w:bCs/>
          <w:i/>
          <w:iCs/>
          <w:color w:val="B45309"/>
          <w:sz w:val="26"/>
          <w:szCs w:val="26"/>
        </w:rPr>
        <w:t xml:space="preserve">ĐỀ TÀI: NỀN TẢNG SỐ "LÁ CHẮN YÊU THƯƠNG" – GIẢI PHÁP BẢO VỆ VÀ TRỢ GIÚP HỌC SINH PHÒNG NGỪA HIỂM HỌA MA TÚY THẾ HỆ MỚI</w:t>
      </w:r>
    </w:p>
    <w:p>
      <w:pPr>
        <w:spacing w:after="360"/>
        <w:jc w:val="center"/>
      </w:pPr>
      <w:r>
        <w:rPr>
          <w:b/>
          <w:bCs/>
          <w:sz w:val="24"/>
          <w:szCs w:val="24"/>
        </w:rPr>
        <w:t xml:space="preserve">Kính gửi: </w:t>
      </w:r>
      <w:r>
        <w:rPr>
          <w:i/>
          <w:iCs/>
          <w:sz w:val="24"/>
          <w:szCs w:val="24"/>
        </w:rPr>
        <w:t xml:space="preserve">Hội đồng Sư phạm, Ban Giám hiệu và Quý Thầy Cô giáo Nhà trường</w:t>
      </w:r>
    </w:p>
    <w:tbl>
      <w:tblPr>
        <w:tblW w:type="pct" w:w="100%"/>
        <w:tblBorders>
          <w:top w:val="single" w:color="E2E8F0" w:sz="6"/>
          <w:left w:val="none"/>
          <w:bottom w:val="single" w:color="E2E8F0" w:sz="6"/>
          <w:right w:val="none"/>
          <w:insideH w:val="single" w:color="F1F5F9" w:sz="4"/>
          <w:insideV w:val="none"/>
        </w:tblBorders>
      </w:tblPr>
      <w:tblGrid>
        <w:gridCol w:w="100"/>
        <w:gridCol w:w="100"/>
      </w:tblGrid>
      <w:tr>
        <w:tc>
          <w:tcPr>
            <w:tcW w:type="pct" w:w="30%"/>
            <w:shd w:fill="FFF1F2" w:val="clear"/>
          </w:tcPr>
          <w:p>
            <w:r>
              <w:rPr>
                <w:b/>
                <w:bCs/>
                <w:color w:val="9F1239"/>
              </w:rPr>
              <w:t xml:space="preserve">Tên dự án:</w:t>
            </w:r>
          </w:p>
        </w:tc>
        <w:tc>
          <w:tcPr>
            <w:tcW w:type="pct" w:w="70%"/>
          </w:tcPr>
          <w:p>
            <w:r>
              <w:rPr>
                <w:b/>
                <w:bCs/>
              </w:rPr>
              <w:t xml:space="preserve">Trường Học Yêu Thương - Lá Chắn Phòng Chống Ma Túy Học Đường</w:t>
            </w:r>
          </w:p>
        </w:tc>
      </w:tr>
      <w:tr>
        <w:tc>
          <w:tcPr>
            <w:shd w:fill="FFF1F2" w:val="clear"/>
          </w:tcPr>
          <w:p>
            <w:r>
              <w:rPr>
                <w:b/>
                <w:bCs/>
                <w:color w:val="9F1239"/>
              </w:rPr>
              <w:t xml:space="preserve">Hình thức triển khai:</w:t>
            </w:r>
          </w:p>
        </w:tc>
        <w:tc>
          <w:p>
            <w:r>
              <w:t xml:space="preserve">Nền tảng trang web tương tác trực tuyến (Hoạt động mượt mà trên mọi điện thoại &amp; máy tính, không cần cài đặt phức tạp)</w:t>
            </w:r>
          </w:p>
        </w:tc>
      </w:tr>
      <w:tr>
        <w:tc>
          <w:tcPr>
            <w:shd w:fill="FFF1F2" w:val="clear"/>
          </w:tcPr>
          <w:p>
            <w:r>
              <w:rPr>
                <w:b/>
                <w:bCs/>
                <w:color w:val="9F1239"/>
              </w:rPr>
              <w:t xml:space="preserve">Địa chỉ truy cập:</w:t>
            </w:r>
          </w:p>
        </w:tc>
        <w:tc>
          <w:p>
            <w:r>
              <w:rPr>
                <w:b/>
                <w:bCs/>
                <w:color w:val="BE123C"/>
              </w:rPr>
              <w:t xml:space="preserve">https://matuyhocduong.vercel.app</w:t>
            </w:r>
          </w:p>
        </w:tc>
      </w:tr>
      <w:tr>
        <w:tc>
          <w:tcPr>
            <w:shd w:fill="FFF1F2" w:val="clear"/>
          </w:tcPr>
          <w:p>
            <w:r>
              <w:rPr>
                <w:b/>
                <w:bCs/>
                <w:color w:val="9F1239"/>
              </w:rPr>
              <w:t xml:space="preserve">Đối tượng phục vụ:</w:t>
            </w:r>
          </w:p>
        </w:tc>
        <w:tc>
          <w:p>
            <w:r>
              <w:t xml:space="preserve">Học sinh THCS - THPT, Cán bộ Giáo viên chủ nhiệm, Đoàn - Đội và Phụ huynh học sinh</w:t>
            </w:r>
          </w:p>
        </w:tc>
      </w:tr>
    </w:tbl>
    <w:p>
      <w:pPr>
        <w:spacing w:after="240"/>
      </w:pPr>
    </w:p>
    <w:p>
      <w:pPr>
        <w:pStyle w:val="Heading1"/>
        <w:spacing w:after="120" w:before="240"/>
      </w:pPr>
      <w:r>
        <w:rPr>
          <w:b/>
          <w:bCs/>
          <w:color w:val="9F1239"/>
          <w:sz w:val="28"/>
          <w:szCs w:val="28"/>
        </w:rPr>
        <w:t xml:space="preserve">I. LÝ DO XÂY DỰNG VÀ TÍNH CẤP THIẾT CỦA ĐỀ TÀI</w:t>
      </w:r>
    </w:p>
    <w:p>
      <w:r>
        <w:rPr>
          <w:b/>
          <w:bCs/>
        </w:rPr>
        <w:t xml:space="preserve">1. Hiểm họa ma túy thế hệ mới đang đe dọa trực diện cổng trường:</w:t>
      </w:r>
    </w:p>
    <w:p>
      <w:r>
        <w:t xml:space="preserve">Hiện nay, hiểm họa ma túy không còn xuất hiện dưới những dạng thô sơ dễ phát hiện như trước. Trái lại, các chất gây nghiện cực độc đã biến tướng tinh vi, ngụy trang dưới những hình thức vô cùng bắt mắt như </w:t>
      </w:r>
      <w:r>
        <w:rPr>
          <w:b/>
          <w:bCs/>
        </w:rPr>
        <w:t xml:space="preserve">thuốc lá điện tử (pod chill), tinh dầu thơm, nước ngọt giải khát (nước vui Chali), kẹo socola, bánh quy ăn vặt...</w:t>
      </w:r>
      <w:r>
        <w:t xml:space="preserve"> Lứa tuổi học sinh với bản tính tò mò, thích khám phá cái mới và dễ bị tâm lý đám đông chi phối rất dễ sập vào những cái bẫy này mà không hề hay biết rằng mình đang tiếp xúc với ma túy.</w:t>
      </w:r>
    </w:p>
    <w:p>
      <w:r>
        <w:rPr>
          <w:b/>
          <w:bCs/>
        </w:rPr>
        <w:t xml:space="preserve">2. Hạn chế của các hình thức tuyên truyền truyền thống:</w:t>
      </w:r>
    </w:p>
    <w:p>
      <w:r>
        <w:t xml:space="preserve">Công tác phòng chống ma túy trong nhà trường từ trước đến nay chủ yếu dựa vào các buổi sinh hoạt dưới cờ, treo khẩu hiệu hoặc các bài giảng lý thuyết định kỳ. Dù mang ý nghĩa tốt đẹp, nhưng các phương pháp này thường </w:t>
      </w:r>
      <w:r>
        <w:rPr>
          <w:i/>
          <w:iCs/>
        </w:rPr>
        <w:t xml:space="preserve">khá khô khan, mang nặng tính răn đe, ít hình ảnh chân thực</w:t>
      </w:r>
      <w:r>
        <w:t xml:space="preserve">, khiến các em chỉ nghe một chiều và nhanh chóng quên đi. Đặc biệt, khi gặp phải tình huống bị bạn xấu dụ dỗ hoặc lôi kéo, các em thường </w:t>
      </w:r>
      <w:r>
        <w:rPr>
          <w:b/>
          <w:bCs/>
        </w:rPr>
        <w:t xml:space="preserve">sợ hãi, xấu hổ, không dám chia sẻ với thầy cô hay cha mẹ vì sợ bị trách phạt.</w:t>
      </w:r>
    </w:p>
    <w:p>
      <w:r>
        <w:rPr>
          <w:b/>
          <w:bCs/>
        </w:rPr>
        <w:t xml:space="preserve">3. Nhu cầu về một môi trường số ấm áp và thấu hiểu:</w:t>
      </w:r>
    </w:p>
    <w:p>
      <w:r>
        <w:t xml:space="preserve">Xuất phát từ thực tế đó, dự án được xây dựng với mục tiêu chuyển đổi cách tiếp cận: </w:t>
      </w:r>
      <w:r>
        <w:rPr>
          <w:b/>
          <w:bCs/>
          <w:color w:val="BE123C"/>
        </w:rPr>
        <w:t xml:space="preserve">từ "răn đe khô cứng" sang "đồng hành thấu hiểu, yêu thương và che chở".</w:t>
      </w:r>
      <w:r>
        <w:t xml:space="preserve"> Dự án tạo ra một kênh thông tin số gần gũi, giúp các em có thể tự học, tự bảo vệ bản thân và có một người bạn tâm tình đáng tin cậy ngay trên điện thoại.</w:t>
      </w:r>
    </w:p>
    <w:p>
      <w:pPr>
        <w:pStyle w:val="Heading1"/>
        <w:spacing w:after="120" w:before="280"/>
      </w:pPr>
      <w:r>
        <w:rPr>
          <w:b/>
          <w:bCs/>
          <w:color w:val="9F1239"/>
          <w:sz w:val="28"/>
          <w:szCs w:val="28"/>
        </w:rPr>
        <w:t xml:space="preserve">II. TÁC ĐỘNG TÍCH CỰC ĐỐI VỚI HỌC SINH VÀ SINH VIÊN</w:t>
      </w:r>
    </w:p>
    <w:p>
      <w:r>
        <w:rPr>
          <w:b/>
          <w:bCs/>
          <w:color w:val="BE123C"/>
        </w:rPr>
        <w:t xml:space="preserve">1. Nhận diện chuẩn xác và sinh động – Không còn mơ hồ:</w:t>
      </w:r>
    </w:p>
    <w:p>
      <w:r>
        <w:t xml:space="preserve">Học sinh được quan sát trực tiếp các mẫu mã ma túy ngụy trang thực tế qua hình ảnh và phóng sự truyền hình của Đài Truyền hình Việt Nam (VTV24) và Truyền hình Công an Nhân dân (ANTV). Các em hiểu rõ chất gây nghiện đang núp bóng dưới vỏ bọc nào, các triệu chứng nhận biết và tác hại nguy hiểm tới não bộ, từ đó hình thành phản xạ cảnh giác tự nhiên mỗi khi được mời mọc đồ ăn, thức uống lạ.</w:t>
      </w:r>
    </w:p>
    <w:p>
      <w:r>
        <w:rPr>
          <w:b/>
          <w:bCs/>
          <w:color w:val="BE123C"/>
        </w:rPr>
        <w:t xml:space="preserve">2. "Trạng Tí Cố Vấn" – Người bạn ảo lắng nghe và gỡ rối không phán xét:</w:t>
      </w:r>
    </w:p>
    <w:p>
      <w:r>
        <w:t xml:space="preserve">Điểm nổi bật nhất của dự án là nhân vật ảo </w:t>
      </w:r>
      <w:r>
        <w:rPr>
          <w:b/>
          <w:bCs/>
        </w:rPr>
        <w:t xml:space="preserve">"Trạng Tí Cố Vấn".</w:t>
      </w:r>
      <w:r>
        <w:t xml:space="preserve"> Không dùng những lời lẽ đao to búa lớn, Trạng Tí trò chuyện với học sinh bằng phong cách của một người bạn học cùng trang lứa, sẵn sàng giải đáp 24/7 mọi thắc mắc thầm kín nhất:
</w:t>
      </w:r>
      <w:r>
        <w:rPr>
          <w:i/>
          <w:iCs/>
        </w:rPr>
        <w:t xml:space="preserve">• "Hút thử pod chill một lần có bị nghiện không bạn ơi?"
• "Nếu bạn thân cùng lớp ép em hút thì em phải từ chối thế nào để không bị bạn ghét?"
• "Em lỡ cầm giúp một gói thuốc lá điện tử thì có vi phạm pháp luật không?"
</w:t>
      </w:r>
      <w:r>
        <w:t xml:space="preserve">Nhờ không sợ bị mắng mỏ hay kỷ luật, các em trút bỏ được sự e ngại, nhận được lời khuyên thiết thực và đúng đắn nhất kịp thời.</w:t>
      </w:r>
    </w:p>
    <w:p>
      <w:r>
        <w:rPr>
          <w:b/>
          <w:bCs/>
          <w:color w:val="BE123C"/>
        </w:rPr>
        <w:t xml:space="preserve">3. Học mà chơi – Ghi nhớ thần chú kỹ năng sống qua trò chơi đố vui:</w:t>
      </w:r>
    </w:p>
    <w:p>
      <w:r>
        <w:t xml:space="preserve">Thay vì học thuộc lòng các điều luật dài dòng, học sinh tham gia các màn thử thách đấu trí giải đố, trả lời tình huống thực tế thường gặp ngoài cổng trường. Qua đó, quy tắc sống còn </w:t>
      </w:r>
      <w:r>
        <w:rPr>
          <w:b/>
          <w:bCs/>
          <w:color w:val="9F1239"/>
        </w:rPr>
        <w:t xml:space="preserve">"Thần chú 3K: 1. Không tò mò – 2. Kiên quyết từ chối – 3. Kể ngay cho người lớn"</w:t>
      </w:r>
      <w:r>
        <w:t xml:space="preserve"> được khắc sâu vào tâm trí một cách nhẹ nhàng, hào hứng.</w:t>
      </w:r>
    </w:p>
    <w:p>
      <w:r>
        <w:rPr>
          <w:b/>
          <w:bCs/>
          <w:color w:val="BE123C"/>
        </w:rPr>
        <w:t xml:space="preserve">4. Hộp thư mật bảo vệ học sinh – Tố giác giấu tên an toàn tuyệt đối:</w:t>
      </w:r>
    </w:p>
    <w:p>
      <w:r>
        <w:t xml:space="preserve">Học sinh thường rất sợ bị trả thù nếu báo cáo bạn bè vi phạm. Chức năng Hòm thư bí mật cho phép các em gửi phản ánh hoặc kêu cứu hoàn toàn không để lộ danh tính. Ngoài ra, số điện thoại </w:t>
      </w:r>
      <w:r>
        <w:rPr>
          <w:b/>
          <w:bCs/>
        </w:rPr>
        <w:t xml:space="preserve">Tổng đài Quốc gia 111 (Bảo vệ trẻ em, miễn phí cước)</w:t>
      </w:r>
      <w:r>
        <w:t xml:space="preserve"> được tích hợp sẵn bằng nút gọi khẩn cấp, giúp các em luôn cảm thấy được bảo bọc và an toàn.</w:t>
      </w:r>
    </w:p>
    <w:p>
      <w:pPr>
        <w:pStyle w:val="Heading1"/>
        <w:spacing w:after="120" w:before="280"/>
      </w:pPr>
      <w:r>
        <w:rPr>
          <w:b/>
          <w:bCs/>
          <w:color w:val="9F1239"/>
          <w:sz w:val="28"/>
          <w:szCs w:val="28"/>
        </w:rPr>
        <w:t xml:space="preserve">III. GIÁ TRỊ VÀ Ý NGHĨA ĐỐI VỚI GIÁO DỤC VIỆT NAM NÓI CHUNG</w:t>
      </w:r>
    </w:p>
    <w:p>
      <w:r>
        <w:rPr>
          <w:b/>
          <w:bCs/>
        </w:rPr>
        <w:t xml:space="preserve">1. Cụ thể hóa phong trào "Xây dựng Trường học Hạnh phúc":</w:t>
      </w:r>
    </w:p>
    <w:p>
      <w:r>
        <w:t xml:space="preserve">Một ngôi trường hạnh phúc trước hết phải là một ngôi trường an toàn và tràn ngập tình yêu thương. Nền tảng số này đưa thông điệp yêu thương vào từng bài giảng, từng màu sắc pastel ấm áp, gieo vào lòng học sinh lòng trắc ẩn, biết yêu quý sức khỏe của chính mình và biết sẻ chia, giúp đỡ bạn bè thoát khỏi cám dỗ.</w:t>
      </w:r>
    </w:p>
    <w:p>
      <w:r>
        <w:rPr>
          <w:b/>
          <w:bCs/>
        </w:rPr>
        <w:t xml:space="preserve">2. Đổi mới phương pháp chuyển đổi số trong giáo dục đạo đức và kỹ năng:</w:t>
      </w:r>
    </w:p>
    <w:p>
      <w:r>
        <w:t xml:space="preserve">Chuyển đổi số trong nhà trường không chỉ dừng lại ở sổ điểm hay học bạ điện tử, mà quan trọng hơn là ứng dụng công nghệ để nâng cao chất lượng giáo dục nhân cách cho học sinh. Dự án đã chứng minh công nghệ có thể trở thành công cụ nhân văn, đưa kiến thức bổ ích đến tận tay từng học sinh mọi lúc mọi nơi.</w:t>
      </w:r>
    </w:p>
    <w:p>
      <w:r>
        <w:rPr>
          <w:b/>
          <w:bCs/>
        </w:rPr>
        <w:t xml:space="preserve">3. Hỗ trợ đắc lực cho Thầy Cô giáo và Phụ huynh học sinh:</w:t>
      </w:r>
    </w:p>
    <w:p>
      <w:r>
        <w:rPr>
          <w:b/>
          <w:bCs/>
        </w:rPr>
        <w:t xml:space="preserve">• </w:t>
      </w:r>
      <w:r>
        <w:rPr>
          <w:b/>
          <w:bCs/>
          <w:color w:val="BE123C"/>
        </w:rPr>
        <w:t xml:space="preserve">Đối với Thầy Cô chủ nhiệm và Đoàn - Đội: </w:t>
      </w:r>
      <w:r>
        <w:t xml:space="preserve">Website cung cấp sẵn kho video phóng sự, tình huống trắc nghiệm và hình ảnh trực quan, giúp thầy cô tổ chức các buổi sinh hoạt lớp 45 phút vô cùng hấp dẫn mà không mất công tìm kiếm tư liệu trôi nổi trên mạng.
</w:t>
      </w:r>
      <w:r>
        <w:rPr>
          <w:b/>
          <w:bCs/>
        </w:rPr>
        <w:t xml:space="preserve">• </w:t>
      </w:r>
      <w:r>
        <w:rPr>
          <w:b/>
          <w:bCs/>
          <w:color w:val="BE123C"/>
        </w:rPr>
        <w:t xml:space="preserve">Đối với Phụ huynh học sinh: </w:t>
      </w:r>
      <w:r>
        <w:t xml:space="preserve">Nhiều phụ huynh lớn tuổi ít tiếp cận mạng xã hội, chưa hiểu các từ như "pod", "vape", "nước vui". Website là cẩm nang dễ đọc giúp cha mẹ nhận biết sớm các biểu hiện bất thường của con ở nhà để có biện pháp can thiệp êm đẹp, giữ gìn hạnh phúc gia đình.</w:t>
      </w:r>
    </w:p>
    <w:p>
      <w:pPr>
        <w:pStyle w:val="Heading1"/>
        <w:spacing w:after="120" w:before="280"/>
      </w:pPr>
      <w:r>
        <w:rPr>
          <w:b/>
          <w:bCs/>
          <w:color w:val="9F1239"/>
          <w:sz w:val="28"/>
          <w:szCs w:val="28"/>
        </w:rPr>
        <w:t xml:space="preserve">IV. ĐẶC ĐIỂM DỄ DÙNG VÀ PHÙ HỢP VỚI MỌI ĐỐI TƯỢNG</w:t>
      </w:r>
    </w:p>
    <w:p>
      <w:r>
        <w:t xml:space="preserve">Để phục vụ tốt nhất cho cả những người ít rành về công nghệ (ông bà, phụ huynh vùng nông thôn hoặc các em học sinh nhỏ tuổi), dự án đã được tối giản hóa tối đa:</w:t>
      </w:r>
    </w:p>
    <w:p>
      <w:r>
        <w:rPr>
          <w:b/>
          <w:bCs/>
        </w:rPr>
        <w:t xml:space="preserve">• </w:t>
      </w:r>
      <w:r>
        <w:rPr>
          <w:b/>
          <w:bCs/>
        </w:rPr>
        <w:t xml:space="preserve">Không cần cài đặt, không lo đầy bộ nhớ máy: </w:t>
      </w:r>
      <w:r>
        <w:t xml:space="preserve">Chỉ cần bấm vào một đường link duy nhất hoặc quét mã QR là vào được ngay, hoạt động trơn tru trên mọi dòng điện thoại (dù là máy đời cũ) và không yêu cầu đăng ký tài khoản rắc rối.
</w:t>
      </w:r>
      <w:r>
        <w:rPr>
          <w:b/>
          <w:bCs/>
        </w:rPr>
        <w:t xml:space="preserve">• </w:t>
      </w:r>
      <w:r>
        <w:rPr>
          <w:b/>
          <w:bCs/>
        </w:rPr>
        <w:t xml:space="preserve">Giao diện to, rõ ràng, màu sắc vui tươi: </w:t>
      </w:r>
      <w:r>
        <w:t xml:space="preserve">Chữ viết to bản, hình ảnh sinh động, các nút bấm được thiết kế như những viên kẹo dễ thương, loại bỏ hoàn toàn các bảng biểu kỹ thuật gây hoa mắt.
</w:t>
      </w:r>
      <w:r>
        <w:rPr>
          <w:b/>
          <w:bCs/>
        </w:rPr>
        <w:t xml:space="preserve">• </w:t>
      </w:r>
      <w:r>
        <w:rPr>
          <w:b/>
          <w:bCs/>
        </w:rPr>
        <w:t xml:space="preserve">Video xem trực tiếp không bị quảng cáo rác: </w:t>
      </w:r>
      <w:r>
        <w:t xml:space="preserve">Các video tư liệu được nhúng sẵn, mở lên xem ngay tức thì, tuyệt đối an toàn và lành mạnh cho lứa tuổi học sinh.</w:t>
      </w:r>
    </w:p>
    <w:p>
      <w:pPr>
        <w:pStyle w:val="Heading1"/>
        <w:spacing w:after="120" w:before="280"/>
      </w:pPr>
      <w:r>
        <w:rPr>
          <w:b/>
          <w:bCs/>
          <w:color w:val="9F1239"/>
          <w:sz w:val="28"/>
          <w:szCs w:val="28"/>
        </w:rPr>
        <w:t xml:space="preserve">V. KIẾN NGHỊ VÀ ĐỀ XUẤT TRIỂN KHAI TẠI NHÀ TRƯỜNG</w:t>
      </w:r>
    </w:p>
    <w:p>
      <w:r>
        <w:t xml:space="preserve">Để phát huy tối đa hiệu quả nhân văn của dự án, nhóm tác giả kính mong nhận được sự đồng thuận và định hướng của Hội đồng Sư phạm và Ban Giám hiệu nhà trường theo các bước sau:</w:t>
      </w:r>
    </w:p>
    <w:p>
      <w:r>
        <w:rPr>
          <w:b/>
          <w:bCs/>
        </w:rPr>
        <w:t xml:space="preserve">1. </w:t>
      </w:r>
      <w:r>
        <w:rPr>
          <w:b/>
          <w:bCs/>
          <w:color w:val="BE123C"/>
        </w:rPr>
        <w:t xml:space="preserve">Tạo mã QR dán tại bảng tin các lớp học và phòng tư vấn tâm lý học đường</w:t>
      </w:r>
      <w:r>
        <w:t xml:space="preserve"> để học sinh có thể quét và tự tra cứu, hỏi đáp những lúc cần thiết.
</w:t>
      </w:r>
      <w:r>
        <w:rPr>
          <w:b/>
          <w:bCs/>
        </w:rPr>
        <w:t xml:space="preserve">2. </w:t>
      </w:r>
      <w:r>
        <w:rPr>
          <w:b/>
          <w:bCs/>
          <w:color w:val="BE123C"/>
        </w:rPr>
        <w:t xml:space="preserve">Tích hợp vào các tiết sinh hoạt dưới cờ và sinh hoạt lớp chủ nhiệm</w:t>
      </w:r>
      <w:r>
        <w:t xml:space="preserve">: Dành từ 10 - 15 phút cho học sinh tham gia trò chơi đố vui hoặc theo dõi một video phóng sự cảnh báo.
</w:t>
      </w:r>
      <w:r>
        <w:rPr>
          <w:b/>
          <w:bCs/>
        </w:rPr>
        <w:t xml:space="preserve">3. </w:t>
      </w:r>
      <w:r>
        <w:rPr>
          <w:b/>
          <w:bCs/>
          <w:color w:val="BE123C"/>
        </w:rPr>
        <w:t xml:space="preserve">Chia sẻ đường link lên nhóm phụ huynh của các lớp</w:t>
      </w:r>
      <w:r>
        <w:t xml:space="preserve"> để cha mẹ cùng đồng hành, hiểu con cái hơn và biết cách giữ an toàn cho con ở gia đình.</w:t>
      </w:r>
    </w:p>
    <w:p>
      <w:pPr>
        <w:pStyle w:val="Heading1"/>
        <w:spacing w:after="120" w:before="280"/>
      </w:pPr>
      <w:r>
        <w:rPr>
          <w:b/>
          <w:bCs/>
          <w:color w:val="9F1239"/>
          <w:sz w:val="28"/>
          <w:szCs w:val="28"/>
        </w:rPr>
        <w:t xml:space="preserve">VI. KẾT LUẬN</w:t>
      </w:r>
    </w:p>
    <w:p>
      <w:r>
        <w:t xml:space="preserve">Dự án nền tảng số </w:t>
      </w:r>
      <w:r>
        <w:rPr>
          <w:b/>
          <w:bCs/>
        </w:rPr>
        <w:t xml:space="preserve">"Trường Học Yêu Thương - Lá Chắn Phòng Chống Ma Túy"</w:t>
      </w:r>
      <w:r>
        <w:t xml:space="preserve"> không chỉ đơn thuần là một công cụ công nghệ, mà là tâm huyết chung tay xây dựng một môi trường giáo dục an toàn, nhân văn và ngập tràn tình yêu thương. Khi chúng ta trao cho các em sự thấu hiểu, kiến thức vững chắc và một điểm tựa tin cậy, các em sẽ tự tin nói "KHÔNG" với hiểm họa ma túy, bảo vệ vẹn nguyên tương lai tươi sáng của chính mình và xã hội.
</w:t>
      </w:r>
      <w:r>
        <w:rPr>
          <w:i/>
          <w:iCs/>
        </w:rPr>
        <w:t xml:space="preserve">Kính mong Quý Thầy Cô và Hội đồng nhà trường xem xét, đánh giá và tạo điều kiện để dự án được lan tỏa rộng rãi hơn nữa trong toàn trường.</w:t>
      </w:r>
    </w:p>
    <w:p>
      <w:pPr>
        <w:spacing w:before="360"/>
      </w:pPr>
    </w:p>
    <w:tbl>
      <w:tblPr>
        <w:tblW w:type="pct" w:w="100%"/>
        <w:tblBorders>
          <w:top w:val="none"/>
          <w:left w:val="none"/>
          <w:bottom w:val="none"/>
          <w:right w:val="none"/>
          <w:insideH w:val="none"/>
          <w:insideV w:val="none"/>
        </w:tblBorders>
      </w:tblPr>
      <w:tblGrid>
        <w:gridCol w:w="100"/>
        <w:gridCol w:w="100"/>
      </w:tblGrid>
      <w:tr>
        <w:tc>
          <w:tcPr>
            <w:tcW w:type="pct" w:w="50%"/>
          </w:tcPr>
          <w:p>
            <w:pPr>
              <w:jc w:val="center"/>
            </w:pPr>
            <w:r>
              <w:rPr>
                <w:b/>
                <w:bCs/>
                <w:color w:val="1E293B"/>
                <w:sz w:val="22"/>
                <w:szCs w:val="22"/>
              </w:rPr>
              <w:t xml:space="preserve">Ý KIẾN CỦA HỘI ĐỒNG SƯ PHẠM</w:t>
            </w:r>
          </w:p>
          <w:p>
            <w:pPr>
              <w:jc w:val="center"/>
            </w:pPr>
            <w:r>
              <w:rPr>
                <w:i/>
                <w:iCs/>
                <w:color w:val="64748B"/>
                <w:sz w:val="20"/>
                <w:szCs w:val="20"/>
              </w:rPr>
              <w:t xml:space="preserve">(Ký và ghi rõ họ tên)</w:t>
            </w:r>
          </w:p>
        </w:tc>
        <w:tc>
          <w:tcPr>
            <w:tcW w:type="pct" w:w="50%"/>
          </w:tcPr>
          <w:p>
            <w:pPr>
              <w:jc w:val="center"/>
            </w:pPr>
            <w:r>
              <w:rPr>
                <w:b/>
                <w:bCs/>
                <w:color w:val="9F1239"/>
                <w:sz w:val="22"/>
                <w:szCs w:val="22"/>
              </w:rPr>
              <w:t xml:space="preserve">ĐẠI DIỆN NHÓM PHÁT TRIỂN DỰ ÁN</w:t>
            </w:r>
          </w:p>
          <w:p>
            <w:pPr>
              <w:jc w:val="center"/>
            </w:pPr>
            <w:r>
              <w:rPr>
                <w:i/>
                <w:iCs/>
                <w:color w:val="64748B"/>
                <w:sz w:val="20"/>
                <w:szCs w:val="20"/>
              </w:rPr>
              <w:t xml:space="preserve">(Ký và ghi rõ họ tên)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4"/>
        <w:szCs w:val="24"/>
      </w:rPr>
    </w:rPrDefault>
    <w:pPrDefault>
      <w:pPr>
        <w:spacing w:after="16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2026-09-24T10:55:27.477Z</dcterms:created>
  <dcterms:modified xsi:type="dcterms:W3CDTF">2026-09-24T10:55:27.478Z</dcterms:modified>
</cp:coreProperties>
</file>

<file path=docProps/custom.xml><?xml version="1.0" encoding="utf-8"?>
<Properties xmlns="http://schemas.openxmlformats.org/officeDocument/2006/custom-properties" xmlns:vt="http://schemas.openxmlformats.org/officeDocument/2006/docPropsVTypes"/>
</file>