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3 — UI definitiva (completa). Resiliencia API completa. Bugs prueba carretera en curso.</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16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Definir alcance de FN-02 (logs de trayecto persistidos y exportables) e implementarla. Después: PEC-04 (validar BPC-09/10/11/12 en carretera) y PEC-05 (validar FN-02 en carretera). Pendientes moradas BPC-05, IU-09, FN-01, PEC-03.</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 BPC-04, BPC-09, BPC-10, BPC-11 y BPC-12 en revision (cyan) tras sesión 24.</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P23 — MotorwayExitModule: cycling caché/query por fallos transitorios de RoadRef</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Cuando todos los mirrors de RoadRef fallaban en un tick, MotorwayExitModule vaciaba la caché. Al recuperarse RoadRef en el tick siguiente, lanzaba una nueva query Overpass. El ciclo ocurrió 4 veces en 3 minutos, contribuyendo a los HTTP 429 de overpass-api.de.</w:t>
      </w:r>
    </w:p>
    <w:p>
      <w:pPr>
        <w:pStyle w:val="ListParagraph"/>
        <w:numPr>
          <w:ilvl w:val="0"/>
          <w:numId w:val="2"/>
        </w:numPr>
        <w:spacing w:after="80"/>
      </w:pPr>
      <w:r>
        <w:rPr>
          <w:b/>
          <w:bCs/>
        </w:rPr>
        <w:t xml:space="preserve">Causa: </w:t>
      </w:r>
      <w:r>
        <w:t xml:space="preserve">En actualizar(): si !roadRef → cache=null. En el tick siguiente con roadRef restaurado → !cache → lanzarConsultaAsincrona(). La caché se reseteaba con cada fallo puntual de mirror.</w:t>
      </w:r>
    </w:p>
    <w:p>
      <w:pPr>
        <w:pStyle w:val="ListParagraph"/>
        <w:numPr>
          <w:ilvl w:val="0"/>
          <w:numId w:val="2"/>
        </w:numPr>
        <w:spacing w:after="80"/>
      </w:pPr>
      <w:r>
        <w:rPr>
          <w:b/>
          <w:bCs/>
        </w:rPr>
        <w:t xml:space="preserve">Resolución: </w:t>
      </w:r>
      <w:r>
        <w:t xml:space="preserve">Añadir GRACIA_ROADREF_MS=30000 y variables ultimoRoadRefConocido/tsUltimoRoadRefConocido. Si roadRef=null pero el último ref conocido tiene menos de 30s, usarlo como refEfectiva (fallback). Solo vaciar caché si lleva más de 30s ausente. Verificado con test que simula el patrón exacto del log.</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P25 — Timeout Overpass con query way(around:50km) en MO-04</w:t>
      </w:r>
    </w:p>
    <w:p>
      <w:pPr>
        <w:pStyle w:val="ListParagraph"/>
        <w:numPr>
          <w:ilvl w:val="0"/>
          <w:numId w:val="2"/>
        </w:numPr>
        <w:spacing w:after="80"/>
      </w:pPr>
      <w:r>
        <w:rPr>
          <w:b/>
          <w:bCs/>
        </w:rPr>
        <w:t xml:space="preserve">Fecha de aparición: </w:t>
      </w:r>
      <w:r>
        <w:t xml:space="preserve">sesión 13 (14 abril 2026)</w:t>
      </w:r>
    </w:p>
    <w:p>
      <w:pPr>
        <w:pStyle w:val="ListParagraph"/>
        <w:numPr>
          <w:ilvl w:val="0"/>
          <w:numId w:val="2"/>
        </w:numPr>
        <w:spacing w:after="80"/>
      </w:pPr>
      <w:r>
        <w:rPr>
          <w:b/>
          <w:bCs/>
        </w:rPr>
        <w:t xml:space="preserve">Síntoma: </w:t>
      </w:r>
      <w:r>
        <w:t xml:space="preserve">Primera implementación de MO-04 usó way(around:50000,...) para buscar vías con ref=A-6 antes de buscar nodos. Overpass tardaba &gt;20s y devolvía timeout o HTTP 504.</w:t>
      </w:r>
    </w:p>
    <w:p>
      <w:pPr>
        <w:pStyle w:val="ListParagraph"/>
        <w:numPr>
          <w:ilvl w:val="0"/>
          <w:numId w:val="2"/>
        </w:numPr>
        <w:spacing w:after="80"/>
      </w:pPr>
      <w:r>
        <w:rPr>
          <w:b/>
          <w:bCs/>
        </w:rPr>
        <w:t xml:space="preserve">Causa: </w:t>
      </w:r>
      <w:r>
        <w:t xml:space="preserve">La operación way(around:radio) requiere escanear geometrías de todos los ways del área, sin índice espacial eficiente. Es 5-10x más costosa que node(around:radio), que sí usa índice espacial.</w:t>
      </w:r>
    </w:p>
    <w:p>
      <w:pPr>
        <w:pStyle w:val="ListParagraph"/>
        <w:numPr>
          <w:ilvl w:val="0"/>
          <w:numId w:val="2"/>
        </w:numPr>
        <w:spacing w:after="80"/>
      </w:pPr>
      <w:r>
        <w:rPr>
          <w:b/>
          <w:bCs/>
        </w:rPr>
        <w:t xml:space="preserve">Resolución: </w:t>
      </w:r>
      <w:r>
        <w:t xml:space="preserve">Query de tres pasos: (1) node(around:50000)-&gt;.todos (rápido, índice espacial); (2) way[ref=...][highway~motorway](bn.todos)-&gt;.via_actual (busca ways que contienen esos nodos, no escaneo de área); (3) node(w.via_actual) (nodos de esas vías). Latencia resultante: ~4.7s en kumi.systems. Junctions A-6: 23 (antes 157 de toda el área).</w:t>
      </w:r>
    </w:p>
    <w:p>
      <w:pPr>
        <w:pStyle w:val="ListParagraph"/>
        <w:numPr>
          <w:ilvl w:val="0"/>
          <w:numId w:val="2"/>
        </w:numPr>
        <w:spacing w:after="80"/>
      </w:pPr>
      <w:r>
        <w:rPr>
          <w:b/>
          <w:bCs/>
        </w:rPr>
        <w:t xml:space="preserve">Estado: </w:t>
      </w:r>
      <w:r>
        <w:t xml:space="preserve">cerrado (sesión 13)</w:t>
      </w:r>
    </w:p>
    <w:p>
      <w:pPr>
        <w:pStyle w:val="Heading3"/>
        <w:spacing w:after="140" w:before="220"/>
      </w:pPr>
      <w:r>
        <w:rPr>
          <w:b/>
          <w:bCs/>
          <w:sz w:val="22"/>
          <w:szCs w:val="22"/>
        </w:rPr>
        <w:t xml:space="preserve">P24 — undefined</w:t>
      </w:r>
    </w:p>
    <w:p>
      <w:pPr>
        <w:pStyle w:val="ListParagraph"/>
        <w:numPr>
          <w:ilvl w:val="0"/>
          <w:numId w:val="2"/>
        </w:numPr>
        <w:spacing w:after="80"/>
      </w:pPr>
      <w:r>
        <w:rPr>
          <w:b/>
          <w:bCs/>
        </w:rPr>
        <w:t xml:space="preserve">Fecha de aparicion: </w:t>
      </w:r>
      <w:r>
        <w:t xml:space="preserve">Sesion 12 (13 abril 2026)</w:t>
      </w:r>
    </w:p>
    <w:p>
      <w:pPr>
        <w:pStyle w:val="ListParagraph"/>
        <w:numPr>
          <w:ilvl w:val="0"/>
          <w:numId w:val="2"/>
        </w:numPr>
        <w:spacing w:after="80"/>
      </w:pPr>
      <w:r>
        <w:rPr>
          <w:b/>
          <w:bCs/>
        </w:rPr>
        <w:t xml:space="preserve">Sintoma: </w:t>
      </w:r>
      <w:r>
        <w:t xml:space="preserve">En la segunda vuelta del simulador a6-salidas, MotorwayExitModule mostraba salidas 82 y 83 como proximas en lugar de las salidas 24-26 de la A-6. El log mostro: proxima 83 a 3.4km, luego 24 a 5.8km y proxima 82 a 2.3km, luego 83 a 3km.</w:t>
      </w:r>
    </w:p>
    <w:p>
      <w:pPr>
        <w:pStyle w:val="ListParagraph"/>
        <w:numPr>
          <w:ilvl w:val="0"/>
          <w:numId w:val="2"/>
        </w:numPr>
        <w:spacing w:after="80"/>
      </w:pPr>
      <w:r>
        <w:rPr>
          <w:b/>
          <w:bCs/>
        </w:rPr>
        <w:t xml:space="preserve">Causa: </w:t>
      </w:r>
      <w:r>
        <w:t xml:space="preserve">La query Overpass devuelve TODOS los motorway_junction en 50 km de radio sin filtrar por carretera. Las salidas 82 y 83 son de la M-40 (u otra via proxima) y pasan el filtro de angulo porque la M-40 discurre en la misma direccion general que la A-6 en esa zona. El codigo tenia una nota explicita de esta limitacion: si vemos falsos positivos de otra autovia cruzada, endurecemos la query.</w:t>
      </w:r>
    </w:p>
    <w:p>
      <w:pPr>
        <w:pStyle w:val="ListParagraph"/>
        <w:numPr>
          <w:ilvl w:val="0"/>
          <w:numId w:val="2"/>
        </w:numPr>
        <w:spacing w:after="80"/>
      </w:pPr>
      <w:r>
        <w:rPr>
          <w:b/>
          <w:bCs/>
        </w:rPr>
        <w:t xml:space="preserve">Resolucion: </w:t>
      </w:r>
      <w:r>
        <w:t xml:space="preserve">Resuelto en sesión 14 (MO-04, verde). La query Overpass de tres pasos (nodos en radio → ways con ref → nodos de esas ways) filtra correctamente los junctions de vías cruzadas. Validado con simulador a6-salidas: salidas 23, 24, 26, 27, 29 de A-6 sin falsos positivos de M-40 ni AP-6.</w:t>
      </w:r>
    </w:p>
    <w:p>
      <w:pPr>
        <w:pStyle w:val="ListParagraph"/>
        <w:numPr>
          <w:ilvl w:val="0"/>
          <w:numId w:val="2"/>
        </w:numPr>
        <w:spacing w:after="80"/>
      </w:pPr>
      <w:r>
        <w:rPr>
          <w:b/>
          <w:bCs/>
        </w:rPr>
        <w:t xml:space="preserve">Estado: </w:t>
      </w:r>
      <w:r>
        <w:t xml:space="preserve">resuelto</w:t>
      </w:r>
    </w:p>
    <w:p>
      <w:pPr>
        <w:pStyle w:val="Heading3"/>
        <w:spacing w:after="140" w:before="220"/>
      </w:pPr>
      <w:r>
        <w:rPr>
          <w:b/>
          <w:bCs/>
          <w:sz w:val="22"/>
          <w:szCs w:val="22"/>
        </w:rPr>
        <w:t xml:space="preserve">P25 — undefined</w:t>
      </w:r>
    </w:p>
    <w:p>
      <w:pPr>
        <w:pStyle w:val="ListParagraph"/>
        <w:numPr>
          <w:ilvl w:val="0"/>
          <w:numId w:val="2"/>
        </w:numPr>
        <w:spacing w:after="80"/>
      </w:pPr>
      <w:r>
        <w:rPr>
          <w:b/>
          <w:bCs/>
        </w:rPr>
        <w:t xml:space="preserve">Fecha de aparicion: </w:t>
      </w:r>
      <w:r>
        <w:t xml:space="preserve">14 de abril de 2026</w:t>
      </w:r>
    </w:p>
    <w:p>
      <w:pPr>
        <w:pStyle w:val="ListParagraph"/>
        <w:numPr>
          <w:ilvl w:val="0"/>
          <w:numId w:val="2"/>
        </w:numPr>
        <w:spacing w:after="80"/>
      </w:pPr>
      <w:r>
        <w:rPr>
          <w:b/>
          <w:bCs/>
        </w:rPr>
        <w:t xml:space="preserve">Sintoma: </w:t>
      </w:r>
      <w:r>
        <w:t xml:space="preserve">En Chrome para Android con barra de direcciones visible, el visor quedaba recortado por la parte inferior. La fila de POIs y el borde inferior de la vista no eran visibles.</w:t>
      </w:r>
    </w:p>
    <w:p>
      <w:pPr>
        <w:pStyle w:val="ListParagraph"/>
        <w:numPr>
          <w:ilvl w:val="0"/>
          <w:numId w:val="2"/>
        </w:numPr>
        <w:spacing w:after="80"/>
      </w:pPr>
      <w:r>
        <w:rPr>
          <w:b/>
          <w:bCs/>
        </w:rPr>
        <w:t xml:space="preserve">Causa: </w:t>
      </w:r>
      <w:r>
        <w:t xml:space="preserve">height:100vh en Chrome movil no descuenta la altura de la UI del navegador (barra de direcciones + barra de navegacion Android). El visor se dimensionaba como si el area fuera mas grande de lo visible.</w:t>
      </w:r>
    </w:p>
    <w:p>
      <w:pPr>
        <w:pStyle w:val="ListParagraph"/>
        <w:numPr>
          <w:ilvl w:val="0"/>
          <w:numId w:val="2"/>
        </w:numPr>
        <w:spacing w:after="80"/>
      </w:pPr>
      <w:r>
        <w:rPr>
          <w:b/>
          <w:bCs/>
        </w:rPr>
        <w:t xml:space="preserve">Resolucion: </w:t>
      </w:r>
      <w:r>
        <w:t xml:space="preserve">Cambiar a height:100dvh (dynamic viewport height) en .visor y .vista. Se mantiene 100vh como primera declaracion para navegadores sin soporte dvh. dvh disponible desde Chrome 108; el movil usa Chrome 146.</w:t>
      </w:r>
    </w:p>
    <w:p>
      <w:pPr>
        <w:pStyle w:val="ListParagraph"/>
        <w:numPr>
          <w:ilvl w:val="0"/>
          <w:numId w:val="2"/>
        </w:numPr>
        <w:spacing w:after="80"/>
      </w:pPr>
      <w:r>
        <w:rPr>
          <w:b/>
          <w:bCs/>
        </w:rPr>
        <w:t xml:space="preserve">Estado: </w:t>
      </w:r>
      <w:r>
        <w:t xml:space="preserve">Resuelto en sesion 20</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2026-04-16T20:02:59.065Z</dcterms:created>
  <dcterms:modified xsi:type="dcterms:W3CDTF">2026-04-16T20:02:59.066Z</dcterms:modified>
</cp:coreProperties>
</file>

<file path=docProps/custom.xml><?xml version="1.0" encoding="utf-8"?>
<Properties xmlns="http://schemas.openxmlformats.org/officeDocument/2006/custom-properties" xmlns:vt="http://schemas.openxmlformats.org/officeDocument/2006/docPropsVTypes"/>
</file>