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line="300"/>
        <w:jc w:val="center"/>
      </w:pPr>
      <w:r>
        <w:rPr>
          <w:rFonts w:ascii="Calibri" w:cs="Calibri" w:eastAsia="Calibri" w:hAnsi="Calibri"/>
          <w:b/>
          <w:bCs/>
          <w:i w:val="false"/>
          <w:iCs w:val="false"/>
          <w:color w:val="000000"/>
          <w:sz w:val="40"/>
          <w:szCs w:val="40"/>
        </w:rPr>
        <w:t xml:space="preserve">Seguimiento del desarrollo</w:t>
      </w:r>
    </w:p>
    <w:p>
      <w:pPr>
        <w:spacing w:after="80" w:before="0" w:line="300"/>
        <w:jc w:val="center"/>
      </w:pPr>
      <w:r>
        <w:rPr>
          <w:rFonts w:ascii="Calibri" w:cs="Calibri" w:eastAsia="Calibri" w:hAnsi="Calibri"/>
          <w:b w:val="false"/>
          <w:bCs w:val="false"/>
          <w:i/>
          <w:iCs/>
          <w:color w:val="606060"/>
          <w:sz w:val="22"/>
          <w:szCs w:val="22"/>
        </w:rPr>
        <w:t xml:space="preserve">Panel de viaje para coche — estado del proyecto</w:t>
      </w:r>
    </w:p>
    <w:p>
      <w:pPr>
        <w:spacing w:after="80" w:before="0" w:line="300"/>
        <w:jc w:val="center"/>
      </w:pPr>
      <w:r>
        <w:rPr>
          <w:rFonts w:ascii="Calibri" w:cs="Calibri" w:eastAsia="Calibri" w:hAnsi="Calibri"/>
          <w:b w:val="false"/>
          <w:bCs w:val="false"/>
          <w:i/>
          <w:iCs/>
          <w:color w:val="606060"/>
          <w:sz w:val="20"/>
          <w:szCs w:val="20"/>
        </w:rPr>
        <w:t xml:space="preserve">Repositorio: https://github.com/tragabytes/panel-viaje</w:t>
      </w:r>
    </w:p>
    <w:p>
      <w:pPr>
        <w:spacing w:after="80" w:before="0" w:line="300"/>
        <w:jc w:val="center"/>
      </w:pPr>
      <w:r>
        <w:rPr>
          <w:rFonts w:ascii="Calibri" w:cs="Calibri" w:eastAsia="Calibri" w:hAnsi="Calibri"/>
          <w:b w:val="false"/>
          <w:bCs w:val="false"/>
          <w:i/>
          <w:iCs/>
          <w:color w:val="606060"/>
          <w:sz w:val="20"/>
          <w:szCs w:val="20"/>
        </w:rPr>
        <w:t xml:space="preserve">URL del panel: https://tragabytes.github.io/panel-viaje/</w:t>
      </w:r>
    </w:p>
    <w:p>
      <w:pPr>
        <w:spacing w:after="400" w:before="0" w:line="300"/>
        <w:jc w:val="center"/>
      </w:pPr>
      <w:r>
        <w:rPr>
          <w:rFonts w:ascii="Calibri" w:cs="Calibri" w:eastAsia="Calibri" w:hAnsi="Calibri"/>
          <w:b w:val="false"/>
          <w:bCs w:val="false"/>
          <w:i/>
          <w:iCs/>
          <w:color w:val="808080"/>
          <w:sz w:val="20"/>
          <w:szCs w:val="20"/>
        </w:rPr>
        <w:t xml:space="preserve">Actualizar al final de cada sesión de trabajo</w:t>
      </w:r>
    </w:p>
    <w:p>
      <w:pPr>
        <w:pStyle w:val="Heading1"/>
        <w:spacing w:after="180" w:before="360"/>
      </w:pPr>
      <w:r>
        <w:rPr>
          <w:rFonts w:ascii="Calibri" w:cs="Calibri" w:eastAsia="Calibri" w:hAnsi="Calibri"/>
          <w:b/>
          <w:bCs/>
          <w:color w:val="1F3864"/>
          <w:sz w:val="32"/>
          <w:szCs w:val="32"/>
        </w:rPr>
        <w:t xml:space="preserve">Estado actual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tcBorders>
              <w:top w:val="single" w:color="B0B0B0" w:sz="4"/>
              <w:left w:val="single" w:color="B0B0B0" w:sz="4"/>
              <w:bottom w:val="single" w:color="B0B0B0" w:sz="4"/>
              <w:right w:val="single" w:color="B0B0B0" w:sz="4"/>
            </w:tcBorders>
            <w:shd w:fill="D9E2F3" w:val="clear"/>
            <w:tcMar>
              <w:top w:type="dxa" w:w="100"/>
              <w:left w:type="dxa" w:w="140"/>
              <w:bottom w:type="dxa" w:w="100"/>
              <w:right w:type="dxa" w:w="140"/>
            </w:tcMar>
          </w:tcPr>
          <w:p>
            <w:pPr>
              <w:spacing w:after="0" w:line="260"/>
            </w:pPr>
            <w:r>
              <w:rPr>
                <w:rFonts w:ascii="Calibri" w:cs="Calibri" w:eastAsia="Calibri" w:hAnsi="Calibri"/>
                <w:b/>
                <w:bCs/>
                <w:sz w:val="20"/>
                <w:szCs w:val="20"/>
              </w:rPr>
              <w:t xml:space="preserve">Campo</w:t>
            </w:r>
          </w:p>
        </w:tc>
        <w:tc>
          <w:tcPr>
            <w:tcW w:type="dxa" w:w="6000"/>
            <w:tcBorders>
              <w:top w:val="single" w:color="B0B0B0" w:sz="4"/>
              <w:left w:val="single" w:color="B0B0B0" w:sz="4"/>
              <w:bottom w:val="single" w:color="B0B0B0" w:sz="4"/>
              <w:right w:val="single" w:color="B0B0B0" w:sz="4"/>
            </w:tcBorders>
            <w:shd w:fill="D9E2F3" w:val="clear"/>
            <w:tcMar>
              <w:top w:type="dxa" w:w="100"/>
              <w:left w:type="dxa" w:w="140"/>
              <w:bottom w:type="dxa" w:w="100"/>
              <w:right w:type="dxa" w:w="140"/>
            </w:tcMar>
          </w:tcPr>
          <w:p>
            <w:pPr>
              <w:spacing w:after="0" w:line="260"/>
            </w:pPr>
            <w:r>
              <w:rPr>
                <w:rFonts w:ascii="Calibri" w:cs="Calibri" w:eastAsia="Calibri" w:hAnsi="Calibri"/>
                <w:b/>
                <w:bCs/>
                <w:sz w:val="20"/>
                <w:szCs w:val="20"/>
              </w:rPr>
              <w:t xml:space="preserve">Valor</w:t>
            </w:r>
          </w:p>
        </w:tc>
      </w:tr>
      <w:tr>
        <w:tc>
          <w:tcPr>
            <w:tcW w:type="dxa" w:w="3000"/>
            <w:tcBorders>
              <w:top w:val="single" w:color="B0B0B0" w:sz="4"/>
              <w:left w:val="single" w:color="B0B0B0" w:sz="4"/>
              <w:bottom w:val="single" w:color="B0B0B0" w:sz="4"/>
              <w:right w:val="single" w:color="B0B0B0" w:sz="4"/>
            </w:tcBorders>
            <w:tcMar>
              <w:top w:type="dxa" w:w="100"/>
              <w:left w:type="dxa" w:w="140"/>
              <w:bottom w:type="dxa" w:w="100"/>
              <w:right w:type="dxa" w:w="140"/>
            </w:tcMar>
          </w:tcPr>
          <w:p>
            <w:pPr>
              <w:spacing w:after="0" w:line="260"/>
            </w:pPr>
            <w:r>
              <w:rPr>
                <w:rFonts w:ascii="Calibri" w:cs="Calibri" w:eastAsia="Calibri" w:hAnsi="Calibri"/>
                <w:b w:val="false"/>
                <w:bCs w:val="false"/>
                <w:sz w:val="20"/>
                <w:szCs w:val="20"/>
              </w:rPr>
              <w:t xml:space="preserve">Fase actual</w:t>
            </w:r>
          </w:p>
        </w:tc>
        <w:tc>
          <w:tcPr>
            <w:tcW w:type="dxa" w:w="6000"/>
            <w:tcBorders>
              <w:top w:val="single" w:color="B0B0B0" w:sz="4"/>
              <w:left w:val="single" w:color="B0B0B0" w:sz="4"/>
              <w:bottom w:val="single" w:color="B0B0B0" w:sz="4"/>
              <w:right w:val="single" w:color="B0B0B0" w:sz="4"/>
            </w:tcBorders>
            <w:tcMar>
              <w:top w:type="dxa" w:w="100"/>
              <w:left w:type="dxa" w:w="140"/>
              <w:bottom w:type="dxa" w:w="100"/>
              <w:right w:type="dxa" w:w="140"/>
            </w:tcMar>
          </w:tcPr>
          <w:p>
            <w:pPr>
              <w:spacing w:after="0" w:line="260"/>
            </w:pPr>
            <w:r>
              <w:rPr>
                <w:rFonts w:ascii="Calibri" w:cs="Calibri" w:eastAsia="Calibri" w:hAnsi="Calibri"/>
                <w:b w:val="false"/>
                <w:bCs w:val="false"/>
                <w:sz w:val="20"/>
                <w:szCs w:val="20"/>
              </w:rPr>
              <w:t xml:space="preserve">Fase 1 — Análisis e investigación de APIs (lista para empezar)</w:t>
            </w:r>
          </w:p>
        </w:tc>
      </w:tr>
      <w:tr>
        <w:tc>
          <w:tcPr>
            <w:tcW w:type="dxa" w:w="3000"/>
            <w:tcBorders>
              <w:top w:val="single" w:color="B0B0B0" w:sz="4"/>
              <w:left w:val="single" w:color="B0B0B0" w:sz="4"/>
              <w:bottom w:val="single" w:color="B0B0B0" w:sz="4"/>
              <w:right w:val="single" w:color="B0B0B0" w:sz="4"/>
            </w:tcBorders>
            <w:tcMar>
              <w:top w:type="dxa" w:w="100"/>
              <w:left w:type="dxa" w:w="140"/>
              <w:bottom w:type="dxa" w:w="100"/>
              <w:right w:type="dxa" w:w="140"/>
            </w:tcMar>
          </w:tcPr>
          <w:p>
            <w:pPr>
              <w:spacing w:after="0" w:line="260"/>
            </w:pPr>
            <w:r>
              <w:rPr>
                <w:rFonts w:ascii="Calibri" w:cs="Calibri" w:eastAsia="Calibri" w:hAnsi="Calibri"/>
                <w:b w:val="false"/>
                <w:bCs w:val="false"/>
                <w:sz w:val="20"/>
                <w:szCs w:val="20"/>
              </w:rPr>
              <w:t xml:space="preserve">Última actualización</w:t>
            </w:r>
          </w:p>
        </w:tc>
        <w:tc>
          <w:tcPr>
            <w:tcW w:type="dxa" w:w="6000"/>
            <w:tcBorders>
              <w:top w:val="single" w:color="B0B0B0" w:sz="4"/>
              <w:left w:val="single" w:color="B0B0B0" w:sz="4"/>
              <w:bottom w:val="single" w:color="B0B0B0" w:sz="4"/>
              <w:right w:val="single" w:color="B0B0B0" w:sz="4"/>
            </w:tcBorders>
            <w:tcMar>
              <w:top w:type="dxa" w:w="100"/>
              <w:left w:type="dxa" w:w="140"/>
              <w:bottom w:type="dxa" w:w="100"/>
              <w:right w:type="dxa" w:w="140"/>
            </w:tcMar>
          </w:tcPr>
          <w:p>
            <w:pPr>
              <w:spacing w:after="0" w:line="260"/>
            </w:pPr>
            <w:r>
              <w:rPr>
                <w:rFonts w:ascii="Calibri" w:cs="Calibri" w:eastAsia="Calibri" w:hAnsi="Calibri"/>
                <w:b w:val="false"/>
                <w:bCs w:val="false"/>
                <w:sz w:val="20"/>
                <w:szCs w:val="20"/>
              </w:rPr>
              <w:t xml:space="preserve">Sesión 02 — cierre de fase 0.5</w:t>
            </w:r>
          </w:p>
        </w:tc>
      </w:tr>
      <w:tr>
        <w:tc>
          <w:tcPr>
            <w:tcW w:type="dxa" w:w="3000"/>
            <w:tcBorders>
              <w:top w:val="single" w:color="B0B0B0" w:sz="4"/>
              <w:left w:val="single" w:color="B0B0B0" w:sz="4"/>
              <w:bottom w:val="single" w:color="B0B0B0" w:sz="4"/>
              <w:right w:val="single" w:color="B0B0B0" w:sz="4"/>
            </w:tcBorders>
            <w:tcMar>
              <w:top w:type="dxa" w:w="100"/>
              <w:left w:type="dxa" w:w="140"/>
              <w:bottom w:type="dxa" w:w="100"/>
              <w:right w:type="dxa" w:w="140"/>
            </w:tcMar>
          </w:tcPr>
          <w:p>
            <w:pPr>
              <w:spacing w:after="0" w:line="260"/>
            </w:pPr>
            <w:r>
              <w:rPr>
                <w:rFonts w:ascii="Calibri" w:cs="Calibri" w:eastAsia="Calibri" w:hAnsi="Calibri"/>
                <w:b w:val="false"/>
                <w:bCs w:val="false"/>
                <w:sz w:val="20"/>
                <w:szCs w:val="20"/>
              </w:rPr>
              <w:t xml:space="preserve">Siguiente hito</w:t>
            </w:r>
          </w:p>
        </w:tc>
        <w:tc>
          <w:tcPr>
            <w:tcW w:type="dxa" w:w="6000"/>
            <w:tcBorders>
              <w:top w:val="single" w:color="B0B0B0" w:sz="4"/>
              <w:left w:val="single" w:color="B0B0B0" w:sz="4"/>
              <w:bottom w:val="single" w:color="B0B0B0" w:sz="4"/>
              <w:right w:val="single" w:color="B0B0B0" w:sz="4"/>
            </w:tcBorders>
            <w:tcMar>
              <w:top w:type="dxa" w:w="100"/>
              <w:left w:type="dxa" w:w="140"/>
              <w:bottom w:type="dxa" w:w="100"/>
              <w:right w:type="dxa" w:w="140"/>
            </w:tcMar>
          </w:tcPr>
          <w:p>
            <w:pPr>
              <w:spacing w:after="0" w:line="260"/>
            </w:pPr>
            <w:r>
              <w:rPr>
                <w:rFonts w:ascii="Calibri" w:cs="Calibri" w:eastAsia="Calibri" w:hAnsi="Calibri"/>
                <w:b w:val="false"/>
                <w:bCs w:val="false"/>
                <w:sz w:val="20"/>
                <w:szCs w:val="20"/>
              </w:rPr>
              <w:t xml:space="preserve">Evaluar Nominatim para geocodificación inversa</w:t>
            </w:r>
          </w:p>
        </w:tc>
      </w:tr>
      <w:tr>
        <w:tc>
          <w:tcPr>
            <w:tcW w:type="dxa" w:w="3000"/>
            <w:tcBorders>
              <w:top w:val="single" w:color="B0B0B0" w:sz="4"/>
              <w:left w:val="single" w:color="B0B0B0" w:sz="4"/>
              <w:bottom w:val="single" w:color="B0B0B0" w:sz="4"/>
              <w:right w:val="single" w:color="B0B0B0" w:sz="4"/>
            </w:tcBorders>
            <w:tcMar>
              <w:top w:type="dxa" w:w="100"/>
              <w:left w:type="dxa" w:w="140"/>
              <w:bottom w:type="dxa" w:w="100"/>
              <w:right w:type="dxa" w:w="140"/>
            </w:tcMar>
          </w:tcPr>
          <w:p>
            <w:pPr>
              <w:spacing w:after="0" w:line="260"/>
            </w:pPr>
            <w:r>
              <w:rPr>
                <w:rFonts w:ascii="Calibri" w:cs="Calibri" w:eastAsia="Calibri" w:hAnsi="Calibri"/>
                <w:b w:val="false"/>
                <w:bCs w:val="false"/>
                <w:sz w:val="20"/>
                <w:szCs w:val="20"/>
              </w:rPr>
              <w:t xml:space="preserve">Bloqueos activos</w:t>
            </w:r>
          </w:p>
        </w:tc>
        <w:tc>
          <w:tcPr>
            <w:tcW w:type="dxa" w:w="6000"/>
            <w:tcBorders>
              <w:top w:val="single" w:color="B0B0B0" w:sz="4"/>
              <w:left w:val="single" w:color="B0B0B0" w:sz="4"/>
              <w:bottom w:val="single" w:color="B0B0B0" w:sz="4"/>
              <w:right w:val="single" w:color="B0B0B0" w:sz="4"/>
            </w:tcBorders>
            <w:tcMar>
              <w:top w:type="dxa" w:w="100"/>
              <w:left w:type="dxa" w:w="140"/>
              <w:bottom w:type="dxa" w:w="100"/>
              <w:right w:type="dxa" w:w="140"/>
            </w:tcMar>
          </w:tcPr>
          <w:p>
            <w:pPr>
              <w:spacing w:after="0" w:line="260"/>
            </w:pPr>
            <w:r>
              <w:rPr>
                <w:rFonts w:ascii="Calibri" w:cs="Calibri" w:eastAsia="Calibri" w:hAnsi="Calibri"/>
                <w:b w:val="false"/>
                <w:bCs w:val="false"/>
                <w:sz w:val="20"/>
                <w:szCs w:val="20"/>
              </w:rPr>
              <w:t xml:space="preserve">Ninguno</w:t>
            </w:r>
          </w:p>
        </w:tc>
      </w:tr>
    </w:tbl>
    <w:p>
      <w:pPr>
        <w:spacing w:after="120" w:before="0" w:line="300"/>
        <w:jc w:val="left"/>
      </w:pPr>
      <w:r>
        <w:rPr>
          <w:rFonts w:ascii="Calibri" w:cs="Calibri" w:eastAsia="Calibri" w:hAnsi="Calibri"/>
          <w:b w:val="false"/>
          <w:bCs w:val="false"/>
          <w:i w:val="false"/>
          <w:iCs w:val="false"/>
          <w:color w:val="000000"/>
          <w:sz w:val="22"/>
          <w:szCs w:val="22"/>
        </w:rPr>
        <w:t xml:space="preserve"/>
      </w:r>
    </w:p>
    <w:p>
      <w:pPr>
        <w:pStyle w:val="Heading1"/>
        <w:spacing w:after="180" w:before="360"/>
      </w:pPr>
      <w:r>
        <w:rPr>
          <w:rFonts w:ascii="Calibri" w:cs="Calibri" w:eastAsia="Calibri" w:hAnsi="Calibri"/>
          <w:b/>
          <w:bCs/>
          <w:color w:val="1F3864"/>
          <w:sz w:val="32"/>
          <w:szCs w:val="32"/>
        </w:rPr>
        <w:t xml:space="preserve">Progreso por fases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700"/>
        <w:gridCol w:w="3500"/>
        <w:gridCol w:w="1600"/>
        <w:gridCol w:w="3200"/>
      </w:tblGrid>
      <w:tr>
        <w:trPr>
          <w:tblHeader/>
        </w:trPr>
        <w:tc>
          <w:tcPr>
            <w:tcW w:type="dxa" w:w="700"/>
            <w:tcBorders>
              <w:top w:val="single" w:color="B0B0B0" w:sz="4"/>
              <w:left w:val="single" w:color="B0B0B0" w:sz="4"/>
              <w:bottom w:val="single" w:color="B0B0B0" w:sz="4"/>
              <w:right w:val="single" w:color="B0B0B0" w:sz="4"/>
            </w:tcBorders>
            <w:shd w:fill="D9E2F3" w:val="clear"/>
            <w:tcMar>
              <w:top w:type="dxa" w:w="100"/>
              <w:left w:type="dxa" w:w="140"/>
              <w:bottom w:type="dxa" w:w="100"/>
              <w:right w:type="dxa" w:w="140"/>
            </w:tcMar>
          </w:tcPr>
          <w:p>
            <w:pPr>
              <w:spacing w:after="0" w:line="260"/>
            </w:pPr>
            <w:r>
              <w:rPr>
                <w:rFonts w:ascii="Calibri" w:cs="Calibri" w:eastAsia="Calibri" w:hAnsi="Calibri"/>
                <w:b/>
                <w:bCs/>
                <w:sz w:val="20"/>
                <w:szCs w:val="20"/>
              </w:rPr>
              <w:t xml:space="preserve">Fase</w:t>
            </w:r>
          </w:p>
        </w:tc>
        <w:tc>
          <w:tcPr>
            <w:tcW w:type="dxa" w:w="3500"/>
            <w:tcBorders>
              <w:top w:val="single" w:color="B0B0B0" w:sz="4"/>
              <w:left w:val="single" w:color="B0B0B0" w:sz="4"/>
              <w:bottom w:val="single" w:color="B0B0B0" w:sz="4"/>
              <w:right w:val="single" w:color="B0B0B0" w:sz="4"/>
            </w:tcBorders>
            <w:shd w:fill="D9E2F3" w:val="clear"/>
            <w:tcMar>
              <w:top w:type="dxa" w:w="100"/>
              <w:left w:type="dxa" w:w="140"/>
              <w:bottom w:type="dxa" w:w="100"/>
              <w:right w:type="dxa" w:w="140"/>
            </w:tcMar>
          </w:tcPr>
          <w:p>
            <w:pPr>
              <w:spacing w:after="0" w:line="260"/>
            </w:pPr>
            <w:r>
              <w:rPr>
                <w:rFonts w:ascii="Calibri" w:cs="Calibri" w:eastAsia="Calibri" w:hAnsi="Calibri"/>
                <w:b/>
                <w:bCs/>
                <w:sz w:val="20"/>
                <w:szCs w:val="20"/>
              </w:rPr>
              <w:t xml:space="preserve">Nombre</w:t>
            </w:r>
          </w:p>
        </w:tc>
        <w:tc>
          <w:tcPr>
            <w:tcW w:type="dxa" w:w="1600"/>
            <w:tcBorders>
              <w:top w:val="single" w:color="B0B0B0" w:sz="4"/>
              <w:left w:val="single" w:color="B0B0B0" w:sz="4"/>
              <w:bottom w:val="single" w:color="B0B0B0" w:sz="4"/>
              <w:right w:val="single" w:color="B0B0B0" w:sz="4"/>
            </w:tcBorders>
            <w:shd w:fill="D9E2F3" w:val="clear"/>
            <w:tcMar>
              <w:top w:type="dxa" w:w="100"/>
              <w:left w:type="dxa" w:w="140"/>
              <w:bottom w:type="dxa" w:w="100"/>
              <w:right w:type="dxa" w:w="140"/>
            </w:tcMar>
          </w:tcPr>
          <w:p>
            <w:pPr>
              <w:spacing w:after="0" w:line="260"/>
            </w:pPr>
            <w:r>
              <w:rPr>
                <w:rFonts w:ascii="Calibri" w:cs="Calibri" w:eastAsia="Calibri" w:hAnsi="Calibri"/>
                <w:b/>
                <w:bCs/>
                <w:sz w:val="20"/>
                <w:szCs w:val="20"/>
              </w:rPr>
              <w:t xml:space="preserve">Estado</w:t>
            </w:r>
          </w:p>
        </w:tc>
        <w:tc>
          <w:tcPr>
            <w:tcW w:type="dxa" w:w="3200"/>
            <w:tcBorders>
              <w:top w:val="single" w:color="B0B0B0" w:sz="4"/>
              <w:left w:val="single" w:color="B0B0B0" w:sz="4"/>
              <w:bottom w:val="single" w:color="B0B0B0" w:sz="4"/>
              <w:right w:val="single" w:color="B0B0B0" w:sz="4"/>
            </w:tcBorders>
            <w:shd w:fill="D9E2F3" w:val="clear"/>
            <w:tcMar>
              <w:top w:type="dxa" w:w="100"/>
              <w:left w:type="dxa" w:w="140"/>
              <w:bottom w:type="dxa" w:w="100"/>
              <w:right w:type="dxa" w:w="140"/>
            </w:tcMar>
          </w:tcPr>
          <w:p>
            <w:pPr>
              <w:spacing w:after="0" w:line="260"/>
            </w:pPr>
            <w:r>
              <w:rPr>
                <w:rFonts w:ascii="Calibri" w:cs="Calibri" w:eastAsia="Calibri" w:hAnsi="Calibri"/>
                <w:b/>
                <w:bCs/>
                <w:sz w:val="20"/>
                <w:szCs w:val="20"/>
              </w:rPr>
              <w:t xml:space="preserve">Notas</w:t>
            </w:r>
          </w:p>
        </w:tc>
      </w:tr>
      <w:tr>
        <w:tc>
          <w:tcPr>
            <w:tcW w:type="dxa" w:w="700"/>
            <w:tcBorders>
              <w:top w:val="single" w:color="B0B0B0" w:sz="4"/>
              <w:left w:val="single" w:color="B0B0B0" w:sz="4"/>
              <w:bottom w:val="single" w:color="B0B0B0" w:sz="4"/>
              <w:right w:val="single" w:color="B0B0B0" w:sz="4"/>
            </w:tcBorders>
            <w:tcMar>
              <w:top w:type="dxa" w:w="100"/>
              <w:left w:type="dxa" w:w="140"/>
              <w:bottom w:type="dxa" w:w="100"/>
              <w:right w:type="dxa" w:w="140"/>
            </w:tcMar>
          </w:tcPr>
          <w:p>
            <w:pPr>
              <w:spacing w:after="0" w:line="260"/>
            </w:pPr>
            <w:r>
              <w:rPr>
                <w:rFonts w:ascii="Calibri" w:cs="Calibri" w:eastAsia="Calibri" w:hAnsi="Calibri"/>
                <w:b w:val="false"/>
                <w:bCs w:val="false"/>
                <w:sz w:val="20"/>
                <w:szCs w:val="20"/>
              </w:rPr>
              <w:t xml:space="preserve">0</w:t>
            </w:r>
          </w:p>
        </w:tc>
        <w:tc>
          <w:tcPr>
            <w:tcW w:type="dxa" w:w="3500"/>
            <w:tcBorders>
              <w:top w:val="single" w:color="B0B0B0" w:sz="4"/>
              <w:left w:val="single" w:color="B0B0B0" w:sz="4"/>
              <w:bottom w:val="single" w:color="B0B0B0" w:sz="4"/>
              <w:right w:val="single" w:color="B0B0B0" w:sz="4"/>
            </w:tcBorders>
            <w:tcMar>
              <w:top w:type="dxa" w:w="100"/>
              <w:left w:type="dxa" w:w="140"/>
              <w:bottom w:type="dxa" w:w="100"/>
              <w:right w:type="dxa" w:w="140"/>
            </w:tcMar>
          </w:tcPr>
          <w:p>
            <w:pPr>
              <w:spacing w:after="0" w:line="260"/>
            </w:pPr>
            <w:r>
              <w:rPr>
                <w:rFonts w:ascii="Calibri" w:cs="Calibri" w:eastAsia="Calibri" w:hAnsi="Calibri"/>
                <w:b w:val="false"/>
                <w:bCs w:val="false"/>
                <w:sz w:val="20"/>
                <w:szCs w:val="20"/>
              </w:rPr>
              <w:t xml:space="preserve">Preparación del entorno local</w:t>
            </w:r>
          </w:p>
        </w:tc>
        <w:tc>
          <w:tcPr>
            <w:tcW w:type="dxa" w:w="1600"/>
            <w:tcBorders>
              <w:top w:val="single" w:color="B0B0B0" w:sz="4"/>
              <w:left w:val="single" w:color="B0B0B0" w:sz="4"/>
              <w:bottom w:val="single" w:color="B0B0B0" w:sz="4"/>
              <w:right w:val="single" w:color="B0B0B0" w:sz="4"/>
            </w:tcBorders>
            <w:tcMar>
              <w:top w:type="dxa" w:w="100"/>
              <w:left w:type="dxa" w:w="140"/>
              <w:bottom w:type="dxa" w:w="100"/>
              <w:right w:type="dxa" w:w="140"/>
            </w:tcMar>
          </w:tcPr>
          <w:p>
            <w:pPr>
              <w:spacing w:after="0" w:line="260"/>
            </w:pPr>
            <w:r>
              <w:rPr>
                <w:rFonts w:ascii="Calibri" w:cs="Calibri" w:eastAsia="Calibri" w:hAnsi="Calibri"/>
                <w:b w:val="false"/>
                <w:bCs w:val="false"/>
                <w:sz w:val="20"/>
                <w:szCs w:val="20"/>
              </w:rPr>
              <w:t xml:space="preserve">Omitida</w:t>
            </w:r>
          </w:p>
        </w:tc>
        <w:tc>
          <w:tcPr>
            <w:tcW w:type="dxa" w:w="3200"/>
            <w:tcBorders>
              <w:top w:val="single" w:color="B0B0B0" w:sz="4"/>
              <w:left w:val="single" w:color="B0B0B0" w:sz="4"/>
              <w:bottom w:val="single" w:color="B0B0B0" w:sz="4"/>
              <w:right w:val="single" w:color="B0B0B0" w:sz="4"/>
            </w:tcBorders>
            <w:tcMar>
              <w:top w:type="dxa" w:w="100"/>
              <w:left w:type="dxa" w:w="140"/>
              <w:bottom w:type="dxa" w:w="100"/>
              <w:right w:type="dxa" w:w="140"/>
            </w:tcMar>
          </w:tcPr>
          <w:p>
            <w:pPr>
              <w:spacing w:after="0" w:line="260"/>
            </w:pPr>
            <w:r>
              <w:rPr>
                <w:rFonts w:ascii="Calibri" w:cs="Calibri" w:eastAsia="Calibri" w:hAnsi="Calibri"/>
                <w:b w:val="false"/>
                <w:bCs w:val="false"/>
                <w:sz w:val="20"/>
                <w:szCs w:val="20"/>
              </w:rPr>
              <w:t xml:space="preserve">No necesaria: el ciclo de desarrollo será editar y subir directo a GitHub Pages</w:t>
            </w:r>
          </w:p>
        </w:tc>
      </w:tr>
      <w:tr>
        <w:tc>
          <w:tcPr>
            <w:tcW w:type="dxa" w:w="700"/>
            <w:tcBorders>
              <w:top w:val="single" w:color="B0B0B0" w:sz="4"/>
              <w:left w:val="single" w:color="B0B0B0" w:sz="4"/>
              <w:bottom w:val="single" w:color="B0B0B0" w:sz="4"/>
              <w:right w:val="single" w:color="B0B0B0" w:sz="4"/>
            </w:tcBorders>
            <w:tcMar>
              <w:top w:type="dxa" w:w="100"/>
              <w:left w:type="dxa" w:w="140"/>
              <w:bottom w:type="dxa" w:w="100"/>
              <w:right w:type="dxa" w:w="140"/>
            </w:tcMar>
          </w:tcPr>
          <w:p>
            <w:pPr>
              <w:spacing w:after="0" w:line="260"/>
            </w:pPr>
            <w:r>
              <w:rPr>
                <w:rFonts w:ascii="Calibri" w:cs="Calibri" w:eastAsia="Calibri" w:hAnsi="Calibri"/>
                <w:b w:val="false"/>
                <w:bCs w:val="false"/>
                <w:sz w:val="20"/>
                <w:szCs w:val="20"/>
              </w:rPr>
              <w:t xml:space="preserve">0.5</w:t>
            </w:r>
          </w:p>
        </w:tc>
        <w:tc>
          <w:tcPr>
            <w:tcW w:type="dxa" w:w="3500"/>
            <w:tcBorders>
              <w:top w:val="single" w:color="B0B0B0" w:sz="4"/>
              <w:left w:val="single" w:color="B0B0B0" w:sz="4"/>
              <w:bottom w:val="single" w:color="B0B0B0" w:sz="4"/>
              <w:right w:val="single" w:color="B0B0B0" w:sz="4"/>
            </w:tcBorders>
            <w:tcMar>
              <w:top w:type="dxa" w:w="100"/>
              <w:left w:type="dxa" w:w="140"/>
              <w:bottom w:type="dxa" w:w="100"/>
              <w:right w:type="dxa" w:w="140"/>
            </w:tcMar>
          </w:tcPr>
          <w:p>
            <w:pPr>
              <w:spacing w:after="0" w:line="260"/>
            </w:pPr>
            <w:r>
              <w:rPr>
                <w:rFonts w:ascii="Calibri" w:cs="Calibri" w:eastAsia="Calibri" w:hAnsi="Calibri"/>
                <w:b w:val="false"/>
                <w:bCs w:val="false"/>
                <w:sz w:val="20"/>
                <w:szCs w:val="20"/>
              </w:rPr>
              <w:t xml:space="preserve">Configuración de GitHub</w:t>
            </w:r>
          </w:p>
        </w:tc>
        <w:tc>
          <w:tcPr>
            <w:tcW w:type="dxa" w:w="1600"/>
            <w:tcBorders>
              <w:top w:val="single" w:color="B0B0B0" w:sz="4"/>
              <w:left w:val="single" w:color="B0B0B0" w:sz="4"/>
              <w:bottom w:val="single" w:color="B0B0B0" w:sz="4"/>
              <w:right w:val="single" w:color="B0B0B0" w:sz="4"/>
            </w:tcBorders>
            <w:tcMar>
              <w:top w:type="dxa" w:w="100"/>
              <w:left w:type="dxa" w:w="140"/>
              <w:bottom w:type="dxa" w:w="100"/>
              <w:right w:type="dxa" w:w="140"/>
            </w:tcMar>
          </w:tcPr>
          <w:p>
            <w:pPr>
              <w:spacing w:after="0" w:line="260"/>
            </w:pPr>
            <w:r>
              <w:rPr>
                <w:rFonts w:ascii="Calibri" w:cs="Calibri" w:eastAsia="Calibri" w:hAnsi="Calibri"/>
                <w:b w:val="false"/>
                <w:bCs w:val="false"/>
                <w:sz w:val="20"/>
                <w:szCs w:val="20"/>
              </w:rPr>
              <w:t xml:space="preserve">Completada</w:t>
            </w:r>
          </w:p>
        </w:tc>
        <w:tc>
          <w:tcPr>
            <w:tcW w:type="dxa" w:w="3200"/>
            <w:tcBorders>
              <w:top w:val="single" w:color="B0B0B0" w:sz="4"/>
              <w:left w:val="single" w:color="B0B0B0" w:sz="4"/>
              <w:bottom w:val="single" w:color="B0B0B0" w:sz="4"/>
              <w:right w:val="single" w:color="B0B0B0" w:sz="4"/>
            </w:tcBorders>
            <w:tcMar>
              <w:top w:type="dxa" w:w="100"/>
              <w:left w:type="dxa" w:w="140"/>
              <w:bottom w:type="dxa" w:w="100"/>
              <w:right w:type="dxa" w:w="140"/>
            </w:tcMar>
          </w:tcPr>
          <w:p>
            <w:pPr>
              <w:spacing w:after="0" w:line="260"/>
            </w:pPr>
            <w:r>
              <w:rPr>
                <w:rFonts w:ascii="Calibri" w:cs="Calibri" w:eastAsia="Calibri" w:hAnsi="Calibri"/>
                <w:b w:val="false"/>
                <w:bCs w:val="false"/>
                <w:sz w:val="20"/>
                <w:szCs w:val="20"/>
              </w:rPr>
              <w:t xml:space="preserve">Repo, docs, Pages y prueba en móvil viejo OK</w:t>
            </w:r>
          </w:p>
        </w:tc>
      </w:tr>
      <w:tr>
        <w:tc>
          <w:tcPr>
            <w:tcW w:type="dxa" w:w="700"/>
            <w:tcBorders>
              <w:top w:val="single" w:color="B0B0B0" w:sz="4"/>
              <w:left w:val="single" w:color="B0B0B0" w:sz="4"/>
              <w:bottom w:val="single" w:color="B0B0B0" w:sz="4"/>
              <w:right w:val="single" w:color="B0B0B0" w:sz="4"/>
            </w:tcBorders>
            <w:tcMar>
              <w:top w:type="dxa" w:w="100"/>
              <w:left w:type="dxa" w:w="140"/>
              <w:bottom w:type="dxa" w:w="100"/>
              <w:right w:type="dxa" w:w="140"/>
            </w:tcMar>
          </w:tcPr>
          <w:p>
            <w:pPr>
              <w:spacing w:after="0" w:line="260"/>
            </w:pPr>
            <w:r>
              <w:rPr>
                <w:rFonts w:ascii="Calibri" w:cs="Calibri" w:eastAsia="Calibri" w:hAnsi="Calibri"/>
                <w:b w:val="false"/>
                <w:bCs w:val="false"/>
                <w:sz w:val="20"/>
                <w:szCs w:val="20"/>
              </w:rPr>
              <w:t xml:space="preserve">1</w:t>
            </w:r>
          </w:p>
        </w:tc>
        <w:tc>
          <w:tcPr>
            <w:tcW w:type="dxa" w:w="3500"/>
            <w:tcBorders>
              <w:top w:val="single" w:color="B0B0B0" w:sz="4"/>
              <w:left w:val="single" w:color="B0B0B0" w:sz="4"/>
              <w:bottom w:val="single" w:color="B0B0B0" w:sz="4"/>
              <w:right w:val="single" w:color="B0B0B0" w:sz="4"/>
            </w:tcBorders>
            <w:tcMar>
              <w:top w:type="dxa" w:w="100"/>
              <w:left w:type="dxa" w:w="140"/>
              <w:bottom w:type="dxa" w:w="100"/>
              <w:right w:type="dxa" w:w="140"/>
            </w:tcMar>
          </w:tcPr>
          <w:p>
            <w:pPr>
              <w:spacing w:after="0" w:line="260"/>
            </w:pPr>
            <w:r>
              <w:rPr>
                <w:rFonts w:ascii="Calibri" w:cs="Calibri" w:eastAsia="Calibri" w:hAnsi="Calibri"/>
                <w:b w:val="false"/>
                <w:bCs w:val="false"/>
                <w:sz w:val="20"/>
                <w:szCs w:val="20"/>
              </w:rPr>
              <w:t xml:space="preserve">Análisis e investigación de APIs</w:t>
            </w:r>
          </w:p>
        </w:tc>
        <w:tc>
          <w:tcPr>
            <w:tcW w:type="dxa" w:w="1600"/>
            <w:tcBorders>
              <w:top w:val="single" w:color="B0B0B0" w:sz="4"/>
              <w:left w:val="single" w:color="B0B0B0" w:sz="4"/>
              <w:bottom w:val="single" w:color="B0B0B0" w:sz="4"/>
              <w:right w:val="single" w:color="B0B0B0" w:sz="4"/>
            </w:tcBorders>
            <w:tcMar>
              <w:top w:type="dxa" w:w="100"/>
              <w:left w:type="dxa" w:w="140"/>
              <w:bottom w:type="dxa" w:w="100"/>
              <w:right w:type="dxa" w:w="140"/>
            </w:tcMar>
          </w:tcPr>
          <w:p>
            <w:pPr>
              <w:spacing w:after="0" w:line="260"/>
            </w:pPr>
            <w:r>
              <w:rPr>
                <w:rFonts w:ascii="Calibri" w:cs="Calibri" w:eastAsia="Calibri" w:hAnsi="Calibri"/>
                <w:b w:val="false"/>
                <w:bCs w:val="false"/>
                <w:sz w:val="20"/>
                <w:szCs w:val="20"/>
              </w:rPr>
              <w:t xml:space="preserve">En curso</w:t>
            </w:r>
          </w:p>
        </w:tc>
        <w:tc>
          <w:tcPr>
            <w:tcW w:type="dxa" w:w="3200"/>
            <w:tcBorders>
              <w:top w:val="single" w:color="B0B0B0" w:sz="4"/>
              <w:left w:val="single" w:color="B0B0B0" w:sz="4"/>
              <w:bottom w:val="single" w:color="B0B0B0" w:sz="4"/>
              <w:right w:val="single" w:color="B0B0B0" w:sz="4"/>
            </w:tcBorders>
            <w:tcMar>
              <w:top w:type="dxa" w:w="100"/>
              <w:left w:type="dxa" w:w="140"/>
              <w:bottom w:type="dxa" w:w="100"/>
              <w:right w:type="dxa" w:w="140"/>
            </w:tcMar>
          </w:tcPr>
          <w:p>
            <w:pPr>
              <w:spacing w:after="0" w:line="260"/>
            </w:pPr>
            <w:r>
              <w:rPr>
                <w:rFonts w:ascii="Calibri" w:cs="Calibri" w:eastAsia="Calibri" w:hAnsi="Calibri"/>
                <w:b w:val="false"/>
                <w:bCs w:val="false"/>
                <w:sz w:val="20"/>
                <w:szCs w:val="20"/>
              </w:rPr>
              <w:t xml:space="preserve">Empezar por Nominatim</w:t>
            </w:r>
          </w:p>
        </w:tc>
      </w:tr>
      <w:tr>
        <w:tc>
          <w:tcPr>
            <w:tcW w:type="dxa" w:w="700"/>
            <w:tcBorders>
              <w:top w:val="single" w:color="B0B0B0" w:sz="4"/>
              <w:left w:val="single" w:color="B0B0B0" w:sz="4"/>
              <w:bottom w:val="single" w:color="B0B0B0" w:sz="4"/>
              <w:right w:val="single" w:color="B0B0B0" w:sz="4"/>
            </w:tcBorders>
            <w:tcMar>
              <w:top w:type="dxa" w:w="100"/>
              <w:left w:type="dxa" w:w="140"/>
              <w:bottom w:type="dxa" w:w="100"/>
              <w:right w:type="dxa" w:w="140"/>
            </w:tcMar>
          </w:tcPr>
          <w:p>
            <w:pPr>
              <w:spacing w:after="0" w:line="260"/>
            </w:pPr>
            <w:r>
              <w:rPr>
                <w:rFonts w:ascii="Calibri" w:cs="Calibri" w:eastAsia="Calibri" w:hAnsi="Calibri"/>
                <w:b w:val="false"/>
                <w:bCs w:val="false"/>
                <w:sz w:val="20"/>
                <w:szCs w:val="20"/>
              </w:rPr>
              <w:t xml:space="preserve">2</w:t>
            </w:r>
          </w:p>
        </w:tc>
        <w:tc>
          <w:tcPr>
            <w:tcW w:type="dxa" w:w="3500"/>
            <w:tcBorders>
              <w:top w:val="single" w:color="B0B0B0" w:sz="4"/>
              <w:left w:val="single" w:color="B0B0B0" w:sz="4"/>
              <w:bottom w:val="single" w:color="B0B0B0" w:sz="4"/>
              <w:right w:val="single" w:color="B0B0B0" w:sz="4"/>
            </w:tcBorders>
            <w:tcMar>
              <w:top w:type="dxa" w:w="100"/>
              <w:left w:type="dxa" w:w="140"/>
              <w:bottom w:type="dxa" w:w="100"/>
              <w:right w:type="dxa" w:w="140"/>
            </w:tcMar>
          </w:tcPr>
          <w:p>
            <w:pPr>
              <w:spacing w:after="0" w:line="260"/>
            </w:pPr>
            <w:r>
              <w:rPr>
                <w:rFonts w:ascii="Calibri" w:cs="Calibri" w:eastAsia="Calibri" w:hAnsi="Calibri"/>
                <w:b w:val="false"/>
                <w:bCs w:val="false"/>
                <w:sz w:val="20"/>
                <w:szCs w:val="20"/>
              </w:rPr>
              <w:t xml:space="preserve">Módulos de datos</w:t>
            </w:r>
          </w:p>
        </w:tc>
        <w:tc>
          <w:tcPr>
            <w:tcW w:type="dxa" w:w="1600"/>
            <w:tcBorders>
              <w:top w:val="single" w:color="B0B0B0" w:sz="4"/>
              <w:left w:val="single" w:color="B0B0B0" w:sz="4"/>
              <w:bottom w:val="single" w:color="B0B0B0" w:sz="4"/>
              <w:right w:val="single" w:color="B0B0B0" w:sz="4"/>
            </w:tcBorders>
            <w:tcMar>
              <w:top w:type="dxa" w:w="100"/>
              <w:left w:type="dxa" w:w="140"/>
              <w:bottom w:type="dxa" w:w="100"/>
              <w:right w:type="dxa" w:w="140"/>
            </w:tcMar>
          </w:tcPr>
          <w:p>
            <w:pPr>
              <w:spacing w:after="0" w:line="260"/>
            </w:pPr>
            <w:r>
              <w:rPr>
                <w:rFonts w:ascii="Calibri" w:cs="Calibri" w:eastAsia="Calibri" w:hAnsi="Calibri"/>
                <w:b w:val="false"/>
                <w:bCs w:val="false"/>
                <w:sz w:val="20"/>
                <w:szCs w:val="20"/>
              </w:rPr>
              <w:t xml:space="preserve">Pendiente</w:t>
            </w:r>
          </w:p>
        </w:tc>
        <w:tc>
          <w:tcPr>
            <w:tcW w:type="dxa" w:w="3200"/>
            <w:tcBorders>
              <w:top w:val="single" w:color="B0B0B0" w:sz="4"/>
              <w:left w:val="single" w:color="B0B0B0" w:sz="4"/>
              <w:bottom w:val="single" w:color="B0B0B0" w:sz="4"/>
              <w:right w:val="single" w:color="B0B0B0" w:sz="4"/>
            </w:tcBorders>
            <w:tcMar>
              <w:top w:type="dxa" w:w="100"/>
              <w:left w:type="dxa" w:w="140"/>
              <w:bottom w:type="dxa" w:w="100"/>
              <w:right w:type="dxa" w:w="140"/>
            </w:tcMar>
          </w:tcPr>
          <w:p>
            <w:pPr>
              <w:spacing w:after="0" w:line="260"/>
            </w:pPr>
            <w:r>
              <w:rPr>
                <w:rFonts w:ascii="Calibri" w:cs="Calibri" w:eastAsia="Calibri" w:hAnsi="Calibri"/>
                <w:b w:val="false"/>
                <w:bCs w:val="false"/>
                <w:sz w:val="20"/>
                <w:szCs w:val="20"/>
              </w:rPr>
              <w:t xml:space="preserve"/>
            </w:r>
          </w:p>
        </w:tc>
      </w:tr>
      <w:tr>
        <w:tc>
          <w:tcPr>
            <w:tcW w:type="dxa" w:w="700"/>
            <w:tcBorders>
              <w:top w:val="single" w:color="B0B0B0" w:sz="4"/>
              <w:left w:val="single" w:color="B0B0B0" w:sz="4"/>
              <w:bottom w:val="single" w:color="B0B0B0" w:sz="4"/>
              <w:right w:val="single" w:color="B0B0B0" w:sz="4"/>
            </w:tcBorders>
            <w:tcMar>
              <w:top w:type="dxa" w:w="100"/>
              <w:left w:type="dxa" w:w="140"/>
              <w:bottom w:type="dxa" w:w="100"/>
              <w:right w:type="dxa" w:w="140"/>
            </w:tcMar>
          </w:tcPr>
          <w:p>
            <w:pPr>
              <w:spacing w:after="0" w:line="260"/>
            </w:pPr>
            <w:r>
              <w:rPr>
                <w:rFonts w:ascii="Calibri" w:cs="Calibri" w:eastAsia="Calibri" w:hAnsi="Calibri"/>
                <w:b w:val="false"/>
                <w:bCs w:val="false"/>
                <w:sz w:val="20"/>
                <w:szCs w:val="20"/>
              </w:rPr>
              <w:t xml:space="preserve">3</w:t>
            </w:r>
          </w:p>
        </w:tc>
        <w:tc>
          <w:tcPr>
            <w:tcW w:type="dxa" w:w="3500"/>
            <w:tcBorders>
              <w:top w:val="single" w:color="B0B0B0" w:sz="4"/>
              <w:left w:val="single" w:color="B0B0B0" w:sz="4"/>
              <w:bottom w:val="single" w:color="B0B0B0" w:sz="4"/>
              <w:right w:val="single" w:color="B0B0B0" w:sz="4"/>
            </w:tcBorders>
            <w:tcMar>
              <w:top w:type="dxa" w:w="100"/>
              <w:left w:type="dxa" w:w="140"/>
              <w:bottom w:type="dxa" w:w="100"/>
              <w:right w:type="dxa" w:w="140"/>
            </w:tcMar>
          </w:tcPr>
          <w:p>
            <w:pPr>
              <w:spacing w:after="0" w:line="260"/>
            </w:pPr>
            <w:r>
              <w:rPr>
                <w:rFonts w:ascii="Calibri" w:cs="Calibri" w:eastAsia="Calibri" w:hAnsi="Calibri"/>
                <w:b w:val="false"/>
                <w:bCs w:val="false"/>
                <w:sz w:val="20"/>
                <w:szCs w:val="20"/>
              </w:rPr>
              <w:t xml:space="preserve">UI estática</w:t>
            </w:r>
          </w:p>
        </w:tc>
        <w:tc>
          <w:tcPr>
            <w:tcW w:type="dxa" w:w="1600"/>
            <w:tcBorders>
              <w:top w:val="single" w:color="B0B0B0" w:sz="4"/>
              <w:left w:val="single" w:color="B0B0B0" w:sz="4"/>
              <w:bottom w:val="single" w:color="B0B0B0" w:sz="4"/>
              <w:right w:val="single" w:color="B0B0B0" w:sz="4"/>
            </w:tcBorders>
            <w:tcMar>
              <w:top w:type="dxa" w:w="100"/>
              <w:left w:type="dxa" w:w="140"/>
              <w:bottom w:type="dxa" w:w="100"/>
              <w:right w:type="dxa" w:w="140"/>
            </w:tcMar>
          </w:tcPr>
          <w:p>
            <w:pPr>
              <w:spacing w:after="0" w:line="260"/>
            </w:pPr>
            <w:r>
              <w:rPr>
                <w:rFonts w:ascii="Calibri" w:cs="Calibri" w:eastAsia="Calibri" w:hAnsi="Calibri"/>
                <w:b w:val="false"/>
                <w:bCs w:val="false"/>
                <w:sz w:val="20"/>
                <w:szCs w:val="20"/>
              </w:rPr>
              <w:t xml:space="preserve">Pendiente</w:t>
            </w:r>
          </w:p>
        </w:tc>
        <w:tc>
          <w:tcPr>
            <w:tcW w:type="dxa" w:w="3200"/>
            <w:tcBorders>
              <w:top w:val="single" w:color="B0B0B0" w:sz="4"/>
              <w:left w:val="single" w:color="B0B0B0" w:sz="4"/>
              <w:bottom w:val="single" w:color="B0B0B0" w:sz="4"/>
              <w:right w:val="single" w:color="B0B0B0" w:sz="4"/>
            </w:tcBorders>
            <w:tcMar>
              <w:top w:type="dxa" w:w="100"/>
              <w:left w:type="dxa" w:w="140"/>
              <w:bottom w:type="dxa" w:w="100"/>
              <w:right w:type="dxa" w:w="140"/>
            </w:tcMar>
          </w:tcPr>
          <w:p>
            <w:pPr>
              <w:spacing w:after="0" w:line="260"/>
            </w:pPr>
            <w:r>
              <w:rPr>
                <w:rFonts w:ascii="Calibri" w:cs="Calibri" w:eastAsia="Calibri" w:hAnsi="Calibri"/>
                <w:b w:val="false"/>
                <w:bCs w:val="false"/>
                <w:sz w:val="20"/>
                <w:szCs w:val="20"/>
              </w:rPr>
              <w:t xml:space="preserve"/>
            </w:r>
          </w:p>
        </w:tc>
      </w:tr>
      <w:tr>
        <w:tc>
          <w:tcPr>
            <w:tcW w:type="dxa" w:w="700"/>
            <w:tcBorders>
              <w:top w:val="single" w:color="B0B0B0" w:sz="4"/>
              <w:left w:val="single" w:color="B0B0B0" w:sz="4"/>
              <w:bottom w:val="single" w:color="B0B0B0" w:sz="4"/>
              <w:right w:val="single" w:color="B0B0B0" w:sz="4"/>
            </w:tcBorders>
            <w:tcMar>
              <w:top w:type="dxa" w:w="100"/>
              <w:left w:type="dxa" w:w="140"/>
              <w:bottom w:type="dxa" w:w="100"/>
              <w:right w:type="dxa" w:w="140"/>
            </w:tcMar>
          </w:tcPr>
          <w:p>
            <w:pPr>
              <w:spacing w:after="0" w:line="260"/>
            </w:pPr>
            <w:r>
              <w:rPr>
                <w:rFonts w:ascii="Calibri" w:cs="Calibri" w:eastAsia="Calibri" w:hAnsi="Calibri"/>
                <w:b w:val="false"/>
                <w:bCs w:val="false"/>
                <w:sz w:val="20"/>
                <w:szCs w:val="20"/>
              </w:rPr>
              <w:t xml:space="preserve">4</w:t>
            </w:r>
          </w:p>
        </w:tc>
        <w:tc>
          <w:tcPr>
            <w:tcW w:type="dxa" w:w="3500"/>
            <w:tcBorders>
              <w:top w:val="single" w:color="B0B0B0" w:sz="4"/>
              <w:left w:val="single" w:color="B0B0B0" w:sz="4"/>
              <w:bottom w:val="single" w:color="B0B0B0" w:sz="4"/>
              <w:right w:val="single" w:color="B0B0B0" w:sz="4"/>
            </w:tcBorders>
            <w:tcMar>
              <w:top w:type="dxa" w:w="100"/>
              <w:left w:type="dxa" w:w="140"/>
              <w:bottom w:type="dxa" w:w="100"/>
              <w:right w:type="dxa" w:w="140"/>
            </w:tcMar>
          </w:tcPr>
          <w:p>
            <w:pPr>
              <w:spacing w:after="0" w:line="260"/>
            </w:pPr>
            <w:r>
              <w:rPr>
                <w:rFonts w:ascii="Calibri" w:cs="Calibri" w:eastAsia="Calibri" w:hAnsi="Calibri"/>
                <w:b w:val="false"/>
                <w:bCs w:val="false"/>
                <w:sz w:val="20"/>
                <w:szCs w:val="20"/>
              </w:rPr>
              <w:t xml:space="preserve">Ensamblaje y lógica</w:t>
            </w:r>
          </w:p>
        </w:tc>
        <w:tc>
          <w:tcPr>
            <w:tcW w:type="dxa" w:w="1600"/>
            <w:tcBorders>
              <w:top w:val="single" w:color="B0B0B0" w:sz="4"/>
              <w:left w:val="single" w:color="B0B0B0" w:sz="4"/>
              <w:bottom w:val="single" w:color="B0B0B0" w:sz="4"/>
              <w:right w:val="single" w:color="B0B0B0" w:sz="4"/>
            </w:tcBorders>
            <w:tcMar>
              <w:top w:type="dxa" w:w="100"/>
              <w:left w:type="dxa" w:w="140"/>
              <w:bottom w:type="dxa" w:w="100"/>
              <w:right w:type="dxa" w:w="140"/>
            </w:tcMar>
          </w:tcPr>
          <w:p>
            <w:pPr>
              <w:spacing w:after="0" w:line="260"/>
            </w:pPr>
            <w:r>
              <w:rPr>
                <w:rFonts w:ascii="Calibri" w:cs="Calibri" w:eastAsia="Calibri" w:hAnsi="Calibri"/>
                <w:b w:val="false"/>
                <w:bCs w:val="false"/>
                <w:sz w:val="20"/>
                <w:szCs w:val="20"/>
              </w:rPr>
              <w:t xml:space="preserve">Pendiente</w:t>
            </w:r>
          </w:p>
        </w:tc>
        <w:tc>
          <w:tcPr>
            <w:tcW w:type="dxa" w:w="3200"/>
            <w:tcBorders>
              <w:top w:val="single" w:color="B0B0B0" w:sz="4"/>
              <w:left w:val="single" w:color="B0B0B0" w:sz="4"/>
              <w:bottom w:val="single" w:color="B0B0B0" w:sz="4"/>
              <w:right w:val="single" w:color="B0B0B0" w:sz="4"/>
            </w:tcBorders>
            <w:tcMar>
              <w:top w:type="dxa" w:w="100"/>
              <w:left w:type="dxa" w:w="140"/>
              <w:bottom w:type="dxa" w:w="100"/>
              <w:right w:type="dxa" w:w="140"/>
            </w:tcMar>
          </w:tcPr>
          <w:p>
            <w:pPr>
              <w:spacing w:after="0" w:line="260"/>
            </w:pPr>
            <w:r>
              <w:rPr>
                <w:rFonts w:ascii="Calibri" w:cs="Calibri" w:eastAsia="Calibri" w:hAnsi="Calibri"/>
                <w:b w:val="false"/>
                <w:bCs w:val="false"/>
                <w:sz w:val="20"/>
                <w:szCs w:val="20"/>
              </w:rPr>
              <w:t xml:space="preserve"/>
            </w:r>
          </w:p>
        </w:tc>
      </w:tr>
      <w:tr>
        <w:tc>
          <w:tcPr>
            <w:tcW w:type="dxa" w:w="700"/>
            <w:tcBorders>
              <w:top w:val="single" w:color="B0B0B0" w:sz="4"/>
              <w:left w:val="single" w:color="B0B0B0" w:sz="4"/>
              <w:bottom w:val="single" w:color="B0B0B0" w:sz="4"/>
              <w:right w:val="single" w:color="B0B0B0" w:sz="4"/>
            </w:tcBorders>
            <w:tcMar>
              <w:top w:type="dxa" w:w="100"/>
              <w:left w:type="dxa" w:w="140"/>
              <w:bottom w:type="dxa" w:w="100"/>
              <w:right w:type="dxa" w:w="140"/>
            </w:tcMar>
          </w:tcPr>
          <w:p>
            <w:pPr>
              <w:spacing w:after="0" w:line="260"/>
            </w:pPr>
            <w:r>
              <w:rPr>
                <w:rFonts w:ascii="Calibri" w:cs="Calibri" w:eastAsia="Calibri" w:hAnsi="Calibri"/>
                <w:b w:val="false"/>
                <w:bCs w:val="false"/>
                <w:sz w:val="20"/>
                <w:szCs w:val="20"/>
              </w:rPr>
              <w:t xml:space="preserve">5</w:t>
            </w:r>
          </w:p>
        </w:tc>
        <w:tc>
          <w:tcPr>
            <w:tcW w:type="dxa" w:w="3500"/>
            <w:tcBorders>
              <w:top w:val="single" w:color="B0B0B0" w:sz="4"/>
              <w:left w:val="single" w:color="B0B0B0" w:sz="4"/>
              <w:bottom w:val="single" w:color="B0B0B0" w:sz="4"/>
              <w:right w:val="single" w:color="B0B0B0" w:sz="4"/>
            </w:tcBorders>
            <w:tcMar>
              <w:top w:type="dxa" w:w="100"/>
              <w:left w:type="dxa" w:w="140"/>
              <w:bottom w:type="dxa" w:w="100"/>
              <w:right w:type="dxa" w:w="140"/>
            </w:tcMar>
          </w:tcPr>
          <w:p>
            <w:pPr>
              <w:spacing w:after="0" w:line="260"/>
            </w:pPr>
            <w:r>
              <w:rPr>
                <w:rFonts w:ascii="Calibri" w:cs="Calibri" w:eastAsia="Calibri" w:hAnsi="Calibri"/>
                <w:b w:val="false"/>
                <w:bCs w:val="false"/>
                <w:sz w:val="20"/>
                <w:szCs w:val="20"/>
              </w:rPr>
              <w:t xml:space="preserve">Pruebas en carretera</w:t>
            </w:r>
          </w:p>
        </w:tc>
        <w:tc>
          <w:tcPr>
            <w:tcW w:type="dxa" w:w="1600"/>
            <w:tcBorders>
              <w:top w:val="single" w:color="B0B0B0" w:sz="4"/>
              <w:left w:val="single" w:color="B0B0B0" w:sz="4"/>
              <w:bottom w:val="single" w:color="B0B0B0" w:sz="4"/>
              <w:right w:val="single" w:color="B0B0B0" w:sz="4"/>
            </w:tcBorders>
            <w:tcMar>
              <w:top w:type="dxa" w:w="100"/>
              <w:left w:type="dxa" w:w="140"/>
              <w:bottom w:type="dxa" w:w="100"/>
              <w:right w:type="dxa" w:w="140"/>
            </w:tcMar>
          </w:tcPr>
          <w:p>
            <w:pPr>
              <w:spacing w:after="0" w:line="260"/>
            </w:pPr>
            <w:r>
              <w:rPr>
                <w:rFonts w:ascii="Calibri" w:cs="Calibri" w:eastAsia="Calibri" w:hAnsi="Calibri"/>
                <w:b w:val="false"/>
                <w:bCs w:val="false"/>
                <w:sz w:val="20"/>
                <w:szCs w:val="20"/>
              </w:rPr>
              <w:t xml:space="preserve">Pendiente</w:t>
            </w:r>
          </w:p>
        </w:tc>
        <w:tc>
          <w:tcPr>
            <w:tcW w:type="dxa" w:w="3200"/>
            <w:tcBorders>
              <w:top w:val="single" w:color="B0B0B0" w:sz="4"/>
              <w:left w:val="single" w:color="B0B0B0" w:sz="4"/>
              <w:bottom w:val="single" w:color="B0B0B0" w:sz="4"/>
              <w:right w:val="single" w:color="B0B0B0" w:sz="4"/>
            </w:tcBorders>
            <w:tcMar>
              <w:top w:type="dxa" w:w="100"/>
              <w:left w:type="dxa" w:w="140"/>
              <w:bottom w:type="dxa" w:w="100"/>
              <w:right w:type="dxa" w:w="140"/>
            </w:tcMar>
          </w:tcPr>
          <w:p>
            <w:pPr>
              <w:spacing w:after="0" w:line="260"/>
            </w:pPr>
            <w:r>
              <w:rPr>
                <w:rFonts w:ascii="Calibri" w:cs="Calibri" w:eastAsia="Calibri" w:hAnsi="Calibri"/>
                <w:b w:val="false"/>
                <w:bCs w:val="false"/>
                <w:sz w:val="20"/>
                <w:szCs w:val="20"/>
              </w:rPr>
              <w:t xml:space="preserve"/>
            </w:r>
          </w:p>
        </w:tc>
      </w:tr>
      <w:tr>
        <w:tc>
          <w:tcPr>
            <w:tcW w:type="dxa" w:w="700"/>
            <w:tcBorders>
              <w:top w:val="single" w:color="B0B0B0" w:sz="4"/>
              <w:left w:val="single" w:color="B0B0B0" w:sz="4"/>
              <w:bottom w:val="single" w:color="B0B0B0" w:sz="4"/>
              <w:right w:val="single" w:color="B0B0B0" w:sz="4"/>
            </w:tcBorders>
            <w:tcMar>
              <w:top w:type="dxa" w:w="100"/>
              <w:left w:type="dxa" w:w="140"/>
              <w:bottom w:type="dxa" w:w="100"/>
              <w:right w:type="dxa" w:w="140"/>
            </w:tcMar>
          </w:tcPr>
          <w:p>
            <w:pPr>
              <w:spacing w:after="0" w:line="260"/>
            </w:pPr>
            <w:r>
              <w:rPr>
                <w:rFonts w:ascii="Calibri" w:cs="Calibri" w:eastAsia="Calibri" w:hAnsi="Calibri"/>
                <w:b w:val="false"/>
                <w:bCs w:val="false"/>
                <w:sz w:val="20"/>
                <w:szCs w:val="20"/>
              </w:rPr>
              <w:t xml:space="preserve">6</w:t>
            </w:r>
          </w:p>
        </w:tc>
        <w:tc>
          <w:tcPr>
            <w:tcW w:type="dxa" w:w="3500"/>
            <w:tcBorders>
              <w:top w:val="single" w:color="B0B0B0" w:sz="4"/>
              <w:left w:val="single" w:color="B0B0B0" w:sz="4"/>
              <w:bottom w:val="single" w:color="B0B0B0" w:sz="4"/>
              <w:right w:val="single" w:color="B0B0B0" w:sz="4"/>
            </w:tcBorders>
            <w:tcMar>
              <w:top w:type="dxa" w:w="100"/>
              <w:left w:type="dxa" w:w="140"/>
              <w:bottom w:type="dxa" w:w="100"/>
              <w:right w:type="dxa" w:w="140"/>
            </w:tcMar>
          </w:tcPr>
          <w:p>
            <w:pPr>
              <w:spacing w:after="0" w:line="260"/>
            </w:pPr>
            <w:r>
              <w:rPr>
                <w:rFonts w:ascii="Calibri" w:cs="Calibri" w:eastAsia="Calibri" w:hAnsi="Calibri"/>
                <w:b w:val="false"/>
                <w:bCs w:val="false"/>
                <w:sz w:val="20"/>
                <w:szCs w:val="20"/>
              </w:rPr>
              <w:t xml:space="preserve">Mejoras y extras</w:t>
            </w:r>
          </w:p>
        </w:tc>
        <w:tc>
          <w:tcPr>
            <w:tcW w:type="dxa" w:w="1600"/>
            <w:tcBorders>
              <w:top w:val="single" w:color="B0B0B0" w:sz="4"/>
              <w:left w:val="single" w:color="B0B0B0" w:sz="4"/>
              <w:bottom w:val="single" w:color="B0B0B0" w:sz="4"/>
              <w:right w:val="single" w:color="B0B0B0" w:sz="4"/>
            </w:tcBorders>
            <w:tcMar>
              <w:top w:type="dxa" w:w="100"/>
              <w:left w:type="dxa" w:w="140"/>
              <w:bottom w:type="dxa" w:w="100"/>
              <w:right w:type="dxa" w:w="140"/>
            </w:tcMar>
          </w:tcPr>
          <w:p>
            <w:pPr>
              <w:spacing w:after="0" w:line="260"/>
            </w:pPr>
            <w:r>
              <w:rPr>
                <w:rFonts w:ascii="Calibri" w:cs="Calibri" w:eastAsia="Calibri" w:hAnsi="Calibri"/>
                <w:b w:val="false"/>
                <w:bCs w:val="false"/>
                <w:sz w:val="20"/>
                <w:szCs w:val="20"/>
              </w:rPr>
              <w:t xml:space="preserve">Pendiente</w:t>
            </w:r>
          </w:p>
        </w:tc>
        <w:tc>
          <w:tcPr>
            <w:tcW w:type="dxa" w:w="3200"/>
            <w:tcBorders>
              <w:top w:val="single" w:color="B0B0B0" w:sz="4"/>
              <w:left w:val="single" w:color="B0B0B0" w:sz="4"/>
              <w:bottom w:val="single" w:color="B0B0B0" w:sz="4"/>
              <w:right w:val="single" w:color="B0B0B0" w:sz="4"/>
            </w:tcBorders>
            <w:tcMar>
              <w:top w:type="dxa" w:w="100"/>
              <w:left w:type="dxa" w:w="140"/>
              <w:bottom w:type="dxa" w:w="100"/>
              <w:right w:type="dxa" w:w="140"/>
            </w:tcMar>
          </w:tcPr>
          <w:p>
            <w:pPr>
              <w:spacing w:after="0" w:line="260"/>
            </w:pPr>
            <w:r>
              <w:rPr>
                <w:rFonts w:ascii="Calibri" w:cs="Calibri" w:eastAsia="Calibri" w:hAnsi="Calibri"/>
                <w:b w:val="false"/>
                <w:bCs w:val="false"/>
                <w:sz w:val="20"/>
                <w:szCs w:val="20"/>
              </w:rPr>
              <w:t xml:space="preserve"/>
            </w:r>
          </w:p>
        </w:tc>
      </w:tr>
    </w:tbl>
    <w:p>
      <w:pPr>
        <w:spacing w:after="120" w:before="0" w:line="300"/>
        <w:jc w:val="left"/>
      </w:pPr>
      <w:r>
        <w:rPr>
          <w:rFonts w:ascii="Calibri" w:cs="Calibri" w:eastAsia="Calibri" w:hAnsi="Calibri"/>
          <w:b w:val="false"/>
          <w:bCs w:val="false"/>
          <w:i w:val="false"/>
          <w:iCs w:val="false"/>
          <w:color w:val="000000"/>
          <w:sz w:val="22"/>
          <w:szCs w:val="22"/>
        </w:rPr>
        <w:t xml:space="preserve"/>
      </w:r>
    </w:p>
    <w:p>
      <w:pPr>
        <w:spacing w:after="120" w:before="0" w:line="300"/>
        <w:jc w:val="left"/>
      </w:pPr>
      <w:r>
        <w:rPr>
          <w:rFonts w:ascii="Calibri" w:cs="Calibri" w:eastAsia="Calibri" w:hAnsi="Calibri"/>
          <w:b w:val="false"/>
          <w:bCs w:val="false"/>
          <w:i/>
          <w:iCs/>
          <w:color w:val="606060"/>
          <w:sz w:val="20"/>
          <w:szCs w:val="20"/>
        </w:rPr>
        <w:t xml:space="preserve">Estados posibles: Pendiente, En curso, Bloqueada, Completada, Omitida.</w:t>
      </w:r>
    </w:p>
    <w:p>
      <w:pPr>
        <w:pStyle w:val="Heading1"/>
        <w:spacing w:after="180" w:before="360"/>
      </w:pPr>
      <w:r>
        <w:rPr>
          <w:rFonts w:ascii="Calibri" w:cs="Calibri" w:eastAsia="Calibri" w:hAnsi="Calibri"/>
          <w:b/>
          <w:bCs/>
          <w:color w:val="1F3864"/>
          <w:sz w:val="32"/>
          <w:szCs w:val="32"/>
        </w:rPr>
        <w:t xml:space="preserve">Entorno de ejecución del móvil destino</w:t>
      </w:r>
    </w:p>
    <w:p>
      <w:pPr>
        <w:spacing w:after="120" w:before="0" w:line="300"/>
        <w:jc w:val="left"/>
      </w:pPr>
      <w:r>
        <w:rPr>
          <w:rFonts w:ascii="Calibri" w:cs="Calibri" w:eastAsia="Calibri" w:hAnsi="Calibri"/>
          <w:b w:val="false"/>
          <w:bCs w:val="false"/>
          <w:i w:val="false"/>
          <w:iCs w:val="false"/>
          <w:color w:val="000000"/>
          <w:sz w:val="22"/>
          <w:szCs w:val="22"/>
        </w:rPr>
        <w:t xml:space="preserve">Datos recogidos en la prueba inicial del 7 de abril de 2026 con el móvil viejo que se usará como panel en el coche. Sirve como referencia para todas las decisiones técnicas del proyecto.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500"/>
        <w:gridCol w:w="5500"/>
      </w:tblGrid>
      <w:tr>
        <w:trPr>
          <w:tblHeader/>
        </w:trPr>
        <w:tc>
          <w:tcPr>
            <w:tcW w:type="dxa" w:w="3500"/>
            <w:tcBorders>
              <w:top w:val="single" w:color="B0B0B0" w:sz="4"/>
              <w:left w:val="single" w:color="B0B0B0" w:sz="4"/>
              <w:bottom w:val="single" w:color="B0B0B0" w:sz="4"/>
              <w:right w:val="single" w:color="B0B0B0" w:sz="4"/>
            </w:tcBorders>
            <w:shd w:fill="D9E2F3" w:val="clear"/>
            <w:tcMar>
              <w:top w:type="dxa" w:w="100"/>
              <w:left w:type="dxa" w:w="140"/>
              <w:bottom w:type="dxa" w:w="100"/>
              <w:right w:type="dxa" w:w="140"/>
            </w:tcMar>
          </w:tcPr>
          <w:p>
            <w:pPr>
              <w:spacing w:after="0" w:line="260"/>
            </w:pPr>
            <w:r>
              <w:rPr>
                <w:rFonts w:ascii="Calibri" w:cs="Calibri" w:eastAsia="Calibri" w:hAnsi="Calibri"/>
                <w:b/>
                <w:bCs/>
                <w:sz w:val="20"/>
                <w:szCs w:val="20"/>
              </w:rPr>
              <w:t xml:space="preserve">Propiedad</w:t>
            </w:r>
          </w:p>
        </w:tc>
        <w:tc>
          <w:tcPr>
            <w:tcW w:type="dxa" w:w="5500"/>
            <w:tcBorders>
              <w:top w:val="single" w:color="B0B0B0" w:sz="4"/>
              <w:left w:val="single" w:color="B0B0B0" w:sz="4"/>
              <w:bottom w:val="single" w:color="B0B0B0" w:sz="4"/>
              <w:right w:val="single" w:color="B0B0B0" w:sz="4"/>
            </w:tcBorders>
            <w:shd w:fill="D9E2F3" w:val="clear"/>
            <w:tcMar>
              <w:top w:type="dxa" w:w="100"/>
              <w:left w:type="dxa" w:w="140"/>
              <w:bottom w:type="dxa" w:w="100"/>
              <w:right w:type="dxa" w:w="140"/>
            </w:tcMar>
          </w:tcPr>
          <w:p>
            <w:pPr>
              <w:spacing w:after="0" w:line="260"/>
            </w:pPr>
            <w:r>
              <w:rPr>
                <w:rFonts w:ascii="Calibri" w:cs="Calibri" w:eastAsia="Calibri" w:hAnsi="Calibri"/>
                <w:b/>
                <w:bCs/>
                <w:sz w:val="20"/>
                <w:szCs w:val="20"/>
              </w:rPr>
              <w:t xml:space="preserve">Valor</w:t>
            </w:r>
          </w:p>
        </w:tc>
      </w:tr>
      <w:tr>
        <w:tc>
          <w:tcPr>
            <w:tcW w:type="dxa" w:w="3500"/>
            <w:tcBorders>
              <w:top w:val="single" w:color="B0B0B0" w:sz="4"/>
              <w:left w:val="single" w:color="B0B0B0" w:sz="4"/>
              <w:bottom w:val="single" w:color="B0B0B0" w:sz="4"/>
              <w:right w:val="single" w:color="B0B0B0" w:sz="4"/>
            </w:tcBorders>
            <w:tcMar>
              <w:top w:type="dxa" w:w="100"/>
              <w:left w:type="dxa" w:w="140"/>
              <w:bottom w:type="dxa" w:w="100"/>
              <w:right w:type="dxa" w:w="140"/>
            </w:tcMar>
          </w:tcPr>
          <w:p>
            <w:pPr>
              <w:spacing w:after="0" w:line="260"/>
            </w:pPr>
            <w:r>
              <w:rPr>
                <w:rFonts w:ascii="Calibri" w:cs="Calibri" w:eastAsia="Calibri" w:hAnsi="Calibri"/>
                <w:b w:val="false"/>
                <w:bCs w:val="false"/>
                <w:sz w:val="20"/>
                <w:szCs w:val="20"/>
              </w:rPr>
              <w:t xml:space="preserve">Sistema operativo</w:t>
            </w:r>
          </w:p>
        </w:tc>
        <w:tc>
          <w:tcPr>
            <w:tcW w:type="dxa" w:w="5500"/>
            <w:tcBorders>
              <w:top w:val="single" w:color="B0B0B0" w:sz="4"/>
              <w:left w:val="single" w:color="B0B0B0" w:sz="4"/>
              <w:bottom w:val="single" w:color="B0B0B0" w:sz="4"/>
              <w:right w:val="single" w:color="B0B0B0" w:sz="4"/>
            </w:tcBorders>
            <w:tcMar>
              <w:top w:type="dxa" w:w="100"/>
              <w:left w:type="dxa" w:w="140"/>
              <w:bottom w:type="dxa" w:w="100"/>
              <w:right w:type="dxa" w:w="140"/>
            </w:tcMar>
          </w:tcPr>
          <w:p>
            <w:pPr>
              <w:spacing w:after="0" w:line="260"/>
            </w:pPr>
            <w:r>
              <w:rPr>
                <w:rFonts w:ascii="Calibri" w:cs="Calibri" w:eastAsia="Calibri" w:hAnsi="Calibri"/>
                <w:b w:val="false"/>
                <w:bCs w:val="false"/>
                <w:sz w:val="20"/>
                <w:szCs w:val="20"/>
              </w:rPr>
              <w:t xml:space="preserve">Android 10</w:t>
            </w:r>
          </w:p>
        </w:tc>
      </w:tr>
      <w:tr>
        <w:tc>
          <w:tcPr>
            <w:tcW w:type="dxa" w:w="3500"/>
            <w:tcBorders>
              <w:top w:val="single" w:color="B0B0B0" w:sz="4"/>
              <w:left w:val="single" w:color="B0B0B0" w:sz="4"/>
              <w:bottom w:val="single" w:color="B0B0B0" w:sz="4"/>
              <w:right w:val="single" w:color="B0B0B0" w:sz="4"/>
            </w:tcBorders>
            <w:tcMar>
              <w:top w:type="dxa" w:w="100"/>
              <w:left w:type="dxa" w:w="140"/>
              <w:bottom w:type="dxa" w:w="100"/>
              <w:right w:type="dxa" w:w="140"/>
            </w:tcMar>
          </w:tcPr>
          <w:p>
            <w:pPr>
              <w:spacing w:after="0" w:line="260"/>
            </w:pPr>
            <w:r>
              <w:rPr>
                <w:rFonts w:ascii="Calibri" w:cs="Calibri" w:eastAsia="Calibri" w:hAnsi="Calibri"/>
                <w:b w:val="false"/>
                <w:bCs w:val="false"/>
                <w:sz w:val="20"/>
                <w:szCs w:val="20"/>
              </w:rPr>
              <w:t xml:space="preserve">Navegador</w:t>
            </w:r>
          </w:p>
        </w:tc>
        <w:tc>
          <w:tcPr>
            <w:tcW w:type="dxa" w:w="5500"/>
            <w:tcBorders>
              <w:top w:val="single" w:color="B0B0B0" w:sz="4"/>
              <w:left w:val="single" w:color="B0B0B0" w:sz="4"/>
              <w:bottom w:val="single" w:color="B0B0B0" w:sz="4"/>
              <w:right w:val="single" w:color="B0B0B0" w:sz="4"/>
            </w:tcBorders>
            <w:tcMar>
              <w:top w:type="dxa" w:w="100"/>
              <w:left w:type="dxa" w:w="140"/>
              <w:bottom w:type="dxa" w:w="100"/>
              <w:right w:type="dxa" w:w="140"/>
            </w:tcMar>
          </w:tcPr>
          <w:p>
            <w:pPr>
              <w:spacing w:after="0" w:line="260"/>
            </w:pPr>
            <w:r>
              <w:rPr>
                <w:rFonts w:ascii="Calibri" w:cs="Calibri" w:eastAsia="Calibri" w:hAnsi="Calibri"/>
                <w:b w:val="false"/>
                <w:bCs w:val="false"/>
                <w:sz w:val="20"/>
                <w:szCs w:val="20"/>
              </w:rPr>
              <w:t xml:space="preserve">Chrome 146.0.0.0</w:t>
            </w:r>
          </w:p>
        </w:tc>
      </w:tr>
      <w:tr>
        <w:tc>
          <w:tcPr>
            <w:tcW w:type="dxa" w:w="3500"/>
            <w:tcBorders>
              <w:top w:val="single" w:color="B0B0B0" w:sz="4"/>
              <w:left w:val="single" w:color="B0B0B0" w:sz="4"/>
              <w:bottom w:val="single" w:color="B0B0B0" w:sz="4"/>
              <w:right w:val="single" w:color="B0B0B0" w:sz="4"/>
            </w:tcBorders>
            <w:tcMar>
              <w:top w:type="dxa" w:w="100"/>
              <w:left w:type="dxa" w:w="140"/>
              <w:bottom w:type="dxa" w:w="100"/>
              <w:right w:type="dxa" w:w="140"/>
            </w:tcMar>
          </w:tcPr>
          <w:p>
            <w:pPr>
              <w:spacing w:after="0" w:line="260"/>
            </w:pPr>
            <w:r>
              <w:rPr>
                <w:rFonts w:ascii="Calibri" w:cs="Calibri" w:eastAsia="Calibri" w:hAnsi="Calibri"/>
                <w:b w:val="false"/>
                <w:bCs w:val="false"/>
                <w:sz w:val="20"/>
                <w:szCs w:val="20"/>
              </w:rPr>
              <w:t xml:space="preserve">User agent</w:t>
            </w:r>
          </w:p>
        </w:tc>
        <w:tc>
          <w:tcPr>
            <w:tcW w:type="dxa" w:w="5500"/>
            <w:tcBorders>
              <w:top w:val="single" w:color="B0B0B0" w:sz="4"/>
              <w:left w:val="single" w:color="B0B0B0" w:sz="4"/>
              <w:bottom w:val="single" w:color="B0B0B0" w:sz="4"/>
              <w:right w:val="single" w:color="B0B0B0" w:sz="4"/>
            </w:tcBorders>
            <w:tcMar>
              <w:top w:type="dxa" w:w="100"/>
              <w:left w:type="dxa" w:w="140"/>
              <w:bottom w:type="dxa" w:w="100"/>
              <w:right w:type="dxa" w:w="140"/>
            </w:tcMar>
          </w:tcPr>
          <w:p>
            <w:pPr>
              <w:spacing w:after="0" w:line="260"/>
            </w:pPr>
            <w:r>
              <w:rPr>
                <w:rFonts w:ascii="Calibri" w:cs="Calibri" w:eastAsia="Calibri" w:hAnsi="Calibri"/>
                <w:b w:val="false"/>
                <w:bCs w:val="false"/>
                <w:sz w:val="20"/>
                <w:szCs w:val="20"/>
              </w:rPr>
              <w:t xml:space="preserve">Mozilla/5.0 (Linux; Android 10; K) AppleWebKit/537.36 Chrome/146.0.0.0 Mobile Safari/537.36</w:t>
            </w:r>
          </w:p>
        </w:tc>
      </w:tr>
      <w:tr>
        <w:tc>
          <w:tcPr>
            <w:tcW w:type="dxa" w:w="3500"/>
            <w:tcBorders>
              <w:top w:val="single" w:color="B0B0B0" w:sz="4"/>
              <w:left w:val="single" w:color="B0B0B0" w:sz="4"/>
              <w:bottom w:val="single" w:color="B0B0B0" w:sz="4"/>
              <w:right w:val="single" w:color="B0B0B0" w:sz="4"/>
            </w:tcBorders>
            <w:tcMar>
              <w:top w:type="dxa" w:w="100"/>
              <w:left w:type="dxa" w:w="140"/>
              <w:bottom w:type="dxa" w:w="100"/>
              <w:right w:type="dxa" w:w="140"/>
            </w:tcMar>
          </w:tcPr>
          <w:p>
            <w:pPr>
              <w:spacing w:after="0" w:line="260"/>
            </w:pPr>
            <w:r>
              <w:rPr>
                <w:rFonts w:ascii="Calibri" w:cs="Calibri" w:eastAsia="Calibri" w:hAnsi="Calibri"/>
                <w:b w:val="false"/>
                <w:bCs w:val="false"/>
                <w:sz w:val="20"/>
                <w:szCs w:val="20"/>
              </w:rPr>
              <w:t xml:space="preserve">Plataforma</w:t>
            </w:r>
          </w:p>
        </w:tc>
        <w:tc>
          <w:tcPr>
            <w:tcW w:type="dxa" w:w="5500"/>
            <w:tcBorders>
              <w:top w:val="single" w:color="B0B0B0" w:sz="4"/>
              <w:left w:val="single" w:color="B0B0B0" w:sz="4"/>
              <w:bottom w:val="single" w:color="B0B0B0" w:sz="4"/>
              <w:right w:val="single" w:color="B0B0B0" w:sz="4"/>
            </w:tcBorders>
            <w:tcMar>
              <w:top w:type="dxa" w:w="100"/>
              <w:left w:type="dxa" w:w="140"/>
              <w:bottom w:type="dxa" w:w="100"/>
              <w:right w:type="dxa" w:w="140"/>
            </w:tcMar>
          </w:tcPr>
          <w:p>
            <w:pPr>
              <w:spacing w:after="0" w:line="260"/>
            </w:pPr>
            <w:r>
              <w:rPr>
                <w:rFonts w:ascii="Calibri" w:cs="Calibri" w:eastAsia="Calibri" w:hAnsi="Calibri"/>
                <w:b w:val="false"/>
                <w:bCs w:val="false"/>
                <w:sz w:val="20"/>
                <w:szCs w:val="20"/>
              </w:rPr>
              <w:t xml:space="preserve">Linux armv8l</w:t>
            </w:r>
          </w:p>
        </w:tc>
      </w:tr>
      <w:tr>
        <w:tc>
          <w:tcPr>
            <w:tcW w:type="dxa" w:w="3500"/>
            <w:tcBorders>
              <w:top w:val="single" w:color="B0B0B0" w:sz="4"/>
              <w:left w:val="single" w:color="B0B0B0" w:sz="4"/>
              <w:bottom w:val="single" w:color="B0B0B0" w:sz="4"/>
              <w:right w:val="single" w:color="B0B0B0" w:sz="4"/>
            </w:tcBorders>
            <w:tcMar>
              <w:top w:type="dxa" w:w="100"/>
              <w:left w:type="dxa" w:w="140"/>
              <w:bottom w:type="dxa" w:w="100"/>
              <w:right w:type="dxa" w:w="140"/>
            </w:tcMar>
          </w:tcPr>
          <w:p>
            <w:pPr>
              <w:spacing w:after="0" w:line="260"/>
            </w:pPr>
            <w:r>
              <w:rPr>
                <w:rFonts w:ascii="Calibri" w:cs="Calibri" w:eastAsia="Calibri" w:hAnsi="Calibri"/>
                <w:b w:val="false"/>
                <w:bCs w:val="false"/>
                <w:sz w:val="20"/>
                <w:szCs w:val="20"/>
              </w:rPr>
              <w:t xml:space="preserve">Pantalla (CSS pixels)</w:t>
            </w:r>
          </w:p>
        </w:tc>
        <w:tc>
          <w:tcPr>
            <w:tcW w:type="dxa" w:w="5500"/>
            <w:tcBorders>
              <w:top w:val="single" w:color="B0B0B0" w:sz="4"/>
              <w:left w:val="single" w:color="B0B0B0" w:sz="4"/>
              <w:bottom w:val="single" w:color="B0B0B0" w:sz="4"/>
              <w:right w:val="single" w:color="B0B0B0" w:sz="4"/>
            </w:tcBorders>
            <w:tcMar>
              <w:top w:type="dxa" w:w="100"/>
              <w:left w:type="dxa" w:w="140"/>
              <w:bottom w:type="dxa" w:w="100"/>
              <w:right w:type="dxa" w:w="140"/>
            </w:tcMar>
          </w:tcPr>
          <w:p>
            <w:pPr>
              <w:spacing w:after="0" w:line="260"/>
            </w:pPr>
            <w:r>
              <w:rPr>
                <w:rFonts w:ascii="Calibri" w:cs="Calibri" w:eastAsia="Calibri" w:hAnsi="Calibri"/>
                <w:b w:val="false"/>
                <w:bCs w:val="false"/>
                <w:sz w:val="20"/>
                <w:szCs w:val="20"/>
              </w:rPr>
              <w:t xml:space="preserve">360 × 800 px</w:t>
            </w:r>
          </w:p>
        </w:tc>
      </w:tr>
      <w:tr>
        <w:tc>
          <w:tcPr>
            <w:tcW w:type="dxa" w:w="3500"/>
            <w:tcBorders>
              <w:top w:val="single" w:color="B0B0B0" w:sz="4"/>
              <w:left w:val="single" w:color="B0B0B0" w:sz="4"/>
              <w:bottom w:val="single" w:color="B0B0B0" w:sz="4"/>
              <w:right w:val="single" w:color="B0B0B0" w:sz="4"/>
            </w:tcBorders>
            <w:tcMar>
              <w:top w:type="dxa" w:w="100"/>
              <w:left w:type="dxa" w:w="140"/>
              <w:bottom w:type="dxa" w:w="100"/>
              <w:right w:type="dxa" w:w="140"/>
            </w:tcMar>
          </w:tcPr>
          <w:p>
            <w:pPr>
              <w:spacing w:after="0" w:line="260"/>
            </w:pPr>
            <w:r>
              <w:rPr>
                <w:rFonts w:ascii="Calibri" w:cs="Calibri" w:eastAsia="Calibri" w:hAnsi="Calibri"/>
                <w:b w:val="false"/>
                <w:bCs w:val="false"/>
                <w:sz w:val="20"/>
                <w:szCs w:val="20"/>
              </w:rPr>
              <w:t xml:space="preserve">Idioma</w:t>
            </w:r>
          </w:p>
        </w:tc>
        <w:tc>
          <w:tcPr>
            <w:tcW w:type="dxa" w:w="5500"/>
            <w:tcBorders>
              <w:top w:val="single" w:color="B0B0B0" w:sz="4"/>
              <w:left w:val="single" w:color="B0B0B0" w:sz="4"/>
              <w:bottom w:val="single" w:color="B0B0B0" w:sz="4"/>
              <w:right w:val="single" w:color="B0B0B0" w:sz="4"/>
            </w:tcBorders>
            <w:tcMar>
              <w:top w:type="dxa" w:w="100"/>
              <w:left w:type="dxa" w:w="140"/>
              <w:bottom w:type="dxa" w:w="100"/>
              <w:right w:type="dxa" w:w="140"/>
            </w:tcMar>
          </w:tcPr>
          <w:p>
            <w:pPr>
              <w:spacing w:after="0" w:line="260"/>
            </w:pPr>
            <w:r>
              <w:rPr>
                <w:rFonts w:ascii="Calibri" w:cs="Calibri" w:eastAsia="Calibri" w:hAnsi="Calibri"/>
                <w:b w:val="false"/>
                <w:bCs w:val="false"/>
                <w:sz w:val="20"/>
                <w:szCs w:val="20"/>
              </w:rPr>
              <w:t xml:space="preserve">es-ES</w:t>
            </w:r>
          </w:p>
        </w:tc>
      </w:tr>
      <w:tr>
        <w:tc>
          <w:tcPr>
            <w:tcW w:type="dxa" w:w="3500"/>
            <w:tcBorders>
              <w:top w:val="single" w:color="B0B0B0" w:sz="4"/>
              <w:left w:val="single" w:color="B0B0B0" w:sz="4"/>
              <w:bottom w:val="single" w:color="B0B0B0" w:sz="4"/>
              <w:right w:val="single" w:color="B0B0B0" w:sz="4"/>
            </w:tcBorders>
            <w:tcMar>
              <w:top w:type="dxa" w:w="100"/>
              <w:left w:type="dxa" w:w="140"/>
              <w:bottom w:type="dxa" w:w="100"/>
              <w:right w:type="dxa" w:w="140"/>
            </w:tcMar>
          </w:tcPr>
          <w:p>
            <w:pPr>
              <w:spacing w:after="0" w:line="260"/>
            </w:pPr>
            <w:r>
              <w:rPr>
                <w:rFonts w:ascii="Calibri" w:cs="Calibri" w:eastAsia="Calibri" w:hAnsi="Calibri"/>
                <w:b w:val="false"/>
                <w:bCs w:val="false"/>
                <w:sz w:val="20"/>
                <w:szCs w:val="20"/>
              </w:rPr>
              <w:t xml:space="preserve">HTTPS</w:t>
            </w:r>
          </w:p>
        </w:tc>
        <w:tc>
          <w:tcPr>
            <w:tcW w:type="dxa" w:w="5500"/>
            <w:tcBorders>
              <w:top w:val="single" w:color="B0B0B0" w:sz="4"/>
              <w:left w:val="single" w:color="B0B0B0" w:sz="4"/>
              <w:bottom w:val="single" w:color="B0B0B0" w:sz="4"/>
              <w:right w:val="single" w:color="B0B0B0" w:sz="4"/>
            </w:tcBorders>
            <w:tcMar>
              <w:top w:type="dxa" w:w="100"/>
              <w:left w:type="dxa" w:w="140"/>
              <w:bottom w:type="dxa" w:w="100"/>
              <w:right w:type="dxa" w:w="140"/>
            </w:tcMar>
          </w:tcPr>
          <w:p>
            <w:pPr>
              <w:spacing w:after="0" w:line="260"/>
            </w:pPr>
            <w:r>
              <w:rPr>
                <w:rFonts w:ascii="Calibri" w:cs="Calibri" w:eastAsia="Calibri" w:hAnsi="Calibri"/>
                <w:b w:val="false"/>
                <w:bCs w:val="false"/>
                <w:sz w:val="20"/>
                <w:szCs w:val="20"/>
              </w:rPr>
              <w:t xml:space="preserve">Sí (GitHub Pages)</w:t>
            </w:r>
          </w:p>
        </w:tc>
      </w:tr>
      <w:tr>
        <w:tc>
          <w:tcPr>
            <w:tcW w:type="dxa" w:w="3500"/>
            <w:tcBorders>
              <w:top w:val="single" w:color="B0B0B0" w:sz="4"/>
              <w:left w:val="single" w:color="B0B0B0" w:sz="4"/>
              <w:bottom w:val="single" w:color="B0B0B0" w:sz="4"/>
              <w:right w:val="single" w:color="B0B0B0" w:sz="4"/>
            </w:tcBorders>
            <w:tcMar>
              <w:top w:type="dxa" w:w="100"/>
              <w:left w:type="dxa" w:w="140"/>
              <w:bottom w:type="dxa" w:w="100"/>
              <w:right w:type="dxa" w:w="140"/>
            </w:tcMar>
          </w:tcPr>
          <w:p>
            <w:pPr>
              <w:spacing w:after="0" w:line="260"/>
            </w:pPr>
            <w:r>
              <w:rPr>
                <w:rFonts w:ascii="Calibri" w:cs="Calibri" w:eastAsia="Calibri" w:hAnsi="Calibri"/>
                <w:b w:val="false"/>
                <w:bCs w:val="false"/>
                <w:sz w:val="20"/>
                <w:szCs w:val="20"/>
              </w:rPr>
              <w:t xml:space="preserve">API de geolocalización</w:t>
            </w:r>
          </w:p>
        </w:tc>
        <w:tc>
          <w:tcPr>
            <w:tcW w:type="dxa" w:w="5500"/>
            <w:tcBorders>
              <w:top w:val="single" w:color="B0B0B0" w:sz="4"/>
              <w:left w:val="single" w:color="B0B0B0" w:sz="4"/>
              <w:bottom w:val="single" w:color="B0B0B0" w:sz="4"/>
              <w:right w:val="single" w:color="B0B0B0" w:sz="4"/>
            </w:tcBorders>
            <w:tcMar>
              <w:top w:type="dxa" w:w="100"/>
              <w:left w:type="dxa" w:w="140"/>
              <w:bottom w:type="dxa" w:w="100"/>
              <w:right w:type="dxa" w:w="140"/>
            </w:tcMar>
          </w:tcPr>
          <w:p>
            <w:pPr>
              <w:spacing w:after="0" w:line="260"/>
            </w:pPr>
            <w:r>
              <w:rPr>
                <w:rFonts w:ascii="Calibri" w:cs="Calibri" w:eastAsia="Calibri" w:hAnsi="Calibri"/>
                <w:b w:val="false"/>
                <w:bCs w:val="false"/>
                <w:sz w:val="20"/>
                <w:szCs w:val="20"/>
              </w:rPr>
              <w:t xml:space="preserve">Disponible</w:t>
            </w:r>
          </w:p>
        </w:tc>
      </w:tr>
      <w:tr>
        <w:tc>
          <w:tcPr>
            <w:tcW w:type="dxa" w:w="3500"/>
            <w:tcBorders>
              <w:top w:val="single" w:color="B0B0B0" w:sz="4"/>
              <w:left w:val="single" w:color="B0B0B0" w:sz="4"/>
              <w:bottom w:val="single" w:color="B0B0B0" w:sz="4"/>
              <w:right w:val="single" w:color="B0B0B0" w:sz="4"/>
            </w:tcBorders>
            <w:tcMar>
              <w:top w:type="dxa" w:w="100"/>
              <w:left w:type="dxa" w:w="140"/>
              <w:bottom w:type="dxa" w:w="100"/>
              <w:right w:type="dxa" w:w="140"/>
            </w:tcMar>
          </w:tcPr>
          <w:p>
            <w:pPr>
              <w:spacing w:after="0" w:line="260"/>
            </w:pPr>
            <w:r>
              <w:rPr>
                <w:rFonts w:ascii="Calibri" w:cs="Calibri" w:eastAsia="Calibri" w:hAnsi="Calibri"/>
                <w:b w:val="false"/>
                <w:bCs w:val="false"/>
                <w:sz w:val="20"/>
                <w:szCs w:val="20"/>
              </w:rPr>
              <w:t xml:space="preserve">Precisión GPS observada (interior)</w:t>
            </w:r>
          </w:p>
        </w:tc>
        <w:tc>
          <w:tcPr>
            <w:tcW w:type="dxa" w:w="5500"/>
            <w:tcBorders>
              <w:top w:val="single" w:color="B0B0B0" w:sz="4"/>
              <w:left w:val="single" w:color="B0B0B0" w:sz="4"/>
              <w:bottom w:val="single" w:color="B0B0B0" w:sz="4"/>
              <w:right w:val="single" w:color="B0B0B0" w:sz="4"/>
            </w:tcBorders>
            <w:tcMar>
              <w:top w:type="dxa" w:w="100"/>
              <w:left w:type="dxa" w:w="140"/>
              <w:bottom w:type="dxa" w:w="100"/>
              <w:right w:type="dxa" w:w="140"/>
            </w:tcMar>
          </w:tcPr>
          <w:p>
            <w:pPr>
              <w:spacing w:after="0" w:line="260"/>
            </w:pPr>
            <w:r>
              <w:rPr>
                <w:rFonts w:ascii="Calibri" w:cs="Calibri" w:eastAsia="Calibri" w:hAnsi="Calibri"/>
                <w:b w:val="false"/>
                <w:bCs w:val="false"/>
                <w:sz w:val="20"/>
                <w:szCs w:val="20"/>
              </w:rPr>
              <w:t xml:space="preserve">15.9 m</w:t>
            </w:r>
          </w:p>
        </w:tc>
      </w:tr>
      <w:tr>
        <w:tc>
          <w:tcPr>
            <w:tcW w:type="dxa" w:w="3500"/>
            <w:tcBorders>
              <w:top w:val="single" w:color="B0B0B0" w:sz="4"/>
              <w:left w:val="single" w:color="B0B0B0" w:sz="4"/>
              <w:bottom w:val="single" w:color="B0B0B0" w:sz="4"/>
              <w:right w:val="single" w:color="B0B0B0" w:sz="4"/>
            </w:tcBorders>
            <w:tcMar>
              <w:top w:type="dxa" w:w="100"/>
              <w:left w:type="dxa" w:w="140"/>
              <w:bottom w:type="dxa" w:w="100"/>
              <w:right w:type="dxa" w:w="140"/>
            </w:tcMar>
          </w:tcPr>
          <w:p>
            <w:pPr>
              <w:spacing w:after="0" w:line="260"/>
            </w:pPr>
            <w:r>
              <w:rPr>
                <w:rFonts w:ascii="Calibri" w:cs="Calibri" w:eastAsia="Calibri" w:hAnsi="Calibri"/>
                <w:b w:val="false"/>
                <w:bCs w:val="false"/>
                <w:sz w:val="20"/>
                <w:szCs w:val="20"/>
              </w:rPr>
              <w:t xml:space="preserve">Velocidad detectada en parado moviendo mano</w:t>
            </w:r>
          </w:p>
        </w:tc>
        <w:tc>
          <w:tcPr>
            <w:tcW w:type="dxa" w:w="5500"/>
            <w:tcBorders>
              <w:top w:val="single" w:color="B0B0B0" w:sz="4"/>
              <w:left w:val="single" w:color="B0B0B0" w:sz="4"/>
              <w:bottom w:val="single" w:color="B0B0B0" w:sz="4"/>
              <w:right w:val="single" w:color="B0B0B0" w:sz="4"/>
            </w:tcBorders>
            <w:tcMar>
              <w:top w:type="dxa" w:w="100"/>
              <w:left w:type="dxa" w:w="140"/>
              <w:bottom w:type="dxa" w:w="100"/>
              <w:right w:type="dxa" w:w="140"/>
            </w:tcMar>
          </w:tcPr>
          <w:p>
            <w:pPr>
              <w:spacing w:after="0" w:line="260"/>
            </w:pPr>
            <w:r>
              <w:rPr>
                <w:rFonts w:ascii="Calibri" w:cs="Calibri" w:eastAsia="Calibri" w:hAnsi="Calibri"/>
                <w:b w:val="false"/>
                <w:bCs w:val="false"/>
                <w:sz w:val="20"/>
                <w:szCs w:val="20"/>
              </w:rPr>
              <w:t xml:space="preserve">0.8 km/h</w:t>
            </w:r>
          </w:p>
        </w:tc>
      </w:tr>
      <w:tr>
        <w:tc>
          <w:tcPr>
            <w:tcW w:type="dxa" w:w="3500"/>
            <w:tcBorders>
              <w:top w:val="single" w:color="B0B0B0" w:sz="4"/>
              <w:left w:val="single" w:color="B0B0B0" w:sz="4"/>
              <w:bottom w:val="single" w:color="B0B0B0" w:sz="4"/>
              <w:right w:val="single" w:color="B0B0B0" w:sz="4"/>
            </w:tcBorders>
            <w:tcMar>
              <w:top w:type="dxa" w:w="100"/>
              <w:left w:type="dxa" w:w="140"/>
              <w:bottom w:type="dxa" w:w="100"/>
              <w:right w:type="dxa" w:w="140"/>
            </w:tcMar>
          </w:tcPr>
          <w:p>
            <w:pPr>
              <w:spacing w:after="0" w:line="260"/>
            </w:pPr>
            <w:r>
              <w:rPr>
                <w:rFonts w:ascii="Calibri" w:cs="Calibri" w:eastAsia="Calibri" w:hAnsi="Calibri"/>
                <w:b w:val="false"/>
                <w:bCs w:val="false"/>
                <w:sz w:val="20"/>
                <w:szCs w:val="20"/>
              </w:rPr>
              <w:t xml:space="preserve">Rumbo detectado</w:t>
            </w:r>
          </w:p>
        </w:tc>
        <w:tc>
          <w:tcPr>
            <w:tcW w:type="dxa" w:w="5500"/>
            <w:tcBorders>
              <w:top w:val="single" w:color="B0B0B0" w:sz="4"/>
              <w:left w:val="single" w:color="B0B0B0" w:sz="4"/>
              <w:bottom w:val="single" w:color="B0B0B0" w:sz="4"/>
              <w:right w:val="single" w:color="B0B0B0" w:sz="4"/>
            </w:tcBorders>
            <w:tcMar>
              <w:top w:type="dxa" w:w="100"/>
              <w:left w:type="dxa" w:w="140"/>
              <w:bottom w:type="dxa" w:w="100"/>
              <w:right w:type="dxa" w:w="140"/>
            </w:tcMar>
          </w:tcPr>
          <w:p>
            <w:pPr>
              <w:spacing w:after="0" w:line="260"/>
            </w:pPr>
            <w:r>
              <w:rPr>
                <w:rFonts w:ascii="Calibri" w:cs="Calibri" w:eastAsia="Calibri" w:hAnsi="Calibri"/>
                <w:b w:val="false"/>
                <w:bCs w:val="false"/>
                <w:sz w:val="20"/>
                <w:szCs w:val="20"/>
              </w:rPr>
              <w:t xml:space="preserve">Sí (163° observado)</w:t>
            </w:r>
          </w:p>
        </w:tc>
      </w:tr>
    </w:tbl>
    <w:p>
      <w:pPr>
        <w:spacing w:after="120" w:before="0" w:line="300"/>
        <w:jc w:val="left"/>
      </w:pPr>
      <w:r>
        <w:rPr>
          <w:rFonts w:ascii="Calibri" w:cs="Calibri" w:eastAsia="Calibri" w:hAnsi="Calibri"/>
          <w:b w:val="false"/>
          <w:bCs w:val="false"/>
          <w:i w:val="false"/>
          <w:iCs w:val="false"/>
          <w:color w:val="000000"/>
          <w:sz w:val="22"/>
          <w:szCs w:val="22"/>
        </w:rPr>
        <w:t xml:space="preserve"/>
      </w:r>
    </w:p>
    <w:p>
      <w:pPr>
        <w:spacing w:after="120" w:before="0" w:line="300"/>
        <w:jc w:val="left"/>
      </w:pPr>
      <w:r>
        <w:rPr>
          <w:rFonts w:ascii="Calibri" w:cs="Calibri" w:eastAsia="Calibri" w:hAnsi="Calibri"/>
          <w:b w:val="false"/>
          <w:bCs w:val="false"/>
          <w:i/>
          <w:iCs/>
          <w:color w:val="404040"/>
          <w:sz w:val="22"/>
          <w:szCs w:val="22"/>
        </w:rPr>
        <w:t xml:space="preserve">Conclusión: el móvil objetivo es perfectamente apto. Aunque físicamente sea antiguo, el navegador está actualizado a la última versión de Chrome, lo que significa que podemos usar CSS y JavaScript modernos sin preocupación. El GPS es de buena calidad (15 m de precisión en interior es excelente) y expone velocidad y rumbo en cuanto detecta movimiento.</w:t>
      </w:r>
    </w:p>
    <w:p>
      <w:pPr>
        <w:pStyle w:val="Heading1"/>
        <w:spacing w:after="180" w:before="360"/>
      </w:pPr>
      <w:r>
        <w:rPr>
          <w:rFonts w:ascii="Calibri" w:cs="Calibri" w:eastAsia="Calibri" w:hAnsi="Calibri"/>
          <w:b/>
          <w:bCs/>
          <w:color w:val="1F3864"/>
          <w:sz w:val="32"/>
          <w:szCs w:val="32"/>
        </w:rPr>
        <w:t xml:space="preserve">Fichas de APIs evaluadas (Fase 1)</w:t>
      </w:r>
    </w:p>
    <w:p>
      <w:pPr>
        <w:spacing w:after="120" w:before="0" w:line="300"/>
        <w:jc w:val="left"/>
      </w:pPr>
      <w:r>
        <w:rPr>
          <w:rFonts w:ascii="Calibri" w:cs="Calibri" w:eastAsia="Calibri" w:hAnsi="Calibri"/>
          <w:b w:val="false"/>
          <w:bCs w:val="false"/>
          <w:i w:val="false"/>
          <w:iCs w:val="false"/>
          <w:color w:val="000000"/>
          <w:sz w:val="22"/>
          <w:szCs w:val="22"/>
        </w:rPr>
        <w:t xml:space="preserve">Esta sección se rellena durante la Fase 1. Para cada API evaluada, crear una ficha con el formato de la plantilla de abajo.</w:t>
      </w:r>
    </w:p>
    <w:p>
      <w:pPr>
        <w:pStyle w:val="Heading3"/>
        <w:spacing w:after="100" w:before="220"/>
      </w:pPr>
      <w:r>
        <w:rPr>
          <w:rFonts w:ascii="Calibri" w:cs="Calibri" w:eastAsia="Calibri" w:hAnsi="Calibri"/>
          <w:b/>
          <w:bCs/>
          <w:color w:val="404040"/>
          <w:sz w:val="22"/>
          <w:szCs w:val="22"/>
        </w:rPr>
        <w:t xml:space="preserve">Plantilla de ficha de API</w:t>
      </w:r>
    </w:p>
    <w:p>
      <w:pPr>
        <w:pStyle w:val="ListParagraph"/>
        <w:numPr>
          <w:ilvl w:val="0"/>
          <w:numId w:val="2"/>
        </w:numPr>
        <w:spacing w:after="80" w:line="280"/>
      </w:pPr>
      <w:r>
        <w:rPr>
          <w:rFonts w:ascii="Calibri" w:cs="Calibri" w:eastAsia="Calibri" w:hAnsi="Calibri"/>
          <w:sz w:val="22"/>
          <w:szCs w:val="22"/>
        </w:rPr>
        <w:t xml:space="preserve">Nombre de la API:</w:t>
      </w:r>
    </w:p>
    <w:p>
      <w:pPr>
        <w:pStyle w:val="ListParagraph"/>
        <w:numPr>
          <w:ilvl w:val="0"/>
          <w:numId w:val="2"/>
        </w:numPr>
        <w:spacing w:after="80" w:line="280"/>
      </w:pPr>
      <w:r>
        <w:rPr>
          <w:rFonts w:ascii="Calibri" w:cs="Calibri" w:eastAsia="Calibri" w:hAnsi="Calibri"/>
          <w:sz w:val="22"/>
          <w:szCs w:val="22"/>
        </w:rPr>
        <w:t xml:space="preserve">URL base / endpoint:</w:t>
      </w:r>
    </w:p>
    <w:p>
      <w:pPr>
        <w:pStyle w:val="ListParagraph"/>
        <w:numPr>
          <w:ilvl w:val="0"/>
          <w:numId w:val="2"/>
        </w:numPr>
        <w:spacing w:after="80" w:line="280"/>
      </w:pPr>
      <w:r>
        <w:rPr>
          <w:rFonts w:ascii="Calibri" w:cs="Calibri" w:eastAsia="Calibri" w:hAnsi="Calibri"/>
          <w:sz w:val="22"/>
          <w:szCs w:val="22"/>
        </w:rPr>
        <w:t xml:space="preserve">Autenticación: (ninguna / API key / OAuth)</w:t>
      </w:r>
    </w:p>
    <w:p>
      <w:pPr>
        <w:pStyle w:val="ListParagraph"/>
        <w:numPr>
          <w:ilvl w:val="0"/>
          <w:numId w:val="2"/>
        </w:numPr>
        <w:spacing w:after="80" w:line="280"/>
      </w:pPr>
      <w:r>
        <w:rPr>
          <w:rFonts w:ascii="Calibri" w:cs="Calibri" w:eastAsia="Calibri" w:hAnsi="Calibri"/>
          <w:sz w:val="22"/>
          <w:szCs w:val="22"/>
        </w:rPr>
        <w:t xml:space="preserve">Límites conocidos:</w:t>
      </w:r>
    </w:p>
    <w:p>
      <w:pPr>
        <w:pStyle w:val="ListParagraph"/>
        <w:numPr>
          <w:ilvl w:val="0"/>
          <w:numId w:val="2"/>
        </w:numPr>
        <w:spacing w:after="80" w:line="280"/>
      </w:pPr>
      <w:r>
        <w:rPr>
          <w:rFonts w:ascii="Calibri" w:cs="Calibri" w:eastAsia="Calibri" w:hAnsi="Calibri"/>
          <w:sz w:val="22"/>
          <w:szCs w:val="22"/>
        </w:rPr>
        <w:t xml:space="preserve">Campos que nos interesan:</w:t>
      </w:r>
    </w:p>
    <w:p>
      <w:pPr>
        <w:pStyle w:val="ListParagraph"/>
        <w:numPr>
          <w:ilvl w:val="0"/>
          <w:numId w:val="2"/>
        </w:numPr>
        <w:spacing w:after="80" w:line="280"/>
      </w:pPr>
      <w:r>
        <w:rPr>
          <w:rFonts w:ascii="Calibri" w:cs="Calibri" w:eastAsia="Calibri" w:hAnsi="Calibri"/>
          <w:sz w:val="22"/>
          <w:szCs w:val="22"/>
        </w:rPr>
        <w:t xml:space="preserve">Ejemplo de petición usada en la prueba:</w:t>
      </w:r>
    </w:p>
    <w:p>
      <w:pPr>
        <w:pStyle w:val="ListParagraph"/>
        <w:numPr>
          <w:ilvl w:val="0"/>
          <w:numId w:val="2"/>
        </w:numPr>
        <w:spacing w:after="80" w:line="280"/>
      </w:pPr>
      <w:r>
        <w:rPr>
          <w:rFonts w:ascii="Calibri" w:cs="Calibri" w:eastAsia="Calibri" w:hAnsi="Calibri"/>
          <w:sz w:val="22"/>
          <w:szCs w:val="22"/>
        </w:rPr>
        <w:t xml:space="preserve">Resultado de la prueba (resumen):</w:t>
      </w:r>
    </w:p>
    <w:p>
      <w:pPr>
        <w:pStyle w:val="ListParagraph"/>
        <w:numPr>
          <w:ilvl w:val="0"/>
          <w:numId w:val="2"/>
        </w:numPr>
        <w:spacing w:after="80" w:line="280"/>
      </w:pPr>
      <w:r>
        <w:rPr>
          <w:rFonts w:ascii="Calibri" w:cs="Calibri" w:eastAsia="Calibri" w:hAnsi="Calibri"/>
          <w:sz w:val="22"/>
          <w:szCs w:val="22"/>
        </w:rPr>
        <w:t xml:space="preserve">Latencia media observada:</w:t>
      </w:r>
    </w:p>
    <w:p>
      <w:pPr>
        <w:pStyle w:val="ListParagraph"/>
        <w:numPr>
          <w:ilvl w:val="0"/>
          <w:numId w:val="2"/>
        </w:numPr>
        <w:spacing w:after="80" w:line="280"/>
      </w:pPr>
      <w:r>
        <w:rPr>
          <w:rFonts w:ascii="Calibri" w:cs="Calibri" w:eastAsia="Calibri" w:hAnsi="Calibri"/>
          <w:sz w:val="22"/>
          <w:szCs w:val="22"/>
        </w:rPr>
        <w:t xml:space="preserve">Tamaño típico de respuesta:</w:t>
      </w:r>
    </w:p>
    <w:p>
      <w:pPr>
        <w:pStyle w:val="ListParagraph"/>
        <w:numPr>
          <w:ilvl w:val="0"/>
          <w:numId w:val="2"/>
        </w:numPr>
        <w:spacing w:after="80" w:line="280"/>
      </w:pPr>
      <w:r>
        <w:rPr>
          <w:rFonts w:ascii="Calibri" w:cs="Calibri" w:eastAsia="Calibri" w:hAnsi="Calibri"/>
          <w:sz w:val="22"/>
          <w:szCs w:val="22"/>
        </w:rPr>
        <w:t xml:space="preserve">Problemas encontrados:</w:t>
      </w:r>
    </w:p>
    <w:p>
      <w:pPr>
        <w:pStyle w:val="ListParagraph"/>
        <w:numPr>
          <w:ilvl w:val="0"/>
          <w:numId w:val="2"/>
        </w:numPr>
        <w:spacing w:after="80" w:line="280"/>
      </w:pPr>
      <w:r>
        <w:rPr>
          <w:rFonts w:ascii="Calibri" w:cs="Calibri" w:eastAsia="Calibri" w:hAnsi="Calibri"/>
          <w:sz w:val="22"/>
          <w:szCs w:val="22"/>
        </w:rPr>
        <w:t xml:space="preserve">Veredicto final: (apta / apta con reservas / descartar) y por qué.</w:t>
      </w:r>
    </w:p>
    <w:p>
      <w:pPr>
        <w:pStyle w:val="ListParagraph"/>
        <w:numPr>
          <w:ilvl w:val="0"/>
          <w:numId w:val="2"/>
        </w:numPr>
        <w:spacing w:after="80" w:line="280"/>
      </w:pPr>
      <w:r>
        <w:rPr>
          <w:rFonts w:ascii="Calibri" w:cs="Calibri" w:eastAsia="Calibri" w:hAnsi="Calibri"/>
          <w:sz w:val="22"/>
          <w:szCs w:val="22"/>
        </w:rPr>
        <w:t xml:space="preserve">Fecha de evaluación:</w:t>
      </w:r>
    </w:p>
    <w:p>
      <w:pPr>
        <w:spacing w:after="120" w:before="0" w:line="300"/>
        <w:jc w:val="left"/>
      </w:pPr>
      <w:r>
        <w:rPr>
          <w:rFonts w:ascii="Calibri" w:cs="Calibri" w:eastAsia="Calibri" w:hAnsi="Calibri"/>
          <w:b w:val="false"/>
          <w:bCs w:val="false"/>
          <w:i w:val="false"/>
          <w:iCs w:val="false"/>
          <w:color w:val="000000"/>
          <w:sz w:val="22"/>
          <w:szCs w:val="22"/>
        </w:rPr>
        <w:t xml:space="preserve"/>
      </w:r>
    </w:p>
    <w:p>
      <w:pPr>
        <w:spacing w:after="120" w:before="0" w:line="300"/>
        <w:jc w:val="left"/>
      </w:pPr>
      <w:r>
        <w:rPr>
          <w:rFonts w:ascii="Calibri" w:cs="Calibri" w:eastAsia="Calibri" w:hAnsi="Calibri"/>
          <w:b w:val="false"/>
          <w:bCs w:val="false"/>
          <w:i/>
          <w:iCs/>
          <w:color w:val="606060"/>
          <w:sz w:val="22"/>
          <w:szCs w:val="22"/>
        </w:rPr>
        <w:t xml:space="preserve">Fichas pendientes de completar:</w:t>
      </w:r>
    </w:p>
    <w:p>
      <w:pPr>
        <w:pStyle w:val="ListParagraph"/>
        <w:numPr>
          <w:ilvl w:val="0"/>
          <w:numId w:val="2"/>
        </w:numPr>
        <w:spacing w:after="80" w:line="280"/>
      </w:pPr>
      <w:r>
        <w:rPr>
          <w:rFonts w:ascii="Calibri" w:cs="Calibri" w:eastAsia="Calibri" w:hAnsi="Calibri"/>
          <w:sz w:val="22"/>
          <w:szCs w:val="22"/>
        </w:rPr>
        <w:t xml:space="preserve">Nominatim (geocodificación inversa)</w:t>
      </w:r>
    </w:p>
    <w:p>
      <w:pPr>
        <w:pStyle w:val="ListParagraph"/>
        <w:numPr>
          <w:ilvl w:val="0"/>
          <w:numId w:val="2"/>
        </w:numPr>
        <w:spacing w:after="80" w:line="280"/>
      </w:pPr>
      <w:r>
        <w:rPr>
          <w:rFonts w:ascii="Calibri" w:cs="Calibri" w:eastAsia="Calibri" w:hAnsi="Calibri"/>
          <w:sz w:val="22"/>
          <w:szCs w:val="22"/>
        </w:rPr>
        <w:t xml:space="preserve">Photon (alternativa a Nominatim)</w:t>
      </w:r>
    </w:p>
    <w:p>
      <w:pPr>
        <w:pStyle w:val="ListParagraph"/>
        <w:numPr>
          <w:ilvl w:val="0"/>
          <w:numId w:val="2"/>
        </w:numPr>
        <w:spacing w:after="80" w:line="280"/>
      </w:pPr>
      <w:r>
        <w:rPr>
          <w:rFonts w:ascii="Calibri" w:cs="Calibri" w:eastAsia="Calibri" w:hAnsi="Calibri"/>
          <w:sz w:val="22"/>
          <w:szCs w:val="22"/>
        </w:rPr>
        <w:t xml:space="preserve">IGN de España (si tiene API pública)</w:t>
      </w:r>
    </w:p>
    <w:p>
      <w:pPr>
        <w:pStyle w:val="ListParagraph"/>
        <w:numPr>
          <w:ilvl w:val="0"/>
          <w:numId w:val="2"/>
        </w:numPr>
        <w:spacing w:after="80" w:line="280"/>
      </w:pPr>
      <w:r>
        <w:rPr>
          <w:rFonts w:ascii="Calibri" w:cs="Calibri" w:eastAsia="Calibri" w:hAnsi="Calibri"/>
          <w:sz w:val="22"/>
          <w:szCs w:val="22"/>
        </w:rPr>
        <w:t xml:space="preserve">Overpass API (vías y POIs)</w:t>
      </w:r>
    </w:p>
    <w:p>
      <w:pPr>
        <w:pStyle w:val="ListParagraph"/>
        <w:numPr>
          <w:ilvl w:val="0"/>
          <w:numId w:val="2"/>
        </w:numPr>
        <w:spacing w:after="80" w:line="280"/>
      </w:pPr>
      <w:r>
        <w:rPr>
          <w:rFonts w:ascii="Calibri" w:cs="Calibri" w:eastAsia="Calibri" w:hAnsi="Calibri"/>
          <w:sz w:val="22"/>
          <w:szCs w:val="22"/>
        </w:rPr>
        <w:t xml:space="preserve">Open-Meteo (meteorología)</w:t>
      </w:r>
    </w:p>
    <w:p>
      <w:pPr>
        <w:pStyle w:val="ListParagraph"/>
        <w:numPr>
          <w:ilvl w:val="0"/>
          <w:numId w:val="2"/>
        </w:numPr>
        <w:spacing w:after="80" w:line="280"/>
      </w:pPr>
      <w:r>
        <w:rPr>
          <w:rFonts w:ascii="Calibri" w:cs="Calibri" w:eastAsia="Calibri" w:hAnsi="Calibri"/>
          <w:sz w:val="22"/>
          <w:szCs w:val="22"/>
        </w:rPr>
        <w:t xml:space="preserve">AEMET OpenData (meteorología oficial)</w:t>
      </w:r>
    </w:p>
    <w:p>
      <w:pPr>
        <w:pStyle w:val="ListParagraph"/>
        <w:numPr>
          <w:ilvl w:val="0"/>
          <w:numId w:val="2"/>
        </w:numPr>
        <w:spacing w:after="80" w:line="280"/>
      </w:pPr>
      <w:r>
        <w:rPr>
          <w:rFonts w:ascii="Calibri" w:cs="Calibri" w:eastAsia="Calibri" w:hAnsi="Calibri"/>
          <w:sz w:val="22"/>
          <w:szCs w:val="22"/>
        </w:rPr>
        <w:t xml:space="preserve">OpenWeatherMap (meteorología alternativa)</w:t>
      </w:r>
    </w:p>
    <w:p>
      <w:pPr>
        <w:pStyle w:val="ListParagraph"/>
        <w:numPr>
          <w:ilvl w:val="0"/>
          <w:numId w:val="2"/>
        </w:numPr>
        <w:spacing w:after="80" w:line="280"/>
      </w:pPr>
      <w:r>
        <w:rPr>
          <w:rFonts w:ascii="Calibri" w:cs="Calibri" w:eastAsia="Calibri" w:hAnsi="Calibri"/>
          <w:sz w:val="22"/>
          <w:szCs w:val="22"/>
        </w:rPr>
        <w:t xml:space="preserve">Wikipedia API (POIs)</w:t>
      </w:r>
    </w:p>
    <w:p>
      <w:pPr>
        <w:pStyle w:val="ListParagraph"/>
        <w:numPr>
          <w:ilvl w:val="0"/>
          <w:numId w:val="2"/>
        </w:numPr>
        <w:spacing w:after="80" w:line="280"/>
      </w:pPr>
      <w:r>
        <w:rPr>
          <w:rFonts w:ascii="Calibri" w:cs="Calibri" w:eastAsia="Calibri" w:hAnsi="Calibri"/>
          <w:sz w:val="22"/>
          <w:szCs w:val="22"/>
        </w:rPr>
        <w:t xml:space="preserve">Wikidata SPARQL (datos de municipios)</w:t>
      </w:r>
    </w:p>
    <w:p>
      <w:pPr>
        <w:pStyle w:val="Heading1"/>
        <w:spacing w:after="180" w:before="360"/>
      </w:pPr>
      <w:r>
        <w:rPr>
          <w:rFonts w:ascii="Calibri" w:cs="Calibri" w:eastAsia="Calibri" w:hAnsi="Calibri"/>
          <w:b/>
          <w:bCs/>
          <w:color w:val="1F3864"/>
          <w:sz w:val="32"/>
          <w:szCs w:val="32"/>
        </w:rPr>
        <w:t xml:space="preserve">Registro de decisiones arquitectónicas</w:t>
      </w:r>
    </w:p>
    <w:p>
      <w:pPr>
        <w:spacing w:after="120" w:before="0" w:line="300"/>
        <w:jc w:val="left"/>
      </w:pPr>
      <w:r>
        <w:rPr>
          <w:rFonts w:ascii="Calibri" w:cs="Calibri" w:eastAsia="Calibri" w:hAnsi="Calibri"/>
          <w:b w:val="false"/>
          <w:bCs w:val="false"/>
          <w:i w:val="false"/>
          <w:iCs w:val="false"/>
          <w:color w:val="000000"/>
          <w:sz w:val="22"/>
          <w:szCs w:val="22"/>
        </w:rPr>
        <w:t xml:space="preserve">Cada decisión relevante se registra aquí con fecha, contexto, alternativas consideradas y razón de la elección. Sirve para no tener que reconstruir el porqué de las cosas al volver al proyecto tiempo después.</w:t>
      </w:r>
    </w:p>
    <w:p>
      <w:pPr>
        <w:pStyle w:val="Heading3"/>
        <w:spacing w:after="100" w:before="220"/>
      </w:pPr>
      <w:r>
        <w:rPr>
          <w:rFonts w:ascii="Calibri" w:cs="Calibri" w:eastAsia="Calibri" w:hAnsi="Calibri"/>
          <w:b/>
          <w:bCs/>
          <w:color w:val="404040"/>
          <w:sz w:val="22"/>
          <w:szCs w:val="22"/>
        </w:rPr>
        <w:t xml:space="preserve">Decisión 01 — Formato de la aplicación</w:t>
      </w:r>
    </w:p>
    <w:p>
      <w:pPr>
        <w:pStyle w:val="ListParagraph"/>
        <w:numPr>
          <w:ilvl w:val="0"/>
          <w:numId w:val="2"/>
        </w:numPr>
        <w:spacing w:after="80" w:line="280"/>
      </w:pPr>
      <w:r>
        <w:rPr>
          <w:rFonts w:ascii="Calibri" w:cs="Calibri" w:eastAsia="Calibri" w:hAnsi="Calibri"/>
          <w:sz w:val="22"/>
          <w:szCs w:val="22"/>
        </w:rPr>
        <w:t xml:space="preserve">Fecha: sesión inicial de conceptualización.</w:t>
      </w:r>
    </w:p>
    <w:p>
      <w:pPr>
        <w:pStyle w:val="ListParagraph"/>
        <w:numPr>
          <w:ilvl w:val="0"/>
          <w:numId w:val="2"/>
        </w:numPr>
        <w:spacing w:after="80" w:line="280"/>
      </w:pPr>
      <w:r>
        <w:rPr>
          <w:rFonts w:ascii="Calibri" w:cs="Calibri" w:eastAsia="Calibri" w:hAnsi="Calibri"/>
          <w:sz w:val="22"/>
          <w:szCs w:val="22"/>
        </w:rPr>
        <w:t xml:space="preserve">Decisión: construir una PWA en HTML/CSS/JS vanilla, no una app nativa ni una híbrida.</w:t>
      </w:r>
    </w:p>
    <w:p>
      <w:pPr>
        <w:pStyle w:val="ListParagraph"/>
        <w:numPr>
          <w:ilvl w:val="0"/>
          <w:numId w:val="2"/>
        </w:numPr>
        <w:spacing w:after="80" w:line="280"/>
      </w:pPr>
      <w:r>
        <w:rPr>
          <w:rFonts w:ascii="Calibri" w:cs="Calibri" w:eastAsia="Calibri" w:hAnsi="Calibri"/>
          <w:sz w:val="22"/>
          <w:szCs w:val="22"/>
        </w:rPr>
        <w:t xml:space="preserve">Contexto: hay que elegir un formato que funcione en un móvil Android viejo con facilidad de desarrollo.</w:t>
      </w:r>
    </w:p>
    <w:p>
      <w:pPr>
        <w:pStyle w:val="ListParagraph"/>
        <w:numPr>
          <w:ilvl w:val="0"/>
          <w:numId w:val="2"/>
        </w:numPr>
        <w:spacing w:after="80" w:line="280"/>
      </w:pPr>
      <w:r>
        <w:rPr>
          <w:rFonts w:ascii="Calibri" w:cs="Calibri" w:eastAsia="Calibri" w:hAnsi="Calibri"/>
          <w:sz w:val="22"/>
          <w:szCs w:val="22"/>
        </w:rPr>
        <w:t xml:space="preserve">Alternativas consideradas: app nativa Kotlin, app híbrida con Capacitor, PWA.</w:t>
      </w:r>
    </w:p>
    <w:p>
      <w:pPr>
        <w:pStyle w:val="ListParagraph"/>
        <w:numPr>
          <w:ilvl w:val="0"/>
          <w:numId w:val="2"/>
        </w:numPr>
        <w:spacing w:after="80" w:line="280"/>
      </w:pPr>
      <w:r>
        <w:rPr>
          <w:rFonts w:ascii="Calibri" w:cs="Calibri" w:eastAsia="Calibri" w:hAnsi="Calibri"/>
          <w:sz w:val="22"/>
          <w:szCs w:val="22"/>
        </w:rPr>
        <w:t xml:space="preserve">Razón: PWA es la opción más simple, no requiere proceso de instalación complejo, permite iterar rápido y funciona en el navegador existente del móvil viejo.</w:t>
      </w:r>
    </w:p>
    <w:p>
      <w:pPr>
        <w:pStyle w:val="ListParagraph"/>
        <w:numPr>
          <w:ilvl w:val="0"/>
          <w:numId w:val="2"/>
        </w:numPr>
        <w:spacing w:after="80" w:line="280"/>
      </w:pPr>
      <w:r>
        <w:rPr>
          <w:rFonts w:ascii="Calibri" w:cs="Calibri" w:eastAsia="Calibri" w:hAnsi="Calibri"/>
          <w:sz w:val="22"/>
          <w:szCs w:val="22"/>
        </w:rPr>
        <w:t xml:space="preserve">Consecuencias: acceso al GPS en segundo plano limitado, pero aceptable porque la pantalla estará encendida todo el viaje.</w:t>
      </w:r>
    </w:p>
    <w:p>
      <w:pPr>
        <w:pStyle w:val="Heading3"/>
        <w:spacing w:after="100" w:before="220"/>
      </w:pPr>
      <w:r>
        <w:rPr>
          <w:rFonts w:ascii="Calibri" w:cs="Calibri" w:eastAsia="Calibri" w:hAnsi="Calibri"/>
          <w:b/>
          <w:bCs/>
          <w:color w:val="404040"/>
          <w:sz w:val="22"/>
          <w:szCs w:val="22"/>
        </w:rPr>
        <w:t xml:space="preserve">Decisión 02 — Diseño de tres vistas deslizables</w:t>
      </w:r>
    </w:p>
    <w:p>
      <w:pPr>
        <w:pStyle w:val="ListParagraph"/>
        <w:numPr>
          <w:ilvl w:val="0"/>
          <w:numId w:val="2"/>
        </w:numPr>
        <w:spacing w:after="80" w:line="280"/>
      </w:pPr>
      <w:r>
        <w:rPr>
          <w:rFonts w:ascii="Calibri" w:cs="Calibri" w:eastAsia="Calibri" w:hAnsi="Calibri"/>
          <w:sz w:val="22"/>
          <w:szCs w:val="22"/>
        </w:rPr>
        <w:t xml:space="preserve">Fecha: sesión inicial de conceptualización.</w:t>
      </w:r>
    </w:p>
    <w:p>
      <w:pPr>
        <w:pStyle w:val="ListParagraph"/>
        <w:numPr>
          <w:ilvl w:val="0"/>
          <w:numId w:val="2"/>
        </w:numPr>
        <w:spacing w:after="80" w:line="280"/>
      </w:pPr>
      <w:r>
        <w:rPr>
          <w:rFonts w:ascii="Calibri" w:cs="Calibri" w:eastAsia="Calibri" w:hAnsi="Calibri"/>
          <w:sz w:val="22"/>
          <w:szCs w:val="22"/>
        </w:rPr>
        <w:t xml:space="preserve">Decisión: panel con tres vistas horizontales: completa, ubicación+meteo, qué ver por la zona.</w:t>
      </w:r>
    </w:p>
    <w:p>
      <w:pPr>
        <w:pStyle w:val="ListParagraph"/>
        <w:numPr>
          <w:ilvl w:val="0"/>
          <w:numId w:val="2"/>
        </w:numPr>
        <w:spacing w:after="80" w:line="280"/>
      </w:pPr>
      <w:r>
        <w:rPr>
          <w:rFonts w:ascii="Calibri" w:cs="Calibri" w:eastAsia="Calibri" w:hAnsi="Calibri"/>
          <w:sz w:val="22"/>
          <w:szCs w:val="22"/>
        </w:rPr>
        <w:t xml:space="preserve">Contexto: el usuario quiere ver a veces toda la información junta y a veces solo partes con más espacio.</w:t>
      </w:r>
    </w:p>
    <w:p>
      <w:pPr>
        <w:pStyle w:val="ListParagraph"/>
        <w:numPr>
          <w:ilvl w:val="0"/>
          <w:numId w:val="2"/>
        </w:numPr>
        <w:spacing w:after="80" w:line="280"/>
      </w:pPr>
      <w:r>
        <w:rPr>
          <w:rFonts w:ascii="Calibri" w:cs="Calibri" w:eastAsia="Calibri" w:hAnsi="Calibri"/>
          <w:sz w:val="22"/>
          <w:szCs w:val="22"/>
        </w:rPr>
        <w:t xml:space="preserve">Alternativas consideradas: una sola vista con todo, dos vistas (completa y detalle), pestañas.</w:t>
      </w:r>
    </w:p>
    <w:p>
      <w:pPr>
        <w:pStyle w:val="ListParagraph"/>
        <w:numPr>
          <w:ilvl w:val="0"/>
          <w:numId w:val="2"/>
        </w:numPr>
        <w:spacing w:after="80" w:line="280"/>
      </w:pPr>
      <w:r>
        <w:rPr>
          <w:rFonts w:ascii="Calibri" w:cs="Calibri" w:eastAsia="Calibri" w:hAnsi="Calibri"/>
          <w:sz w:val="22"/>
          <w:szCs w:val="22"/>
        </w:rPr>
        <w:t xml:space="preserve">Razón: tres vistas deslizables permiten al usuario elegir el nivel de información según el momento sin menús ni botones.</w:t>
      </w:r>
    </w:p>
    <w:p>
      <w:pPr>
        <w:pStyle w:val="ListParagraph"/>
        <w:numPr>
          <w:ilvl w:val="0"/>
          <w:numId w:val="2"/>
        </w:numPr>
        <w:spacing w:after="80" w:line="280"/>
      </w:pPr>
      <w:r>
        <w:rPr>
          <w:rFonts w:ascii="Calibri" w:cs="Calibri" w:eastAsia="Calibri" w:hAnsi="Calibri"/>
          <w:sz w:val="22"/>
          <w:szCs w:val="22"/>
        </w:rPr>
        <w:t xml:space="preserve">Consecuencias: hay que duplicar algunos elementos (cabecera de carretera y ubicación) en las tres vistas para no perder contexto al deslizar.</w:t>
      </w:r>
    </w:p>
    <w:p>
      <w:pPr>
        <w:pStyle w:val="Heading3"/>
        <w:spacing w:after="100" w:before="220"/>
      </w:pPr>
      <w:r>
        <w:rPr>
          <w:rFonts w:ascii="Calibri" w:cs="Calibri" w:eastAsia="Calibri" w:hAnsi="Calibri"/>
          <w:b/>
          <w:bCs/>
          <w:color w:val="404040"/>
          <w:sz w:val="22"/>
          <w:szCs w:val="22"/>
        </w:rPr>
        <w:t xml:space="preserve">Decisión 03 — Stack de APIs gratuitas sin key por defecto</w:t>
      </w:r>
    </w:p>
    <w:p>
      <w:pPr>
        <w:pStyle w:val="ListParagraph"/>
        <w:numPr>
          <w:ilvl w:val="0"/>
          <w:numId w:val="2"/>
        </w:numPr>
        <w:spacing w:after="80" w:line="280"/>
      </w:pPr>
      <w:r>
        <w:rPr>
          <w:rFonts w:ascii="Calibri" w:cs="Calibri" w:eastAsia="Calibri" w:hAnsi="Calibri"/>
          <w:sz w:val="22"/>
          <w:szCs w:val="22"/>
        </w:rPr>
        <w:t xml:space="preserve">Fecha: sesión inicial de conceptualización.</w:t>
      </w:r>
    </w:p>
    <w:p>
      <w:pPr>
        <w:pStyle w:val="ListParagraph"/>
        <w:numPr>
          <w:ilvl w:val="0"/>
          <w:numId w:val="2"/>
        </w:numPr>
        <w:spacing w:after="80" w:line="280"/>
      </w:pPr>
      <w:r>
        <w:rPr>
          <w:rFonts w:ascii="Calibri" w:cs="Calibri" w:eastAsia="Calibri" w:hAnsi="Calibri"/>
          <w:sz w:val="22"/>
          <w:szCs w:val="22"/>
        </w:rPr>
        <w:t xml:space="preserve">Decisión: priorizar APIs gratuitas y sin API key (Open-Meteo, Nominatim, Overpass, Wikipedia) sobre alternativas de pago o con registro.</w:t>
      </w:r>
    </w:p>
    <w:p>
      <w:pPr>
        <w:pStyle w:val="ListParagraph"/>
        <w:numPr>
          <w:ilvl w:val="0"/>
          <w:numId w:val="2"/>
        </w:numPr>
        <w:spacing w:after="80" w:line="280"/>
      </w:pPr>
      <w:r>
        <w:rPr>
          <w:rFonts w:ascii="Calibri" w:cs="Calibri" w:eastAsia="Calibri" w:hAnsi="Calibri"/>
          <w:sz w:val="22"/>
          <w:szCs w:val="22"/>
        </w:rPr>
        <w:t xml:space="preserve">Contexto: uso personal, no comercial, y se quiere evitar la fricción de gestionar credenciales y facturación.</w:t>
      </w:r>
    </w:p>
    <w:p>
      <w:pPr>
        <w:pStyle w:val="ListParagraph"/>
        <w:numPr>
          <w:ilvl w:val="0"/>
          <w:numId w:val="2"/>
        </w:numPr>
        <w:spacing w:after="80" w:line="280"/>
      </w:pPr>
      <w:r>
        <w:rPr>
          <w:rFonts w:ascii="Calibri" w:cs="Calibri" w:eastAsia="Calibri" w:hAnsi="Calibri"/>
          <w:sz w:val="22"/>
          <w:szCs w:val="22"/>
        </w:rPr>
        <w:t xml:space="preserve">Alternativas consideradas: Google Maps API (de pago), Mapbox (capa gratuita generosa pero con key), OpenWeatherMap (key gratuita).</w:t>
      </w:r>
    </w:p>
    <w:p>
      <w:pPr>
        <w:pStyle w:val="ListParagraph"/>
        <w:numPr>
          <w:ilvl w:val="0"/>
          <w:numId w:val="2"/>
        </w:numPr>
        <w:spacing w:after="80" w:line="280"/>
      </w:pPr>
      <w:r>
        <w:rPr>
          <w:rFonts w:ascii="Calibri" w:cs="Calibri" w:eastAsia="Calibri" w:hAnsi="Calibri"/>
          <w:sz w:val="22"/>
          <w:szCs w:val="22"/>
        </w:rPr>
        <w:t xml:space="preserve">Razón: simplicidad y coste cero. Las APIs gratuitas cubren el 90% de lo que necesitamos.</w:t>
      </w:r>
    </w:p>
    <w:p>
      <w:pPr>
        <w:pStyle w:val="ListParagraph"/>
        <w:numPr>
          <w:ilvl w:val="0"/>
          <w:numId w:val="2"/>
        </w:numPr>
        <w:spacing w:after="80" w:line="280"/>
      </w:pPr>
      <w:r>
        <w:rPr>
          <w:rFonts w:ascii="Calibri" w:cs="Calibri" w:eastAsia="Calibri" w:hAnsi="Calibri"/>
          <w:sz w:val="22"/>
          <w:szCs w:val="22"/>
        </w:rPr>
        <w:t xml:space="preserve">Consecuencias: hay que validar en la fase 1 que la calidad en España es suficiente, especialmente en pueblos pequeños.</w:t>
      </w:r>
    </w:p>
    <w:p>
      <w:pPr>
        <w:pStyle w:val="Heading3"/>
        <w:spacing w:after="100" w:before="220"/>
      </w:pPr>
      <w:r>
        <w:rPr>
          <w:rFonts w:ascii="Calibri" w:cs="Calibri" w:eastAsia="Calibri" w:hAnsi="Calibri"/>
          <w:b/>
          <w:bCs/>
          <w:color w:val="404040"/>
          <w:sz w:val="22"/>
          <w:szCs w:val="22"/>
        </w:rPr>
        <w:t xml:space="preserve">Decisión 04 — Hosting en GitHub Pages</w:t>
      </w:r>
    </w:p>
    <w:p>
      <w:pPr>
        <w:pStyle w:val="ListParagraph"/>
        <w:numPr>
          <w:ilvl w:val="0"/>
          <w:numId w:val="2"/>
        </w:numPr>
        <w:spacing w:after="80" w:line="280"/>
      </w:pPr>
      <w:r>
        <w:rPr>
          <w:rFonts w:ascii="Calibri" w:cs="Calibri" w:eastAsia="Calibri" w:hAnsi="Calibri"/>
          <w:sz w:val="22"/>
          <w:szCs w:val="22"/>
        </w:rPr>
        <w:t xml:space="preserve">Fecha: sesión 02, tras la fase de conceptualización.</w:t>
      </w:r>
    </w:p>
    <w:p>
      <w:pPr>
        <w:pStyle w:val="ListParagraph"/>
        <w:numPr>
          <w:ilvl w:val="0"/>
          <w:numId w:val="2"/>
        </w:numPr>
        <w:spacing w:after="80" w:line="280"/>
      </w:pPr>
      <w:r>
        <w:rPr>
          <w:rFonts w:ascii="Calibri" w:cs="Calibri" w:eastAsia="Calibri" w:hAnsi="Calibri"/>
          <w:sz w:val="22"/>
          <w:szCs w:val="22"/>
        </w:rPr>
        <w:t xml:space="preserve">Decisión: alojar el código y desplegar el panel en GitHub Pages mediante el repositorio tragabytes/panel-viaje.</w:t>
      </w:r>
    </w:p>
    <w:p>
      <w:pPr>
        <w:pStyle w:val="ListParagraph"/>
        <w:numPr>
          <w:ilvl w:val="0"/>
          <w:numId w:val="2"/>
        </w:numPr>
        <w:spacing w:after="80" w:line="280"/>
      </w:pPr>
      <w:r>
        <w:rPr>
          <w:rFonts w:ascii="Calibri" w:cs="Calibri" w:eastAsia="Calibri" w:hAnsi="Calibri"/>
          <w:sz w:val="22"/>
          <w:szCs w:val="22"/>
        </w:rPr>
        <w:t xml:space="preserve">Contexto: hace falta un sitio para alojar el código (con historial) y para servir la web estática por HTTPS, requisito imprescindible para que el navegador permita acceso al GPS.</w:t>
      </w:r>
    </w:p>
    <w:p>
      <w:pPr>
        <w:pStyle w:val="ListParagraph"/>
        <w:numPr>
          <w:ilvl w:val="0"/>
          <w:numId w:val="2"/>
        </w:numPr>
        <w:spacing w:after="80" w:line="280"/>
      </w:pPr>
      <w:r>
        <w:rPr>
          <w:rFonts w:ascii="Calibri" w:cs="Calibri" w:eastAsia="Calibri" w:hAnsi="Calibri"/>
          <w:sz w:val="22"/>
          <w:szCs w:val="22"/>
        </w:rPr>
        <w:t xml:space="preserve">Alternativas consideradas: Netlify, Vercel, Cloudflare Pages, hosting propio.</w:t>
      </w:r>
    </w:p>
    <w:p>
      <w:pPr>
        <w:pStyle w:val="ListParagraph"/>
        <w:numPr>
          <w:ilvl w:val="0"/>
          <w:numId w:val="2"/>
        </w:numPr>
        <w:spacing w:after="80" w:line="280"/>
      </w:pPr>
      <w:r>
        <w:rPr>
          <w:rFonts w:ascii="Calibri" w:cs="Calibri" w:eastAsia="Calibri" w:hAnsi="Calibri"/>
          <w:sz w:val="22"/>
          <w:szCs w:val="22"/>
        </w:rPr>
        <w:t xml:space="preserve">Razón: GitHub Pages es gratuito, cumple HTTPS automáticamente, integra historial de cambios y control de versiones, y la interfaz web permite gestionar el repo sin instalar nada en local. La URL final será https://tragabytes.github.io/panel-viaje/</w:t>
      </w:r>
    </w:p>
    <w:p>
      <w:pPr>
        <w:pStyle w:val="ListParagraph"/>
        <w:numPr>
          <w:ilvl w:val="0"/>
          <w:numId w:val="2"/>
        </w:numPr>
        <w:spacing w:after="80" w:line="280"/>
      </w:pPr>
      <w:r>
        <w:rPr>
          <w:rFonts w:ascii="Calibri" w:cs="Calibri" w:eastAsia="Calibri" w:hAnsi="Calibri"/>
          <w:sz w:val="22"/>
          <w:szCs w:val="22"/>
        </w:rPr>
        <w:t xml:space="preserve">Consecuencias: el repositorio debe ser público (no hay coste asociado pero el código es visible). El despliegue tarda 1-2 minutos tras cada subida. No se podrán usar APIs que requieran proxy server (todo debe ser cliente puro).</w:t>
      </w:r>
    </w:p>
    <w:p>
      <w:pPr>
        <w:pStyle w:val="Heading3"/>
        <w:spacing w:after="100" w:before="220"/>
      </w:pPr>
      <w:r>
        <w:rPr>
          <w:rFonts w:ascii="Calibri" w:cs="Calibri" w:eastAsia="Calibri" w:hAnsi="Calibri"/>
          <w:b/>
          <w:bCs/>
          <w:color w:val="404040"/>
          <w:sz w:val="22"/>
          <w:szCs w:val="22"/>
        </w:rPr>
        <w:t xml:space="preserve">Decisión 05 — Flujo de trabajo: interfaz web en lugar de git CLI</w:t>
      </w:r>
    </w:p>
    <w:p>
      <w:pPr>
        <w:pStyle w:val="ListParagraph"/>
        <w:numPr>
          <w:ilvl w:val="0"/>
          <w:numId w:val="2"/>
        </w:numPr>
        <w:spacing w:after="80" w:line="280"/>
      </w:pPr>
      <w:r>
        <w:rPr>
          <w:rFonts w:ascii="Calibri" w:cs="Calibri" w:eastAsia="Calibri" w:hAnsi="Calibri"/>
          <w:sz w:val="22"/>
          <w:szCs w:val="22"/>
        </w:rPr>
        <w:t xml:space="preserve">Fecha: sesión 02.</w:t>
      </w:r>
    </w:p>
    <w:p>
      <w:pPr>
        <w:pStyle w:val="ListParagraph"/>
        <w:numPr>
          <w:ilvl w:val="0"/>
          <w:numId w:val="2"/>
        </w:numPr>
        <w:spacing w:after="80" w:line="280"/>
      </w:pPr>
      <w:r>
        <w:rPr>
          <w:rFonts w:ascii="Calibri" w:cs="Calibri" w:eastAsia="Calibri" w:hAnsi="Calibri"/>
          <w:sz w:val="22"/>
          <w:szCs w:val="22"/>
        </w:rPr>
        <w:t xml:space="preserve">Decisión: gestionar el repositorio exclusivamente mediante la interfaz web de GitHub (arrastrar y soltar archivos).</w:t>
      </w:r>
    </w:p>
    <w:p>
      <w:pPr>
        <w:pStyle w:val="ListParagraph"/>
        <w:numPr>
          <w:ilvl w:val="0"/>
          <w:numId w:val="2"/>
        </w:numPr>
        <w:spacing w:after="80" w:line="280"/>
      </w:pPr>
      <w:r>
        <w:rPr>
          <w:rFonts w:ascii="Calibri" w:cs="Calibri" w:eastAsia="Calibri" w:hAnsi="Calibri"/>
          <w:sz w:val="22"/>
          <w:szCs w:val="22"/>
        </w:rPr>
        <w:t xml:space="preserve">Contexto: el usuario no tiene experiencia con git, terminal ni desarrollo. Hay que minimizar la curva de aprendizaje.</w:t>
      </w:r>
    </w:p>
    <w:p>
      <w:pPr>
        <w:pStyle w:val="ListParagraph"/>
        <w:numPr>
          <w:ilvl w:val="0"/>
          <w:numId w:val="2"/>
        </w:numPr>
        <w:spacing w:after="80" w:line="280"/>
      </w:pPr>
      <w:r>
        <w:rPr>
          <w:rFonts w:ascii="Calibri" w:cs="Calibri" w:eastAsia="Calibri" w:hAnsi="Calibri"/>
          <w:sz w:val="22"/>
          <w:szCs w:val="22"/>
        </w:rPr>
        <w:t xml:space="preserve">Alternativas consideradas: GitHub Desktop, git CLI, editor con integración git.</w:t>
      </w:r>
    </w:p>
    <w:p>
      <w:pPr>
        <w:pStyle w:val="ListParagraph"/>
        <w:numPr>
          <w:ilvl w:val="0"/>
          <w:numId w:val="2"/>
        </w:numPr>
        <w:spacing w:after="80" w:line="280"/>
      </w:pPr>
      <w:r>
        <w:rPr>
          <w:rFonts w:ascii="Calibri" w:cs="Calibri" w:eastAsia="Calibri" w:hAnsi="Calibri"/>
          <w:sz w:val="22"/>
          <w:szCs w:val="22"/>
        </w:rPr>
        <w:t xml:space="preserve">Razón: la interfaz web no requiere instalar nada, no introduce conceptos como branches o pull requests, y permite al usuario centrarse en el contenido del proyecto y no en la herramienta.</w:t>
      </w:r>
    </w:p>
    <w:p>
      <w:pPr>
        <w:pStyle w:val="ListParagraph"/>
        <w:numPr>
          <w:ilvl w:val="0"/>
          <w:numId w:val="2"/>
        </w:numPr>
        <w:spacing w:after="80" w:line="280"/>
      </w:pPr>
      <w:r>
        <w:rPr>
          <w:rFonts w:ascii="Calibri" w:cs="Calibri" w:eastAsia="Calibri" w:hAnsi="Calibri"/>
          <w:sz w:val="22"/>
          <w:szCs w:val="22"/>
        </w:rPr>
        <w:t xml:space="preserve">Consecuencias: subir muchos archivos a la vez es algo más tedioso. No se usarán branches: todo va directo a main. Esto está aceptado porque el proyecto es personal y no requiere revisión de cambios.</w:t>
      </w:r>
    </w:p>
    <w:p>
      <w:pPr>
        <w:pStyle w:val="Heading3"/>
        <w:spacing w:after="100" w:before="220"/>
      </w:pPr>
      <w:r>
        <w:rPr>
          <w:rFonts w:ascii="Calibri" w:cs="Calibri" w:eastAsia="Calibri" w:hAnsi="Calibri"/>
          <w:b/>
          <w:bCs/>
          <w:color w:val="404040"/>
          <w:sz w:val="22"/>
          <w:szCs w:val="22"/>
        </w:rPr>
        <w:t xml:space="preserve">Decisión 06 — Omitir la fase 0 (entorno local)</w:t>
      </w:r>
    </w:p>
    <w:p>
      <w:pPr>
        <w:pStyle w:val="ListParagraph"/>
        <w:numPr>
          <w:ilvl w:val="0"/>
          <w:numId w:val="2"/>
        </w:numPr>
        <w:spacing w:after="80" w:line="280"/>
      </w:pPr>
      <w:r>
        <w:rPr>
          <w:rFonts w:ascii="Calibri" w:cs="Calibri" w:eastAsia="Calibri" w:hAnsi="Calibri"/>
          <w:sz w:val="22"/>
          <w:szCs w:val="22"/>
        </w:rPr>
        <w:t xml:space="preserve">Fecha: sesión 02, tras validar que GitHub Pages funciona correctamente.</w:t>
      </w:r>
    </w:p>
    <w:p>
      <w:pPr>
        <w:pStyle w:val="ListParagraph"/>
        <w:numPr>
          <w:ilvl w:val="0"/>
          <w:numId w:val="2"/>
        </w:numPr>
        <w:spacing w:after="80" w:line="280"/>
      </w:pPr>
      <w:r>
        <w:rPr>
          <w:rFonts w:ascii="Calibri" w:cs="Calibri" w:eastAsia="Calibri" w:hAnsi="Calibri"/>
          <w:sz w:val="22"/>
          <w:szCs w:val="22"/>
        </w:rPr>
        <w:t xml:space="preserve">Decisión: no montar un servidor local de desarrollo. El ciclo de desarrollo será: editar el código, subirlo al repo por la web de GitHub, y probar directamente en la URL pública.</w:t>
      </w:r>
    </w:p>
    <w:p>
      <w:pPr>
        <w:pStyle w:val="ListParagraph"/>
        <w:numPr>
          <w:ilvl w:val="0"/>
          <w:numId w:val="2"/>
        </w:numPr>
        <w:spacing w:after="80" w:line="280"/>
      </w:pPr>
      <w:r>
        <w:rPr>
          <w:rFonts w:ascii="Calibri" w:cs="Calibri" w:eastAsia="Calibri" w:hAnsi="Calibri"/>
          <w:sz w:val="22"/>
          <w:szCs w:val="22"/>
        </w:rPr>
        <w:t xml:space="preserve">Contexto: la fase 0 del plan original contemplaba un servidor local con HTTPS para poder desarrollar sin estar subiendo constantemente. Tras las pruebas de la fase 0.5, se ha visto que GitHub Pages despliega en uno o dos minutos y funciona sin fricción.</w:t>
      </w:r>
    </w:p>
    <w:p>
      <w:pPr>
        <w:pStyle w:val="ListParagraph"/>
        <w:numPr>
          <w:ilvl w:val="0"/>
          <w:numId w:val="2"/>
        </w:numPr>
        <w:spacing w:after="80" w:line="280"/>
      </w:pPr>
      <w:r>
        <w:rPr>
          <w:rFonts w:ascii="Calibri" w:cs="Calibri" w:eastAsia="Calibri" w:hAnsi="Calibri"/>
          <w:sz w:val="22"/>
          <w:szCs w:val="22"/>
        </w:rPr>
        <w:t xml:space="preserve">Alternativas consideradas: Live Server de VS Code con HTTPS local, http-server de Node con certificado autofirmado, entorno Replit o similar.</w:t>
      </w:r>
    </w:p>
    <w:p>
      <w:pPr>
        <w:pStyle w:val="ListParagraph"/>
        <w:numPr>
          <w:ilvl w:val="0"/>
          <w:numId w:val="2"/>
        </w:numPr>
        <w:spacing w:after="80" w:line="280"/>
      </w:pPr>
      <w:r>
        <w:rPr>
          <w:rFonts w:ascii="Calibri" w:cs="Calibri" w:eastAsia="Calibri" w:hAnsi="Calibri"/>
          <w:sz w:val="22"/>
          <w:szCs w:val="22"/>
        </w:rPr>
        <w:t xml:space="preserve">Razón: el usuario no sabe usar terminal ni tiene Node instalado. Cualquier entorno local añade complejidad innecesaria. El despliegue a GitHub Pages es rápido y fiable.</w:t>
      </w:r>
    </w:p>
    <w:p>
      <w:pPr>
        <w:pStyle w:val="ListParagraph"/>
        <w:numPr>
          <w:ilvl w:val="0"/>
          <w:numId w:val="2"/>
        </w:numPr>
        <w:spacing w:after="80" w:line="280"/>
      </w:pPr>
      <w:r>
        <w:rPr>
          <w:rFonts w:ascii="Calibri" w:cs="Calibri" w:eastAsia="Calibri" w:hAnsi="Calibri"/>
          <w:sz w:val="22"/>
          <w:szCs w:val="22"/>
        </w:rPr>
        <w:t xml:space="preserve">Consecuencias: cada iteración implica subir archivos al repo, lo que es algo más lento que recargar un localhost. A cambio, todo el desarrollo se hace sobre el entorno real final, eliminando la posibilidad de 'funciona en local pero no en producción'. Se recomienda un navegador de escritorio para iterar rápido en HTML/CSS antes de probar en el móvil.</w:t>
      </w:r>
    </w:p>
    <w:p>
      <w:pPr>
        <w:pStyle w:val="Heading3"/>
        <w:spacing w:after="100" w:before="220"/>
      </w:pPr>
      <w:r>
        <w:rPr>
          <w:rFonts w:ascii="Calibri" w:cs="Calibri" w:eastAsia="Calibri" w:hAnsi="Calibri"/>
          <w:b/>
          <w:bCs/>
          <w:color w:val="404040"/>
          <w:sz w:val="22"/>
          <w:szCs w:val="22"/>
        </w:rPr>
        <w:t xml:space="preserve">Decisión 07 — Validación del móvil destino</w:t>
      </w:r>
    </w:p>
    <w:p>
      <w:pPr>
        <w:pStyle w:val="ListParagraph"/>
        <w:numPr>
          <w:ilvl w:val="0"/>
          <w:numId w:val="2"/>
        </w:numPr>
        <w:spacing w:after="80" w:line="280"/>
      </w:pPr>
      <w:r>
        <w:rPr>
          <w:rFonts w:ascii="Calibri" w:cs="Calibri" w:eastAsia="Calibri" w:hAnsi="Calibri"/>
          <w:sz w:val="22"/>
          <w:szCs w:val="22"/>
        </w:rPr>
        <w:t xml:space="preserve">Fecha: sesión 02.</w:t>
      </w:r>
    </w:p>
    <w:p>
      <w:pPr>
        <w:pStyle w:val="ListParagraph"/>
        <w:numPr>
          <w:ilvl w:val="0"/>
          <w:numId w:val="2"/>
        </w:numPr>
        <w:spacing w:after="80" w:line="280"/>
      </w:pPr>
      <w:r>
        <w:rPr>
          <w:rFonts w:ascii="Calibri" w:cs="Calibri" w:eastAsia="Calibri" w:hAnsi="Calibri"/>
          <w:sz w:val="22"/>
          <w:szCs w:val="22"/>
        </w:rPr>
        <w:t xml:space="preserve">Decisión: validar Chrome 146 en Android 10 como entorno objetivo. Se puede usar CSS y JavaScript modernos sin preocuparse por compatibilidad con navegadores antiguos.</w:t>
      </w:r>
    </w:p>
    <w:p>
      <w:pPr>
        <w:pStyle w:val="ListParagraph"/>
        <w:numPr>
          <w:ilvl w:val="0"/>
          <w:numId w:val="2"/>
        </w:numPr>
        <w:spacing w:after="80" w:line="280"/>
      </w:pPr>
      <w:r>
        <w:rPr>
          <w:rFonts w:ascii="Calibri" w:cs="Calibri" w:eastAsia="Calibri" w:hAnsi="Calibri"/>
          <w:sz w:val="22"/>
          <w:szCs w:val="22"/>
        </w:rPr>
        <w:t xml:space="preserve">Contexto: inicialmente se partía de la hipótesis de que el móvil viejo tendría un Chrome antiguo y habría que limitar el uso de características modernas.</w:t>
      </w:r>
    </w:p>
    <w:p>
      <w:pPr>
        <w:pStyle w:val="ListParagraph"/>
        <w:numPr>
          <w:ilvl w:val="0"/>
          <w:numId w:val="2"/>
        </w:numPr>
        <w:spacing w:after="80" w:line="280"/>
      </w:pPr>
      <w:r>
        <w:rPr>
          <w:rFonts w:ascii="Calibri" w:cs="Calibri" w:eastAsia="Calibri" w:hAnsi="Calibri"/>
          <w:sz w:val="22"/>
          <w:szCs w:val="22"/>
        </w:rPr>
        <w:t xml:space="preserve">Razón: Google mantiene Chrome actualizado en Android a través de Play Store independientemente de la versión del sistema operativo. El móvil viejo tiene la misma versión de Chrome que un móvil actual.</w:t>
      </w:r>
    </w:p>
    <w:p>
      <w:pPr>
        <w:pStyle w:val="ListParagraph"/>
        <w:numPr>
          <w:ilvl w:val="0"/>
          <w:numId w:val="2"/>
        </w:numPr>
        <w:spacing w:after="80" w:line="280"/>
      </w:pPr>
      <w:r>
        <w:rPr>
          <w:rFonts w:ascii="Calibri" w:cs="Calibri" w:eastAsia="Calibri" w:hAnsi="Calibri"/>
          <w:sz w:val="22"/>
          <w:szCs w:val="22"/>
        </w:rPr>
        <w:t xml:space="preserve">Consecuencias: se puede usar CSS Grid, Flexbox, animaciones modernas, Fetch API, async/await, módulos ES6, etc., sin necesidad de polyfills ni transpilación.</w:t>
      </w:r>
    </w:p>
    <w:p>
      <w:pPr>
        <w:pStyle w:val="Heading1"/>
        <w:spacing w:after="180" w:before="360"/>
      </w:pPr>
      <w:r>
        <w:rPr>
          <w:rFonts w:ascii="Calibri" w:cs="Calibri" w:eastAsia="Calibri" w:hAnsi="Calibri"/>
          <w:b/>
          <w:bCs/>
          <w:color w:val="1F3864"/>
          <w:sz w:val="32"/>
          <w:szCs w:val="32"/>
        </w:rPr>
        <w:t xml:space="preserve">Log de sesiones de trabajo</w:t>
      </w:r>
    </w:p>
    <w:p>
      <w:pPr>
        <w:spacing w:after="120" w:before="0" w:line="300"/>
        <w:jc w:val="left"/>
      </w:pPr>
      <w:r>
        <w:rPr>
          <w:rFonts w:ascii="Calibri" w:cs="Calibri" w:eastAsia="Calibri" w:hAnsi="Calibri"/>
          <w:b w:val="false"/>
          <w:bCs w:val="false"/>
          <w:i w:val="false"/>
          <w:iCs w:val="false"/>
          <w:color w:val="000000"/>
          <w:sz w:val="22"/>
          <w:szCs w:val="22"/>
        </w:rPr>
        <w:t xml:space="preserve">Añadir una entrada al final de cada sesión. Formato: fecha, qué se hizo, qué problemas surgieron, qué queda pendiente para la próxima sesión.</w:t>
      </w:r>
    </w:p>
    <w:p>
      <w:pPr>
        <w:pStyle w:val="Heading3"/>
        <w:spacing w:after="100" w:before="220"/>
      </w:pPr>
      <w:r>
        <w:rPr>
          <w:rFonts w:ascii="Calibri" w:cs="Calibri" w:eastAsia="Calibri" w:hAnsi="Calibri"/>
          <w:b/>
          <w:bCs/>
          <w:color w:val="404040"/>
          <w:sz w:val="22"/>
          <w:szCs w:val="22"/>
        </w:rPr>
        <w:t xml:space="preserve">Sesión 01 — Conceptualización inicial</w:t>
      </w:r>
    </w:p>
    <w:p>
      <w:pPr>
        <w:pStyle w:val="ListParagraph"/>
        <w:numPr>
          <w:ilvl w:val="0"/>
          <w:numId w:val="2"/>
        </w:numPr>
        <w:spacing w:after="80" w:line="280"/>
      </w:pPr>
      <w:r>
        <w:rPr>
          <w:rFonts w:ascii="Calibri" w:cs="Calibri" w:eastAsia="Calibri" w:hAnsi="Calibri"/>
          <w:sz w:val="22"/>
          <w:szCs w:val="22"/>
        </w:rPr>
        <w:t xml:space="preserve">Fecha: sesión inicial.</w:t>
      </w:r>
    </w:p>
    <w:p>
      <w:pPr>
        <w:pStyle w:val="ListParagraph"/>
        <w:numPr>
          <w:ilvl w:val="0"/>
          <w:numId w:val="2"/>
        </w:numPr>
        <w:spacing w:after="80" w:line="280"/>
      </w:pPr>
      <w:r>
        <w:rPr>
          <w:rFonts w:ascii="Calibri" w:cs="Calibri" w:eastAsia="Calibri" w:hAnsi="Calibri"/>
          <w:sz w:val="22"/>
          <w:szCs w:val="22"/>
        </w:rPr>
        <w:t xml:space="preserve">Duración aproximada: una conversación larga.</w:t>
      </w:r>
    </w:p>
    <w:p>
      <w:pPr>
        <w:pStyle w:val="ListParagraph"/>
        <w:numPr>
          <w:ilvl w:val="0"/>
          <w:numId w:val="2"/>
        </w:numPr>
        <w:spacing w:after="80" w:line="280"/>
      </w:pPr>
      <w:r>
        <w:rPr>
          <w:rFonts w:ascii="Calibri" w:cs="Calibri" w:eastAsia="Calibri" w:hAnsi="Calibri"/>
          <w:sz w:val="22"/>
          <w:szCs w:val="22"/>
        </w:rPr>
        <w:t xml:space="preserve">Fase trabajada: conceptualización previa al desarrollo.</w:t>
      </w:r>
    </w:p>
    <w:p>
      <w:pPr>
        <w:pStyle w:val="ListParagraph"/>
        <w:numPr>
          <w:ilvl w:val="0"/>
          <w:numId w:val="2"/>
        </w:numPr>
        <w:spacing w:after="80" w:line="280"/>
      </w:pPr>
      <w:r>
        <w:rPr>
          <w:rFonts w:ascii="Calibri" w:cs="Calibri" w:eastAsia="Calibri" w:hAnsi="Calibri"/>
          <w:sz w:val="22"/>
          <w:szCs w:val="22"/>
        </w:rPr>
        <w:t xml:space="preserve">Lo que se ha hecho: definición del problema, exploración de soluciones existentes, decisión del hardware (móvil viejo), diseño de las tres vistas con mockups iterativos, definición de funcionalidades por bloque (ubicación, meteo, POIs), elaboración del plan de desarrollo en fases, redacción de las instrucciones del proyecto y el documento de seguimiento.</w:t>
      </w:r>
    </w:p>
    <w:p>
      <w:pPr>
        <w:pStyle w:val="ListParagraph"/>
        <w:numPr>
          <w:ilvl w:val="0"/>
          <w:numId w:val="2"/>
        </w:numPr>
        <w:spacing w:after="80" w:line="280"/>
      </w:pPr>
      <w:r>
        <w:rPr>
          <w:rFonts w:ascii="Calibri" w:cs="Calibri" w:eastAsia="Calibri" w:hAnsi="Calibri"/>
          <w:sz w:val="22"/>
          <w:szCs w:val="22"/>
        </w:rPr>
        <w:t xml:space="preserve">Problemas encontrados: ninguno relevante.</w:t>
      </w:r>
    </w:p>
    <w:p>
      <w:pPr>
        <w:pStyle w:val="ListParagraph"/>
        <w:numPr>
          <w:ilvl w:val="0"/>
          <w:numId w:val="2"/>
        </w:numPr>
        <w:spacing w:after="80" w:line="280"/>
      </w:pPr>
      <w:r>
        <w:rPr>
          <w:rFonts w:ascii="Calibri" w:cs="Calibri" w:eastAsia="Calibri" w:hAnsi="Calibri"/>
          <w:sz w:val="22"/>
          <w:szCs w:val="22"/>
        </w:rPr>
        <w:t xml:space="preserve">Decisiones tomadas: decisiones 01, 02 y 03.</w:t>
      </w:r>
    </w:p>
    <w:p>
      <w:pPr>
        <w:pStyle w:val="ListParagraph"/>
        <w:numPr>
          <w:ilvl w:val="0"/>
          <w:numId w:val="2"/>
        </w:numPr>
        <w:spacing w:after="80" w:line="280"/>
      </w:pPr>
      <w:r>
        <w:rPr>
          <w:rFonts w:ascii="Calibri" w:cs="Calibri" w:eastAsia="Calibri" w:hAnsi="Calibri"/>
          <w:sz w:val="22"/>
          <w:szCs w:val="22"/>
        </w:rPr>
        <w:t xml:space="preserve">Pendiente para la próxima sesión: decidir dónde alojar el proyecto.</w:t>
      </w:r>
    </w:p>
    <w:p>
      <w:pPr>
        <w:pStyle w:val="Heading3"/>
        <w:spacing w:after="100" w:before="220"/>
      </w:pPr>
      <w:r>
        <w:rPr>
          <w:rFonts w:ascii="Calibri" w:cs="Calibri" w:eastAsia="Calibri" w:hAnsi="Calibri"/>
          <w:b/>
          <w:bCs/>
          <w:color w:val="404040"/>
          <w:sz w:val="22"/>
          <w:szCs w:val="22"/>
        </w:rPr>
        <w:t xml:space="preserve">Sesión 02 — Setup de GitHub y validación del entorno</w:t>
      </w:r>
    </w:p>
    <w:p>
      <w:pPr>
        <w:pStyle w:val="ListParagraph"/>
        <w:numPr>
          <w:ilvl w:val="0"/>
          <w:numId w:val="2"/>
        </w:numPr>
        <w:spacing w:after="80" w:line="280"/>
      </w:pPr>
      <w:r>
        <w:rPr>
          <w:rFonts w:ascii="Calibri" w:cs="Calibri" w:eastAsia="Calibri" w:hAnsi="Calibri"/>
          <w:sz w:val="22"/>
          <w:szCs w:val="22"/>
        </w:rPr>
        <w:t xml:space="preserve">Fecha: 7 de abril de 2026.</w:t>
      </w:r>
    </w:p>
    <w:p>
      <w:pPr>
        <w:pStyle w:val="ListParagraph"/>
        <w:numPr>
          <w:ilvl w:val="0"/>
          <w:numId w:val="2"/>
        </w:numPr>
        <w:spacing w:after="80" w:line="280"/>
      </w:pPr>
      <w:r>
        <w:rPr>
          <w:rFonts w:ascii="Calibri" w:cs="Calibri" w:eastAsia="Calibri" w:hAnsi="Calibri"/>
          <w:sz w:val="22"/>
          <w:szCs w:val="22"/>
        </w:rPr>
        <w:t xml:space="preserve">Fase trabajada: fase 0.5 (configuración de GitHub).</w:t>
      </w:r>
    </w:p>
    <w:p>
      <w:pPr>
        <w:pStyle w:val="ListParagraph"/>
        <w:numPr>
          <w:ilvl w:val="0"/>
          <w:numId w:val="2"/>
        </w:numPr>
        <w:spacing w:after="80" w:line="280"/>
      </w:pPr>
      <w:r>
        <w:rPr>
          <w:rFonts w:ascii="Calibri" w:cs="Calibri" w:eastAsia="Calibri" w:hAnsi="Calibri"/>
          <w:sz w:val="22"/>
          <w:szCs w:val="22"/>
        </w:rPr>
        <w:t xml:space="preserve">Lo que se ha hecho: explicación a detalle del funcionamiento de GitHub al usuario (sin experiencia previa), creación de la cuenta de usuario 'tragabytes' y del repositorio 'panel-viaje', actualización de los tres documentos del proyecto con las decisiones relativas a GitHub, redacción de un README personalizado, subida de toda la documentación a la carpeta /docs del repo, creación y subida de un index.html mínimo de prueba con diagnóstico del entorno y botón de activación del GPS, activación de GitHub Pages, pruebas en tres entornos distintos: ordenador (Chrome 146 Windows), móvil actual del usuario (con un problema de overlay) y móvil viejo destino del proyecto.</w:t>
      </w:r>
    </w:p>
    <w:p>
      <w:pPr>
        <w:pStyle w:val="ListParagraph"/>
        <w:numPr>
          <w:ilvl w:val="0"/>
          <w:numId w:val="2"/>
        </w:numPr>
        <w:spacing w:after="80" w:line="280"/>
      </w:pPr>
      <w:r>
        <w:rPr>
          <w:rFonts w:ascii="Calibri" w:cs="Calibri" w:eastAsia="Calibri" w:hAnsi="Calibri"/>
          <w:sz w:val="22"/>
          <w:szCs w:val="22"/>
        </w:rPr>
        <w:t xml:space="preserve">Problemas encontrados: el móvil actual del usuario mostró un error del sistema Android 'Este sitio web no puede solicitarte permiso' debido a una app con overlays activos. Se documentó pero no es bloqueante porque no es el dispositivo destino.</w:t>
      </w:r>
    </w:p>
    <w:p>
      <w:pPr>
        <w:pStyle w:val="ListParagraph"/>
        <w:numPr>
          <w:ilvl w:val="0"/>
          <w:numId w:val="2"/>
        </w:numPr>
        <w:spacing w:after="80" w:line="280"/>
      </w:pPr>
      <w:r>
        <w:rPr>
          <w:rFonts w:ascii="Calibri" w:cs="Calibri" w:eastAsia="Calibri" w:hAnsi="Calibri"/>
          <w:sz w:val="22"/>
          <w:szCs w:val="22"/>
        </w:rPr>
        <w:t xml:space="preserve">Resultados de las pruebas: ordenador OK con precisión 102 m (sin GPS físico, normal); móvil viejo OK con precisión 15.9 m en interior, detección correcta de velocidad y rumbo en cuanto hay movimiento.</w:t>
      </w:r>
    </w:p>
    <w:p>
      <w:pPr>
        <w:pStyle w:val="ListParagraph"/>
        <w:numPr>
          <w:ilvl w:val="0"/>
          <w:numId w:val="2"/>
        </w:numPr>
        <w:spacing w:after="80" w:line="280"/>
      </w:pPr>
      <w:r>
        <w:rPr>
          <w:rFonts w:ascii="Calibri" w:cs="Calibri" w:eastAsia="Calibri" w:hAnsi="Calibri"/>
          <w:sz w:val="22"/>
          <w:szCs w:val="22"/>
        </w:rPr>
        <w:t xml:space="preserve">Decisiones tomadas: decisiones 04, 05, 06 y 07.</w:t>
      </w:r>
    </w:p>
    <w:p>
      <w:pPr>
        <w:pStyle w:val="ListParagraph"/>
        <w:numPr>
          <w:ilvl w:val="0"/>
          <w:numId w:val="2"/>
        </w:numPr>
        <w:spacing w:after="80" w:line="280"/>
      </w:pPr>
      <w:r>
        <w:rPr>
          <w:rFonts w:ascii="Calibri" w:cs="Calibri" w:eastAsia="Calibri" w:hAnsi="Calibri"/>
          <w:sz w:val="22"/>
          <w:szCs w:val="22"/>
        </w:rPr>
        <w:t xml:space="preserve">Pendiente para la próxima sesión: empezar la fase 1 con la evaluación de Nominatim. Probar el endpoint de geocodificación inversa con las 10 coordenadas del plan (una por CCAA) y rellenar la primera ficha de API.</w:t>
      </w:r>
    </w:p>
    <w:p>
      <w:pPr>
        <w:pStyle w:val="Heading1"/>
        <w:spacing w:after="180" w:before="360"/>
      </w:pPr>
      <w:r>
        <w:rPr>
          <w:rFonts w:ascii="Calibri" w:cs="Calibri" w:eastAsia="Calibri" w:hAnsi="Calibri"/>
          <w:b/>
          <w:bCs/>
          <w:color w:val="1F3864"/>
          <w:sz w:val="32"/>
          <w:szCs w:val="32"/>
        </w:rPr>
        <w:t xml:space="preserve">Problemas abiertos</w:t>
      </w:r>
    </w:p>
    <w:p>
      <w:pPr>
        <w:spacing w:after="120" w:before="0" w:line="300"/>
        <w:jc w:val="left"/>
      </w:pPr>
      <w:r>
        <w:rPr>
          <w:rFonts w:ascii="Calibri" w:cs="Calibri" w:eastAsia="Calibri" w:hAnsi="Calibri"/>
          <w:b w:val="false"/>
          <w:bCs w:val="false"/>
          <w:i w:val="false"/>
          <w:iCs w:val="false"/>
          <w:color w:val="000000"/>
          <w:sz w:val="22"/>
          <w:szCs w:val="22"/>
        </w:rPr>
        <w:t xml:space="preserve">Lista viva de problemas detectados que no están resueltos. Cuando se resuelven, se mueven a 'Problemas resueltos'.</w:t>
      </w:r>
    </w:p>
    <w:p>
      <w:pPr>
        <w:spacing w:after="120" w:before="0" w:line="300"/>
        <w:jc w:val="left"/>
      </w:pPr>
      <w:r>
        <w:rPr>
          <w:rFonts w:ascii="Calibri" w:cs="Calibri" w:eastAsia="Calibri" w:hAnsi="Calibri"/>
          <w:b w:val="false"/>
          <w:bCs w:val="false"/>
          <w:i/>
          <w:iCs/>
          <w:color w:val="808080"/>
          <w:sz w:val="22"/>
          <w:szCs w:val="22"/>
        </w:rPr>
        <w:t xml:space="preserve">(vacío — aún no hay problemas registrados)</w:t>
      </w:r>
    </w:p>
    <w:p>
      <w:pPr>
        <w:pStyle w:val="Heading1"/>
        <w:spacing w:after="180" w:before="360"/>
      </w:pPr>
      <w:r>
        <w:rPr>
          <w:rFonts w:ascii="Calibri" w:cs="Calibri" w:eastAsia="Calibri" w:hAnsi="Calibri"/>
          <w:b/>
          <w:bCs/>
          <w:color w:val="1F3864"/>
          <w:sz w:val="32"/>
          <w:szCs w:val="32"/>
        </w:rPr>
        <w:t xml:space="preserve">Problemas resueltos</w:t>
      </w:r>
    </w:p>
    <w:p>
      <w:pPr>
        <w:pStyle w:val="Heading3"/>
        <w:spacing w:after="100" w:before="220"/>
      </w:pPr>
      <w:r>
        <w:rPr>
          <w:rFonts w:ascii="Calibri" w:cs="Calibri" w:eastAsia="Calibri" w:hAnsi="Calibri"/>
          <w:b/>
          <w:bCs/>
          <w:color w:val="404040"/>
          <w:sz w:val="22"/>
          <w:szCs w:val="22"/>
        </w:rPr>
        <w:t xml:space="preserve">P01 — Android bloquea diálogo de permisos por overlays</w:t>
      </w:r>
    </w:p>
    <w:p>
      <w:pPr>
        <w:pStyle w:val="ListParagraph"/>
        <w:numPr>
          <w:ilvl w:val="0"/>
          <w:numId w:val="2"/>
        </w:numPr>
        <w:spacing w:after="80" w:line="280"/>
      </w:pPr>
      <w:r>
        <w:rPr>
          <w:rFonts w:ascii="Calibri" w:cs="Calibri" w:eastAsia="Calibri" w:hAnsi="Calibri"/>
          <w:sz w:val="22"/>
          <w:szCs w:val="22"/>
        </w:rPr>
        <w:t xml:space="preserve">Fecha de aparición: sesión 02.</w:t>
      </w:r>
    </w:p>
    <w:p>
      <w:pPr>
        <w:pStyle w:val="ListParagraph"/>
        <w:numPr>
          <w:ilvl w:val="0"/>
          <w:numId w:val="2"/>
        </w:numPr>
        <w:spacing w:after="80" w:line="280"/>
      </w:pPr>
      <w:r>
        <w:rPr>
          <w:rFonts w:ascii="Calibri" w:cs="Calibri" w:eastAsia="Calibri" w:hAnsi="Calibri"/>
          <w:sz w:val="22"/>
          <w:szCs w:val="22"/>
        </w:rPr>
        <w:t xml:space="preserve">Síntoma: al pulsar el botón de permiso de GPS en el móvil actual del usuario, Android muestra el mensaje 'Este sitio web no puede solicitarte permiso. Cierra todos los cuadros o superposiciones de otras aplicaciones'.</w:t>
      </w:r>
    </w:p>
    <w:p>
      <w:pPr>
        <w:pStyle w:val="ListParagraph"/>
        <w:numPr>
          <w:ilvl w:val="0"/>
          <w:numId w:val="2"/>
        </w:numPr>
        <w:spacing w:after="80" w:line="280"/>
      </w:pPr>
      <w:r>
        <w:rPr>
          <w:rFonts w:ascii="Calibri" w:cs="Calibri" w:eastAsia="Calibri" w:hAnsi="Calibri"/>
          <w:sz w:val="22"/>
          <w:szCs w:val="22"/>
        </w:rPr>
        <w:t xml:space="preserve">Causa: hay una app con permiso de 'mostrar sobre otras aplicaciones' activo en el móvil del usuario. Por seguridad, Android no permite que se muestren diálogos de permisos cuando hay overlays.</w:t>
      </w:r>
    </w:p>
    <w:p>
      <w:pPr>
        <w:pStyle w:val="ListParagraph"/>
        <w:numPr>
          <w:ilvl w:val="0"/>
          <w:numId w:val="2"/>
        </w:numPr>
        <w:spacing w:after="80" w:line="280"/>
      </w:pPr>
      <w:r>
        <w:rPr>
          <w:rFonts w:ascii="Calibri" w:cs="Calibri" w:eastAsia="Calibri" w:hAnsi="Calibri"/>
          <w:sz w:val="22"/>
          <w:szCs w:val="22"/>
        </w:rPr>
        <w:t xml:space="preserve">Resolución: no se resolvió en el móvil actual porque no es el dispositivo destino del proyecto. En el móvil viejo destino no existe el problema y el GPS funciona correctamente. Si alguna vez hay que resolverlo: Ajustes → Aplicaciones → Acceso especial → Mostrar sobre otras aplicaciones.</w:t>
      </w:r>
    </w:p>
    <w:p>
      <w:pPr>
        <w:pStyle w:val="ListParagraph"/>
        <w:numPr>
          <w:ilvl w:val="0"/>
          <w:numId w:val="2"/>
        </w:numPr>
        <w:spacing w:after="80" w:line="280"/>
      </w:pPr>
      <w:r>
        <w:rPr>
          <w:rFonts w:ascii="Calibri" w:cs="Calibri" w:eastAsia="Calibri" w:hAnsi="Calibri"/>
          <w:sz w:val="22"/>
          <w:szCs w:val="22"/>
        </w:rPr>
        <w:t xml:space="preserve">Estado: cerrado, no bloqueante.</w:t>
      </w:r>
    </w:p>
    <w:p>
      <w:pPr>
        <w:pStyle w:val="Heading1"/>
        <w:spacing w:after="180" w:before="360"/>
      </w:pPr>
      <w:r>
        <w:rPr>
          <w:rFonts w:ascii="Calibri" w:cs="Calibri" w:eastAsia="Calibri" w:hAnsi="Calibri"/>
          <w:b/>
          <w:bCs/>
          <w:color w:val="1F3864"/>
          <w:sz w:val="32"/>
          <w:szCs w:val="32"/>
        </w:rPr>
        <w:t xml:space="preserve">Ideas parqueadas</w:t>
      </w:r>
    </w:p>
    <w:p>
      <w:pPr>
        <w:spacing w:after="120" w:before="0" w:line="300"/>
        <w:jc w:val="left"/>
      </w:pPr>
      <w:r>
        <w:rPr>
          <w:rFonts w:ascii="Calibri" w:cs="Calibri" w:eastAsia="Calibri" w:hAnsi="Calibri"/>
          <w:b w:val="false"/>
          <w:bCs w:val="false"/>
          <w:i w:val="false"/>
          <w:iCs w:val="false"/>
          <w:color w:val="000000"/>
          <w:sz w:val="22"/>
          <w:szCs w:val="22"/>
        </w:rPr>
        <w:t xml:space="preserve">Ideas surgidas durante el desarrollo que no encajan en la fase actual pero podrían incorporarse más adelante.</w:t>
      </w:r>
    </w:p>
    <w:p>
      <w:pPr>
        <w:spacing w:after="120" w:before="0" w:line="300"/>
        <w:jc w:val="left"/>
      </w:pPr>
      <w:r>
        <w:rPr>
          <w:rFonts w:ascii="Calibri" w:cs="Calibri" w:eastAsia="Calibri" w:hAnsi="Calibri"/>
          <w:b w:val="false"/>
          <w:bCs w:val="false"/>
          <w:i/>
          <w:iCs/>
          <w:color w:val="808080"/>
          <w:sz w:val="22"/>
          <w:szCs w:val="22"/>
        </w:rPr>
        <w:t xml:space="preserve">(vacío)</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40" w:before="280"/>
      <w:outlineLvl w:val="1"/>
    </w:pPr>
    <w:rPr>
      <w:rFonts w:ascii="Calibri" w:cs="Calibri" w:eastAsia="Calibri" w:hAnsi="Calibri"/>
      <w:b/>
      <w:bCs/>
      <w:color w:val="2E75B6"/>
      <w:sz w:val="26"/>
      <w:szCs w:val="26"/>
    </w:rPr>
  </w:style>
  <w:style w:type="paragraph" w:styleId="Heading3">
    <w:name w:val="Heading 3"/>
    <w:basedOn w:val="Normal"/>
    <w:next w:val="Normal"/>
    <w:qFormat/>
    <w:pPr>
      <w:spacing w:after="100" w:before="220"/>
      <w:outlineLvl w:val="2"/>
    </w:pPr>
    <w:rPr>
      <w:rFonts w:ascii="Calibri" w:cs="Calibri" w:eastAsia="Calibri" w:hAnsi="Calibri"/>
      <w:b/>
      <w:bCs/>
      <w:color w:val="4040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2026-04-07T09:36:14.379Z</dcterms:created>
  <dcterms:modified xsi:type="dcterms:W3CDTF">2026-04-07T09:36:14.380Z</dcterms:modified>
</cp:coreProperties>
</file>

<file path=docProps/custom.xml><?xml version="1.0" encoding="utf-8"?>
<Properties xmlns="http://schemas.openxmlformats.org/officeDocument/2006/custom-properties" xmlns:vt="http://schemas.openxmlformats.org/officeDocument/2006/docPropsVTypes"/>
</file>