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de GPS, carreteras, RoadRef y MotorwayExitModule presentes. Prueba real en carretera completada en sesión 11. Tres bugs críticos detectados y corregidos. MotorwayExitModule pendiente de nueva prueba en carretera para validar que los junctions se reciben correctamente tras el fix de out body.</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11 — Primera prueba real en carretera. Log analizado: bug crítico en out tags→out body en MotorwayExitModule (junctions siempre descartados por falta de lat/lon), peticiones duplicadas de Weather, y cycling de MotorwayExit por fallos transitorios de RoadRef. Los tres bugs corregidos y commiteados.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Segunda prueba en carretera para validar que MotorwayExitModule recibe junctions correctamente con out body. Si hay junctions disponibles en la zona, deberían aparecer. Después: arrancar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corrección de los tres bugs es quirúrgica y no introduce riesgos. La validación requiere prueba real en carretera sobre una autovía o vía con salidas numeradas en OSM.</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2026-04-12T20:37:16.277Z</dcterms:created>
  <dcterms:modified xsi:type="dcterms:W3CDTF">2026-04-12T20:37:16.278Z</dcterms:modified>
</cp:coreProperties>
</file>

<file path=docProps/custom.xml><?xml version="1.0" encoding="utf-8"?>
<Properties xmlns="http://schemas.openxmlformats.org/officeDocument/2006/custom-properties" xmlns:vt="http://schemas.openxmlformats.org/officeDocument/2006/docPropsVTypes"/>
</file>