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2F692" w14:textId="2E36AF2B" w:rsidR="005C2771" w:rsidRDefault="004A273B">
      <w:pPr>
        <w:jc w:val="center"/>
        <w:rPr>
          <w:rFonts w:ascii="Times New Roman" w:hAnsi="Times New Roman" w:cs="Times New Roman"/>
          <w:b/>
          <w:bCs/>
          <w:sz w:val="24"/>
          <w:szCs w:val="24"/>
          <w:lang w:val="ro-RO"/>
        </w:rPr>
      </w:pPr>
      <w:r>
        <w:rPr>
          <w:b/>
          <w:sz w:val="24"/>
        </w:rPr>
        <w:t>Anexa 1 – Fișa rezultatelor învățării programului de studii universitare de master Baze de date și tehnologii software (BDTS)</w:t>
      </w:r>
    </w:p>
    <w:p w14:paraId="5C9A2EAE" w14:textId="77777777" w:rsidR="004A273B" w:rsidRDefault="004A273B">
      <w:pPr>
        <w:rPr>
          <w:rFonts w:ascii="Times New Roman" w:hAnsi="Times New Roman" w:cs="Times New Roman"/>
          <w:b/>
          <w:bCs/>
          <w:sz w:val="24"/>
          <w:szCs w:val="24"/>
          <w:lang w:val="ro-RO"/>
        </w:rPr>
      </w:pPr>
    </w:p>
    <w:p w14:paraId="21FDBBC7" w14:textId="77777777" w:rsidR="004A273B" w:rsidRPr="004A273B" w:rsidRDefault="004A273B">
      <w:pPr>
        <w:rPr>
          <w:rFonts w:ascii="Times New Roman" w:hAnsi="Times New Roman" w:cs="Times New Roman"/>
          <w:sz w:val="24"/>
          <w:szCs w:val="24"/>
          <w:lang w:val="ro-RO"/>
        </w:rPr>
      </w:pPr>
    </w:p>
    <w:tbl>
      <w:tblPr>
        <w:tblStyle w:val="TableGrid"/>
        <w:tblW w:w="4967" w:type="pct"/>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Look w:val="04A0" w:firstRow="1" w:lastRow="0" w:firstColumn="1" w:lastColumn="0" w:noHBand="0" w:noVBand="1"/>
      </w:tblPr>
      <w:tblGrid>
        <w:gridCol w:w="1816"/>
        <w:gridCol w:w="3487"/>
        <w:gridCol w:w="3571"/>
        <w:gridCol w:w="4215"/>
      </w:tblGrid>
      <w:tr w:rsidR="005C2771" w14:paraId="6799F5C4" w14:textId="77777777" w:rsidTr="00D50AB9">
        <w:trPr>
          <w:tblHeader w:val="true"/>
        </w:trPr>
        <w:tc>
          <w:tcPr>
            <w:tcW w:w="1020" w:type="dxa"/>
            <w:vMerge w:val="restart"/>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F2F2F2" w:themeFill="background1" w:themeFillShade="F2"/>
            <w:vAlign w:val="top"/>
            <w:hideMark/>
          </w:tcPr>
          <w:p>
            <w:pPr>
              <w:spacing w:after="0" w:before="0" w:line="240" w:lineRule="auto"/>
              <w:jc w:val="center"/>
            </w:pPr>
            <w:r>
              <w:rPr>
                <w:rFonts w:ascii="Arial" w:hAnsi="Arial" w:eastAsia="Arial"/>
                <w:b/>
                <w:sz w:val="18"/>
              </w:rPr>
              <w:t>Codificare</w:t>
              <w:br/>
              <w:t>Rezultat</w:t>
            </w:r>
          </w:p>
        </w:tc>
        <w:tc>
          <w:tcPr>
            <w:tcW w:w="2948" w:type="dxa"/>
            <w:gridSpan w:val="3"/>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F2F2F2" w:themeFill="background1" w:themeFillShade="F2"/>
            <w:vAlign w:val="top"/>
            <w:hideMark/>
          </w:tcPr>
          <w:p>
            <w:pPr>
              <w:spacing w:after="0" w:before="0" w:line="240" w:lineRule="auto"/>
              <w:jc w:val="center"/>
            </w:pPr>
            <w:r>
              <w:rPr>
                <w:rFonts w:ascii="Arial" w:hAnsi="Arial" w:eastAsia="Arial"/>
                <w:b/>
                <w:sz w:val="18"/>
              </w:rPr>
              <w:t>REZULTATELE ÎNVĂȚĂRII – SPECIFICE PROGRAMULUI UB (BAZE DE DATE ȘI TEHNOLOGII SOFTWARE)</w:t>
            </w:r>
          </w:p>
        </w:tc>
      </w:tr>
      <w:tr w:rsidR="005C2771" w14:paraId="7A6680E1" w14:textId="77777777" w:rsidTr="00D50AB9">
        <w:trPr>
          <w:tblHeader/>
          <w:tblHeader w:val="true"/>
        </w:trPr>
        <w:tc>
          <w:tcPr>
            <w:tcW w:w="694" w:type="pct"/>
            <w:vMerge/>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vAlign w:val="center"/>
            <w:hideMark/>
          </w:tcPr>
          <w:p w14:paraId="18764715" w14:textId="77777777" w:rsidR="005C2771" w:rsidRPr="009D172F" w:rsidRDefault="005C2771">
            <w:pPr>
              <w:rPr>
                <w:rFonts w:ascii="Times New Roman" w:hAnsi="Times New Roman" w:cs="Times New Roman"/>
                <w:b/>
                <w:bCs/>
                <w:lang w:val="ro-RO"/>
              </w:rPr>
            </w:pPr>
          </w:p>
        </w:tc>
        <w:tc>
          <w:tcPr>
            <w:tcW w:w="2948"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F2F2F2" w:themeFill="background1" w:themeFillShade="F2"/>
            <w:vAlign w:val="top"/>
            <w:hideMark/>
          </w:tcPr>
          <w:p>
            <w:pPr>
              <w:spacing w:after="0" w:before="0" w:line="240" w:lineRule="auto"/>
              <w:jc w:val="center"/>
            </w:pPr>
            <w:r>
              <w:rPr>
                <w:rFonts w:ascii="Arial" w:hAnsi="Arial" w:eastAsia="Arial"/>
                <w:b/>
                <w:sz w:val="18"/>
              </w:rPr>
              <w:t>Cunoștințe</w:t>
            </w:r>
          </w:p>
        </w:tc>
        <w:tc>
          <w:tcPr>
            <w:tcW w:w="2948"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F2F2F2" w:themeFill="background1" w:themeFillShade="F2"/>
            <w:vAlign w:val="top"/>
            <w:hideMark/>
          </w:tcPr>
          <w:p>
            <w:pPr>
              <w:spacing w:after="0" w:before="0" w:line="240" w:lineRule="auto"/>
              <w:jc w:val="center"/>
            </w:pPr>
            <w:r>
              <w:rPr>
                <w:rFonts w:ascii="Arial" w:hAnsi="Arial" w:eastAsia="Arial"/>
                <w:b/>
                <w:sz w:val="18"/>
              </w:rPr>
              <w:t>Aptitudini</w:t>
            </w:r>
          </w:p>
        </w:tc>
        <w:tc>
          <w:tcPr>
            <w:tcW w:w="2948"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F2F2F2" w:themeFill="background1" w:themeFillShade="F2"/>
            <w:vAlign w:val="top"/>
            <w:hideMark/>
          </w:tcPr>
          <w:p>
            <w:pPr>
              <w:spacing w:after="0" w:before="0" w:line="240" w:lineRule="auto"/>
              <w:jc w:val="center"/>
            </w:pPr>
            <w:r>
              <w:rPr>
                <w:rFonts w:ascii="Arial" w:hAnsi="Arial" w:eastAsia="Arial"/>
                <w:b/>
                <w:sz w:val="18"/>
              </w:rPr>
              <w:t>Responsabilitate și autonomie</w:t>
            </w:r>
          </w:p>
        </w:tc>
      </w:tr>
      <w:tr>
        <w:trPr>
          <w:cantSplit w:val="true"/>
        </w:trPr>
        <w:tc>
          <w:tcPr>
            <w:tcW w:type="dxa" w:w="1020"/>
            <w:vAlign w:val="top"/>
          </w:tcPr>
          <w:p>
            <w:pPr>
              <w:spacing w:after="0" w:before="0" w:line="240" w:lineRule="auto"/>
            </w:pPr>
            <w:r>
              <w:rPr>
                <w:rFonts w:ascii="Arial" w:hAnsi="Arial" w:eastAsia="Arial"/>
                <w:b/>
                <w:sz w:val="18"/>
              </w:rPr>
              <w:t>R1</w:t>
            </w:r>
          </w:p>
        </w:tc>
        <w:tc>
          <w:tcPr>
            <w:tcW w:type="dxa" w:w="2948"/>
            <w:vAlign w:val="top"/>
          </w:tcPr>
          <w:p>
            <w:pPr>
              <w:spacing w:after="0" w:before="0" w:line="240" w:lineRule="auto"/>
            </w:pPr>
            <w:r>
              <w:rPr>
                <w:rFonts w:ascii="Arial" w:hAnsi="Arial" w:eastAsia="Arial"/>
                <w:sz w:val="18"/>
              </w:rPr>
              <w:t>Studentul/absolventul explică, analizează și corelează concepte, modele și metode avansate privind bazele de date, gestionarea informației și dezvoltarea sistemelor software, precum și relațiile dintre aceste componente în cadrul aplicațiilor informatice complexe.</w:t>
            </w:r>
          </w:p>
        </w:tc>
        <w:tc>
          <w:tcPr>
            <w:tcW w:type="dxa" w:w="2948"/>
            <w:vAlign w:val="top"/>
          </w:tcPr>
          <w:p>
            <w:pPr>
              <w:spacing w:after="0" w:before="0" w:line="240" w:lineRule="auto"/>
            </w:pPr>
            <w:r>
              <w:rPr>
                <w:rFonts w:ascii="Arial" w:hAnsi="Arial" w:eastAsia="Arial"/>
                <w:sz w:val="18"/>
              </w:rPr>
              <w:t>Studentul/absolventul formulează și modelează probleme complexe din domeniul bazelor de date și al tehnologiilor software, identifică cerințele relevante și proiectează soluții integrate din punct de vedere al datelor, componentelor software și interacțiunii dintre acestea.</w:t>
            </w:r>
          </w:p>
        </w:tc>
        <w:tc>
          <w:tcPr>
            <w:tcW w:type="dxa" w:w="2948"/>
            <w:vAlign w:val="top"/>
          </w:tcPr>
          <w:p>
            <w:pPr>
              <w:spacing w:after="0" w:before="0" w:line="240" w:lineRule="auto"/>
            </w:pPr>
            <w:r>
              <w:rPr>
                <w:rFonts w:ascii="Arial" w:hAnsi="Arial" w:eastAsia="Arial"/>
                <w:sz w:val="18"/>
              </w:rPr>
              <w:t>Studentul/absolventul selectează în mod autonom metode, modele și tehnologii adecvate, evaluează critic alternativele și își actualizează continuu cunoștințele în raport cu evoluțiile domeniului.</w:t>
            </w:r>
          </w:p>
        </w:tc>
      </w:tr>
      <w:tr>
        <w:trPr>
          <w:cantSplit w:val="true"/>
        </w:trPr>
        <w:tc>
          <w:tcPr>
            <w:tcW w:type="dxa" w:w="1020"/>
            <w:vAlign w:val="top"/>
          </w:tcPr>
          <w:p>
            <w:pPr>
              <w:spacing w:after="0" w:before="0" w:line="240" w:lineRule="auto"/>
            </w:pPr>
            <w:r>
              <w:rPr>
                <w:rFonts w:ascii="Arial" w:hAnsi="Arial" w:eastAsia="Arial"/>
                <w:b/>
                <w:sz w:val="18"/>
              </w:rPr>
              <w:t>R2</w:t>
            </w:r>
          </w:p>
        </w:tc>
        <w:tc>
          <w:tcPr>
            <w:tcW w:type="dxa" w:w="2948"/>
            <w:vAlign w:val="top"/>
          </w:tcPr>
          <w:p>
            <w:pPr>
              <w:spacing w:after="0" w:before="0" w:line="240" w:lineRule="auto"/>
            </w:pPr>
            <w:r>
              <w:rPr>
                <w:rFonts w:ascii="Arial" w:hAnsi="Arial" w:eastAsia="Arial"/>
                <w:sz w:val="18"/>
              </w:rPr>
              <w:t>Studentul/absolventul explică și analizează modele avansate de date, tehnici de proiectare și interogare, depozite de date, baze de date distribuite și mecanisme de gestiune a tranzacțiilor și concurenței.</w:t>
            </w:r>
          </w:p>
        </w:tc>
        <w:tc>
          <w:tcPr>
            <w:tcW w:type="dxa" w:w="2948"/>
            <w:vAlign w:val="top"/>
          </w:tcPr>
          <w:p>
            <w:pPr>
              <w:spacing w:after="0" w:before="0" w:line="240" w:lineRule="auto"/>
            </w:pPr>
            <w:r>
              <w:rPr>
                <w:rFonts w:ascii="Arial" w:hAnsi="Arial" w:eastAsia="Arial"/>
                <w:sz w:val="18"/>
              </w:rPr>
              <w:t>Studentul/absolventul proiectează și implementează baze de date și sisteme de gestiune a informației, construiește și optimizează interogări și integrează, transformă și exploatează date provenite din surse diverse.</w:t>
            </w:r>
          </w:p>
        </w:tc>
        <w:tc>
          <w:tcPr>
            <w:tcW w:type="dxa" w:w="2948"/>
            <w:vAlign w:val="top"/>
          </w:tcPr>
          <w:p>
            <w:pPr>
              <w:spacing w:after="0" w:before="0" w:line="240" w:lineRule="auto"/>
            </w:pPr>
            <w:r>
              <w:rPr>
                <w:rFonts w:ascii="Arial" w:hAnsi="Arial" w:eastAsia="Arial"/>
                <w:sz w:val="18"/>
              </w:rPr>
              <w:t>Studentul/absolventul alege și justifică autonom modele de date și strategii de stocare, interogare și distribuire și își asumă responsabilitatea pentru consistența, integritatea și eficiența soluției.</w:t>
            </w:r>
          </w:p>
        </w:tc>
      </w:tr>
      <w:tr>
        <w:trPr>
          <w:cantSplit w:val="true"/>
        </w:trPr>
        <w:tc>
          <w:tcPr>
            <w:tcW w:type="dxa" w:w="1020"/>
            <w:vAlign w:val="top"/>
          </w:tcPr>
          <w:p>
            <w:pPr>
              <w:spacing w:after="0" w:before="0" w:line="240" w:lineRule="auto"/>
            </w:pPr>
            <w:r>
              <w:rPr>
                <w:rFonts w:ascii="Arial" w:hAnsi="Arial" w:eastAsia="Arial"/>
                <w:b/>
                <w:sz w:val="18"/>
              </w:rPr>
              <w:t>R3</w:t>
            </w:r>
          </w:p>
        </w:tc>
        <w:tc>
          <w:tcPr>
            <w:tcW w:type="dxa" w:w="2948"/>
            <w:vAlign w:val="top"/>
          </w:tcPr>
          <w:p>
            <w:pPr>
              <w:spacing w:after="0" w:before="0" w:line="240" w:lineRule="auto"/>
            </w:pPr>
            <w:r>
              <w:rPr>
                <w:rFonts w:ascii="Arial" w:hAnsi="Arial" w:eastAsia="Arial"/>
                <w:sz w:val="18"/>
              </w:rPr>
              <w:t>Studentul/absolventul explică principiile și tehnicile de data mining, regăsire a informației și text mining pentru analiza datelor structurate și nestructurate.</w:t>
            </w:r>
          </w:p>
        </w:tc>
        <w:tc>
          <w:tcPr>
            <w:tcW w:type="dxa" w:w="2948"/>
            <w:vAlign w:val="top"/>
          </w:tcPr>
          <w:p>
            <w:pPr>
              <w:spacing w:after="0" w:before="0" w:line="240" w:lineRule="auto"/>
            </w:pPr>
            <w:r>
              <w:rPr>
                <w:rFonts w:ascii="Arial" w:hAnsi="Arial" w:eastAsia="Arial"/>
                <w:sz w:val="18"/>
              </w:rPr>
              <w:t>Studentul/absolventul aplică metode statistice și algoritmice pentru descoperirea de structuri și tipare în date, clasificarea și analiza textelor, indexarea, căutarea și evaluarea sistemelor de regăsire a informației.</w:t>
            </w:r>
          </w:p>
        </w:tc>
        <w:tc>
          <w:tcPr>
            <w:tcW w:type="dxa" w:w="2948"/>
            <w:vAlign w:val="top"/>
          </w:tcPr>
          <w:p>
            <w:pPr>
              <w:spacing w:after="0" w:before="0" w:line="240" w:lineRule="auto"/>
            </w:pPr>
            <w:r>
              <w:rPr>
                <w:rFonts w:ascii="Arial" w:hAnsi="Arial" w:eastAsia="Arial"/>
                <w:sz w:val="18"/>
              </w:rPr>
              <w:t>Studentul/absolventul selectează autonom metode adecvate caracteristicilor datelor și obiectivelor analizei și evaluează critic relevanța, performanța și limitele rezultatelor obținute.</w:t>
            </w:r>
          </w:p>
        </w:tc>
      </w:tr>
      <w:tr>
        <w:trPr>
          <w:cantSplit w:val="true"/>
        </w:trPr>
        <w:tc>
          <w:tcPr>
            <w:tcW w:type="dxa" w:w="1020"/>
            <w:vAlign w:val="top"/>
          </w:tcPr>
          <w:p>
            <w:pPr>
              <w:spacing w:after="0" w:before="0" w:line="240" w:lineRule="auto"/>
            </w:pPr>
            <w:r>
              <w:rPr>
                <w:rFonts w:ascii="Arial" w:hAnsi="Arial" w:eastAsia="Arial"/>
                <w:b/>
                <w:sz w:val="18"/>
              </w:rPr>
              <w:t>R4</w:t>
            </w:r>
          </w:p>
        </w:tc>
        <w:tc>
          <w:tcPr>
            <w:tcW w:type="dxa" w:w="2948"/>
            <w:vAlign w:val="top"/>
          </w:tcPr>
          <w:p>
            <w:pPr>
              <w:spacing w:after="0" w:before="0" w:line="240" w:lineRule="auto"/>
            </w:pPr>
            <w:r>
              <w:rPr>
                <w:rFonts w:ascii="Arial" w:hAnsi="Arial" w:eastAsia="Arial"/>
                <w:sz w:val="18"/>
              </w:rPr>
              <w:t>Studentul/absolventul explică principii și modele de programare avansată, concurentă, paralelă și distribuită, precum și stiluri și modele de arhitectură utilizate în dezvoltarea sistemelor software complexe.</w:t>
            </w:r>
          </w:p>
        </w:tc>
        <w:tc>
          <w:tcPr>
            <w:tcW w:type="dxa" w:w="2948"/>
            <w:vAlign w:val="top"/>
          </w:tcPr>
          <w:p>
            <w:pPr>
              <w:spacing w:after="0" w:before="0" w:line="240" w:lineRule="auto"/>
            </w:pPr>
            <w:r>
              <w:rPr>
                <w:rFonts w:ascii="Arial" w:hAnsi="Arial" w:eastAsia="Arial"/>
                <w:sz w:val="18"/>
              </w:rPr>
              <w:t>Studentul/absolventul proiectează și implementează aplicații software complexe, concurente sau distribuite, utilizând paradigme, limbaje, componente și arhitecturi adecvate cerințelor funcționale și nefuncționale.</w:t>
            </w:r>
          </w:p>
        </w:tc>
        <w:tc>
          <w:tcPr>
            <w:tcW w:type="dxa" w:w="2948"/>
            <w:vAlign w:val="top"/>
          </w:tcPr>
          <w:p>
            <w:pPr>
              <w:spacing w:after="0" w:before="0" w:line="240" w:lineRule="auto"/>
            </w:pPr>
            <w:r>
              <w:rPr>
                <w:rFonts w:ascii="Arial" w:hAnsi="Arial" w:eastAsia="Arial"/>
                <w:sz w:val="18"/>
              </w:rPr>
              <w:t>Studentul/absolventul ia autonom decizii privind arhitectura și tehnologiile de implementare și justifică compromisurile privind performanța, modularitatea, extensibilitatea și mentenabilitatea soluției.</w:t>
            </w:r>
          </w:p>
        </w:tc>
      </w:tr>
      <w:tr>
        <w:trPr>
          <w:cantSplit w:val="true"/>
        </w:trPr>
        <w:tc>
          <w:tcPr>
            <w:tcW w:type="dxa" w:w="1020"/>
            <w:vAlign w:val="top"/>
          </w:tcPr>
          <w:p>
            <w:pPr>
              <w:spacing w:after="0" w:before="0" w:line="240" w:lineRule="auto"/>
            </w:pPr>
            <w:r>
              <w:rPr>
                <w:rFonts w:ascii="Arial" w:hAnsi="Arial" w:eastAsia="Arial"/>
                <w:b/>
                <w:sz w:val="18"/>
              </w:rPr>
              <w:t>R5</w:t>
            </w:r>
          </w:p>
        </w:tc>
        <w:tc>
          <w:tcPr>
            <w:tcW w:type="dxa" w:w="2948"/>
            <w:vAlign w:val="top"/>
          </w:tcPr>
          <w:p>
            <w:pPr>
              <w:spacing w:after="0" w:before="0" w:line="240" w:lineRule="auto"/>
            </w:pPr>
            <w:r>
              <w:rPr>
                <w:rFonts w:ascii="Arial" w:hAnsi="Arial" w:eastAsia="Arial"/>
                <w:sz w:val="18"/>
              </w:rPr>
              <w:t>Studentul/absolventul explică principiile securității informației și ale securității bazelor de date, incluzând autentificarea, autorizarea, controlul accesului, criptarea datelor și protecția fluxului informațional.</w:t>
            </w:r>
          </w:p>
        </w:tc>
        <w:tc>
          <w:tcPr>
            <w:tcW w:type="dxa" w:w="2948"/>
            <w:vAlign w:val="top"/>
          </w:tcPr>
          <w:p>
            <w:pPr>
              <w:spacing w:after="0" w:before="0" w:line="240" w:lineRule="auto"/>
            </w:pPr>
            <w:r>
              <w:rPr>
                <w:rFonts w:ascii="Arial" w:hAnsi="Arial" w:eastAsia="Arial"/>
                <w:sz w:val="18"/>
              </w:rPr>
              <w:t>Studentul/absolventul identifică vulnerabilități, definește și aplică politici și mecanisme de securitate și integrează tehnici criptografice și de control al accesului în sisteme de baze de date și aplicații software.</w:t>
            </w:r>
          </w:p>
        </w:tc>
        <w:tc>
          <w:tcPr>
            <w:tcW w:type="dxa" w:w="2948"/>
            <w:vAlign w:val="top"/>
          </w:tcPr>
          <w:p>
            <w:pPr>
              <w:spacing w:after="0" w:before="0" w:line="240" w:lineRule="auto"/>
            </w:pPr>
            <w:r>
              <w:rPr>
                <w:rFonts w:ascii="Arial" w:hAnsi="Arial" w:eastAsia="Arial"/>
                <w:sz w:val="18"/>
              </w:rPr>
              <w:t>Studentul/absolventul evaluează autonom riscurile de securitate și își asumă responsabilitatea pentru protejarea datelor și pentru aplicarea unor măsuri proporționale cu cerințele și contextul sistemului.</w:t>
            </w:r>
          </w:p>
        </w:tc>
      </w:tr>
      <w:tr>
        <w:trPr>
          <w:cantSplit w:val="true"/>
        </w:trPr>
        <w:tc>
          <w:tcPr>
            <w:tcW w:type="dxa" w:w="1020"/>
            <w:vAlign w:val="top"/>
          </w:tcPr>
          <w:p>
            <w:pPr>
              <w:spacing w:after="0" w:before="0" w:line="240" w:lineRule="auto"/>
            </w:pPr>
            <w:r>
              <w:rPr>
                <w:rFonts w:ascii="Arial" w:hAnsi="Arial" w:eastAsia="Arial"/>
                <w:b/>
                <w:sz w:val="18"/>
              </w:rPr>
              <w:t>R6</w:t>
            </w:r>
          </w:p>
        </w:tc>
        <w:tc>
          <w:tcPr>
            <w:tcW w:type="dxa" w:w="2948"/>
            <w:vAlign w:val="top"/>
          </w:tcPr>
          <w:p>
            <w:pPr>
              <w:spacing w:after="0" w:before="0" w:line="240" w:lineRule="auto"/>
            </w:pPr>
            <w:r>
              <w:rPr>
                <w:rFonts w:ascii="Arial" w:hAnsi="Arial" w:eastAsia="Arial"/>
                <w:sz w:val="18"/>
              </w:rPr>
              <w:t>Studentul/absolventul explică metode și principii de specificare, modelare formală, verificare, testare și evaluare a performanței și fiabilității sistemelor software.</w:t>
            </w:r>
          </w:p>
        </w:tc>
        <w:tc>
          <w:tcPr>
            <w:tcW w:type="dxa" w:w="2948"/>
            <w:vAlign w:val="top"/>
          </w:tcPr>
          <w:p>
            <w:pPr>
              <w:spacing w:after="0" w:before="0" w:line="240" w:lineRule="auto"/>
            </w:pPr>
            <w:r>
              <w:rPr>
                <w:rFonts w:ascii="Arial" w:hAnsi="Arial" w:eastAsia="Arial"/>
                <w:sz w:val="18"/>
              </w:rPr>
              <w:t>Studentul/absolventul specifică și modelează sisteme software, aplică tehnici de testare și verificare, analizează performanța și fiabilitatea și utilizează rezultatele evaluării pentru validarea și îmbunătățirea soluțiilor dezvoltate.</w:t>
            </w:r>
          </w:p>
        </w:tc>
        <w:tc>
          <w:tcPr>
            <w:tcW w:type="dxa" w:w="2948"/>
            <w:vAlign w:val="top"/>
          </w:tcPr>
          <w:p>
            <w:pPr>
              <w:spacing w:after="0" w:before="0" w:line="240" w:lineRule="auto"/>
            </w:pPr>
            <w:r>
              <w:rPr>
                <w:rFonts w:ascii="Arial" w:hAnsi="Arial" w:eastAsia="Arial"/>
                <w:sz w:val="18"/>
              </w:rPr>
              <w:t>Studentul/absolventul selectează autonom metode adecvate de validare și evaluare și își asumă responsabilitatea pentru corectitudinea, fiabilitatea și calitatea produselor software.</w:t>
            </w:r>
          </w:p>
        </w:tc>
      </w:tr>
      <w:tr>
        <w:trPr>
          <w:cantSplit w:val="true"/>
        </w:trPr>
        <w:tc>
          <w:tcPr>
            <w:tcW w:type="dxa" w:w="1020"/>
            <w:vAlign w:val="top"/>
          </w:tcPr>
          <w:p>
            <w:pPr>
              <w:spacing w:after="0" w:before="0" w:line="240" w:lineRule="auto"/>
            </w:pPr>
            <w:r>
              <w:rPr>
                <w:rFonts w:ascii="Arial" w:hAnsi="Arial" w:eastAsia="Arial"/>
                <w:b/>
                <w:sz w:val="18"/>
              </w:rPr>
              <w:t>R7</w:t>
            </w:r>
          </w:p>
        </w:tc>
        <w:tc>
          <w:tcPr>
            <w:tcW w:type="dxa" w:w="2948"/>
            <w:vAlign w:val="top"/>
          </w:tcPr>
          <w:p>
            <w:pPr>
              <w:spacing w:after="0" w:before="0" w:line="240" w:lineRule="auto"/>
            </w:pPr>
            <w:r>
              <w:rPr>
                <w:rFonts w:ascii="Arial" w:hAnsi="Arial" w:eastAsia="Arial"/>
                <w:sz w:val="18"/>
              </w:rPr>
              <w:t>Studentul/absolventul explică etapele ciclului de viață al unui proiect software, principiile analizei cerințelor, proiectării, implementării, testării, lansării și mentenanței, precum și elementele de organizare și management al proiectelor.</w:t>
            </w:r>
          </w:p>
        </w:tc>
        <w:tc>
          <w:tcPr>
            <w:tcW w:type="dxa" w:w="2948"/>
            <w:vAlign w:val="top"/>
          </w:tcPr>
          <w:p>
            <w:pPr>
              <w:spacing w:after="0" w:before="0" w:line="240" w:lineRule="auto"/>
            </w:pPr>
            <w:r>
              <w:rPr>
                <w:rFonts w:ascii="Arial" w:hAnsi="Arial" w:eastAsia="Arial"/>
                <w:sz w:val="18"/>
              </w:rPr>
              <w:t>Studentul/absolventul dezvoltă proiecte software individual și în echipă, planifică activități, analizează cerințe, documentează soluții, comunică stadiul și rezultatele și colaborează cu utilizatori și membri ai echipei.</w:t>
            </w:r>
          </w:p>
        </w:tc>
        <w:tc>
          <w:tcPr>
            <w:tcW w:type="dxa" w:w="2948"/>
            <w:vAlign w:val="top"/>
          </w:tcPr>
          <w:p>
            <w:pPr>
              <w:spacing w:after="0" w:before="0" w:line="240" w:lineRule="auto"/>
            </w:pPr>
            <w:r>
              <w:rPr>
                <w:rFonts w:ascii="Arial" w:hAnsi="Arial" w:eastAsia="Arial"/>
                <w:sz w:val="18"/>
              </w:rPr>
              <w:t>Studentul/absolventul își organizează autonom activitatea, își asumă roluri și responsabilități în cadrul echipei, ia decizii argumentate privind dezvoltarea proiectului și răspunde pentru respectarea cerințelor și calitatea rezultatului final.</w:t>
            </w:r>
          </w:p>
        </w:tc>
      </w:tr>
      <w:tr>
        <w:trPr>
          <w:cantSplit w:val="true"/>
        </w:trPr>
        <w:tc>
          <w:tcPr>
            <w:tcW w:type="dxa" w:w="1020"/>
            <w:vAlign w:val="top"/>
          </w:tcPr>
          <w:p>
            <w:pPr>
              <w:spacing w:after="0" w:before="0" w:line="240" w:lineRule="auto"/>
            </w:pPr>
            <w:r>
              <w:rPr>
                <w:rFonts w:ascii="Arial" w:hAnsi="Arial" w:eastAsia="Arial"/>
                <w:b/>
                <w:sz w:val="18"/>
              </w:rPr>
              <w:t>R8</w:t>
            </w:r>
          </w:p>
        </w:tc>
        <w:tc>
          <w:tcPr>
            <w:tcW w:type="dxa" w:w="2948"/>
            <w:vAlign w:val="top"/>
          </w:tcPr>
          <w:p>
            <w:pPr>
              <w:spacing w:after="0" w:before="0" w:line="240" w:lineRule="auto"/>
            </w:pPr>
            <w:r>
              <w:rPr>
                <w:rFonts w:ascii="Arial" w:hAnsi="Arial" w:eastAsia="Arial"/>
                <w:sz w:val="18"/>
              </w:rPr>
              <w:t>Studentul/absolventul analizează critic literatura de specialitate și explică metode, rezultate și direcții de cercetare și dezvoltare relevante pentru bazele de date și tehnologiile software.</w:t>
            </w:r>
          </w:p>
        </w:tc>
        <w:tc>
          <w:tcPr>
            <w:tcW w:type="dxa" w:w="2948"/>
            <w:vAlign w:val="top"/>
          </w:tcPr>
          <w:p>
            <w:pPr>
              <w:spacing w:after="0" w:before="0" w:line="240" w:lineRule="auto"/>
            </w:pPr>
            <w:r>
              <w:rPr>
                <w:rFonts w:ascii="Arial" w:hAnsi="Arial" w:eastAsia="Arial"/>
                <w:sz w:val="18"/>
              </w:rPr>
              <w:t>Studentul/absolventul formulează și investighează probleme de cercetare sau dezvoltare, selectează surse relevante, elaborează și evaluează soluții și redactează și prezintă proiecte sau lucrări de disertație.</w:t>
            </w:r>
          </w:p>
        </w:tc>
        <w:tc>
          <w:tcPr>
            <w:tcW w:type="dxa" w:w="2948"/>
            <w:vAlign w:val="top"/>
          </w:tcPr>
          <w:p>
            <w:pPr>
              <w:spacing w:after="0" w:before="0" w:line="240" w:lineRule="auto"/>
            </w:pPr>
            <w:r>
              <w:rPr>
                <w:rFonts w:ascii="Arial" w:hAnsi="Arial" w:eastAsia="Arial"/>
                <w:sz w:val="18"/>
              </w:rPr>
              <w:t>Studentul/absolventul desfășoară activități de cercetare și dezvoltare cu un grad ridicat de autonomie, respectă normele de etică academică și profesională și își asumă responsabilitatea pentru rigoarea, corectitudinea și originalitatea rezultatelor.</w:t>
            </w:r>
          </w:p>
        </w:tc>
      </w:tr>
    </w:tbl>
    <w:p w14:paraId="29E50AA3" w14:textId="77777777" w:rsidR="005C2771" w:rsidRPr="005C2771" w:rsidRDefault="005C2771">
      <w:pPr>
        <w:rPr>
          <w:lang w:val="ro-RO"/>
        </w:rPr>
      </w:pPr>
    </w:p>
    <w:sectPr w:rsidR="005C2771" w:rsidRPr="005C2771" w:rsidSect="005C2771">
      <w:pgSz w:w="15840" w:h="12240" w:orient="landscape"/>
      <w:pgMar w:top="964" w:right="850" w:bottom="96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NewRomanPS-BoldMT">
    <w:panose1 w:val="020B0604020202020204"/>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Nova">
    <w:panose1 w:val="020B0504020202020204"/>
    <w:charset w:val="00"/>
    <w:family w:val="swiss"/>
    <w:pitch w:val="variable"/>
    <w:sig w:usb0="0000028F"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75730"/>
    <w:multiLevelType w:val="hybridMultilevel"/>
    <w:tmpl w:val="51A6DDF4"/>
    <w:lvl w:ilvl="0" w:tplc="C26C533A">
      <w:start w:val="2"/>
      <w:numFmt w:val="bullet"/>
      <w:lvlText w:val="-"/>
      <w:lvlJc w:val="left"/>
      <w:pPr>
        <w:ind w:left="720" w:hanging="360"/>
      </w:pPr>
      <w:rPr>
        <w:rFonts w:ascii="TimesNewRomanPS-BoldMT" w:eastAsiaTheme="minorHAnsi" w:hAnsi="TimesNewRomanPS-BoldMT" w:cs="TimesNewRomanPS-Bold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4268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2771"/>
    <w:rsid w:val="00000661"/>
    <w:rsid w:val="000A2A43"/>
    <w:rsid w:val="00130507"/>
    <w:rsid w:val="001427FE"/>
    <w:rsid w:val="00217DDC"/>
    <w:rsid w:val="003228D3"/>
    <w:rsid w:val="0033220F"/>
    <w:rsid w:val="003B5304"/>
    <w:rsid w:val="00422385"/>
    <w:rsid w:val="00467F04"/>
    <w:rsid w:val="004A273B"/>
    <w:rsid w:val="005C2771"/>
    <w:rsid w:val="007806E1"/>
    <w:rsid w:val="008E7B54"/>
    <w:rsid w:val="009D172F"/>
    <w:rsid w:val="00A60EA4"/>
    <w:rsid w:val="00C073F5"/>
    <w:rsid w:val="00C253BF"/>
    <w:rsid w:val="00D50AB9"/>
    <w:rsid w:val="00D735A3"/>
    <w:rsid w:val="00E043B5"/>
    <w:rsid w:val="00E50664"/>
    <w:rsid w:val="00EA43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E4F8D"/>
  <w15:docId w15:val="{9DBCC216-1C65-1947-82E2-893E56042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C2771"/>
    <w:pPr>
      <w:spacing w:after="0" w:line="240" w:lineRule="auto"/>
    </w:pPr>
    <w:rPr>
      <w:kern w:val="2"/>
      <w:sz w:val="24"/>
      <w:szCs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427FE"/>
    <w:pPr>
      <w:autoSpaceDE w:val="0"/>
      <w:autoSpaceDN w:val="0"/>
      <w:adjustRightInd w:val="0"/>
      <w:spacing w:after="0" w:line="240" w:lineRule="auto"/>
    </w:pPr>
    <w:rPr>
      <w:rFonts w:ascii="Arial Nova" w:hAnsi="Arial Nova" w:cs="Arial Nova"/>
      <w:color w:val="000000"/>
      <w:sz w:val="24"/>
      <w:szCs w:val="24"/>
    </w:rPr>
  </w:style>
  <w:style w:type="paragraph" w:styleId="ListParagraph">
    <w:name w:val="List Paragraph"/>
    <w:basedOn w:val="Normal"/>
    <w:uiPriority w:val="34"/>
    <w:qFormat/>
    <w:rsid w:val="00A60E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907819">
      <w:bodyDiv w:val="1"/>
      <w:marLeft w:val="0"/>
      <w:marRight w:val="0"/>
      <w:marTop w:val="0"/>
      <w:marBottom w:val="0"/>
      <w:divBdr>
        <w:top w:val="none" w:sz="0" w:space="0" w:color="auto"/>
        <w:left w:val="none" w:sz="0" w:space="0" w:color="auto"/>
        <w:bottom w:val="none" w:sz="0" w:space="0" w:color="auto"/>
        <w:right w:val="none" w:sz="0" w:space="0" w:color="auto"/>
      </w:divBdr>
    </w:div>
    <w:div w:id="985817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474</TotalTime>
  <Pages>4</Pages>
  <Words>1065</Words>
  <Characters>6071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Profesor</dc:creator>
  <cp:lastModifiedBy>Bogdan Alexe</cp:lastModifiedBy>
  <cp:revision>10</cp:revision>
  <dcterms:created xsi:type="dcterms:W3CDTF">2025-06-23T08:13:00Z</dcterms:created>
  <dcterms:modified xsi:type="dcterms:W3CDTF">2025-10-19T09:13:00Z</dcterms:modified>
</cp:coreProperties>
</file>