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F692" w14:textId="2E36AF2B" w:rsidR="005C2771" w:rsidRDefault="004A273B">
      <w:pPr>
        <w:jc w:val="center"/>
        <w:rPr>
          <w:rFonts w:ascii="Times New Roman" w:hAnsi="Times New Roman" w:cs="Times New Roman"/>
          <w:b/>
          <w:bCs/>
          <w:sz w:val="24"/>
          <w:szCs w:val="24"/>
          <w:lang w:val="ro-RO"/>
        </w:rPr>
      </w:pPr>
      <w:r>
        <w:rPr>
          <w:b/>
          <w:sz w:val="24"/>
        </w:rPr>
        <w:t>Anexa 1 – Fișa rezultatelor învățării programului de studii universitare de master Inginerie Software</w:t>
      </w:r>
    </w:p>
    <w:p w14:paraId="5C9A2EAE" w14:textId="77777777" w:rsidR="004A273B" w:rsidRDefault="004A273B">
      <w:pPr>
        <w:rPr>
          <w:rFonts w:ascii="Times New Roman" w:hAnsi="Times New Roman" w:cs="Times New Roman"/>
          <w:b/>
          <w:bCs/>
          <w:sz w:val="24"/>
          <w:szCs w:val="24"/>
          <w:lang w:val="ro-RO"/>
        </w:rPr>
      </w:pPr>
    </w:p>
    <w:p w14:paraId="21FDBBC7" w14:textId="77777777" w:rsidR="004A273B" w:rsidRPr="004A273B" w:rsidRDefault="004A273B">
      <w:pPr>
        <w:rPr>
          <w:rFonts w:ascii="Times New Roman" w:hAnsi="Times New Roman" w:cs="Times New Roman"/>
          <w:sz w:val="24"/>
          <w:szCs w:val="24"/>
          <w:lang w:val="ro-RO"/>
        </w:rPr>
      </w:pPr>
    </w:p>
    <w:tbl>
      <w:tblPr>
        <w:tblStyle w:val="TableGrid"/>
        <w:tblW w:w="4967" w:type="pct"/>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Look w:val="04A0" w:firstRow="1" w:lastRow="0" w:firstColumn="1" w:lastColumn="0" w:noHBand="0" w:noVBand="1"/>
      </w:tblPr>
      <w:tblGrid>
        <w:gridCol w:w="1816"/>
        <w:gridCol w:w="3487"/>
        <w:gridCol w:w="3571"/>
        <w:gridCol w:w="4215"/>
      </w:tblGrid>
      <w:tr w:rsidR="005C2771" w14:paraId="6799F5C4" w14:textId="77777777" w:rsidTr="00D50AB9">
        <w:trPr>
          <w:tblHeader w:val="true"/>
        </w:trPr>
        <w:tc>
          <w:tcPr>
            <w:tcW w:w="1020" w:type="dxa"/>
            <w:vMerge w:val="restar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Codificare</w:t>
              <w:br/>
              <w:t>Rezultat</w:t>
            </w:r>
          </w:p>
        </w:tc>
        <w:tc>
          <w:tcPr>
            <w:tcW w:w="2948" w:type="dxa"/>
            <w:gridSpan w:val="3"/>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REZULTATELE ÎNVĂȚĂRII – SPECIFICE PROGRAMULUI UB (INGINERIE SOFTWARE)</w:t>
            </w:r>
          </w:p>
        </w:tc>
      </w:tr>
      <w:tr w:rsidR="005C2771" w14:paraId="7A6680E1" w14:textId="77777777" w:rsidTr="00D50AB9">
        <w:trPr>
          <w:tblHeader/>
          <w:tblHeader w:val="true"/>
        </w:trPr>
        <w:tc>
          <w:tcPr>
            <w:tcW w:w="694" w:type="pct"/>
            <w:vMerge/>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18764715" w14:textId="77777777" w:rsidR="005C2771" w:rsidRPr="009D172F" w:rsidRDefault="005C2771">
            <w:pPr>
              <w:rPr>
                <w:rFonts w:ascii="Times New Roman" w:hAnsi="Times New Roman" w:cs="Times New Roman"/>
                <w:b/>
                <w:bCs/>
                <w:lang w:val="ro-RO"/>
              </w:rPr>
            </w:pPr>
          </w:p>
        </w:tc>
        <w:tc>
          <w:tcPr>
            <w:tcW w:w="2948"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Cunoștințe</w:t>
            </w:r>
          </w:p>
        </w:tc>
        <w:tc>
          <w:tcPr>
            <w:tcW w:w="2948"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Aptitudini</w:t>
            </w:r>
          </w:p>
        </w:tc>
        <w:tc>
          <w:tcPr>
            <w:tcW w:w="2948"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Responsabilitate și autonomie</w:t>
            </w:r>
          </w:p>
        </w:tc>
      </w:tr>
      <w:tr>
        <w:trPr>
          <w:cantSplit w:val="true"/>
        </w:trPr>
        <w:tc>
          <w:tcPr>
            <w:tcW w:type="dxa" w:w="1020"/>
            <w:vAlign w:val="top"/>
          </w:tcPr>
          <w:p>
            <w:pPr>
              <w:spacing w:after="0" w:before="0" w:line="240" w:lineRule="auto"/>
            </w:pPr>
            <w:r>
              <w:rPr>
                <w:rFonts w:ascii="Arial" w:hAnsi="Arial" w:eastAsia="Arial"/>
                <w:b/>
                <w:sz w:val="18"/>
              </w:rPr>
              <w:t>R1</w:t>
            </w:r>
          </w:p>
        </w:tc>
        <w:tc>
          <w:tcPr>
            <w:tcW w:type="dxa" w:w="2948"/>
            <w:vAlign w:val="top"/>
          </w:tcPr>
          <w:p>
            <w:pPr>
              <w:spacing w:after="0" w:before="0" w:line="240" w:lineRule="auto"/>
            </w:pPr>
            <w:r>
              <w:rPr>
                <w:rFonts w:ascii="Arial" w:hAnsi="Arial" w:eastAsia="Arial"/>
                <w:sz w:val="18"/>
              </w:rPr>
              <w:t>Studentul/absolventul explică, analizează și corelează concepte, procese și metode avansate din ingineria software, pe întreg ciclul de viață al unui produs software, de la analiza cerințelor și proiectare până la implementare, validare, livrare și mentenanță.</w:t>
            </w:r>
          </w:p>
        </w:tc>
        <w:tc>
          <w:tcPr>
            <w:tcW w:type="dxa" w:w="2948"/>
            <w:vAlign w:val="top"/>
          </w:tcPr>
          <w:p>
            <w:pPr>
              <w:spacing w:after="0" w:before="0" w:line="240" w:lineRule="auto"/>
            </w:pPr>
            <w:r>
              <w:rPr>
                <w:rFonts w:ascii="Arial" w:hAnsi="Arial" w:eastAsia="Arial"/>
                <w:sz w:val="18"/>
              </w:rPr>
              <w:t>Studentul/absolventul formulează și modelează probleme complexe de dezvoltare software, identifică cerințe funcționale și nefuncționale și proiectează soluții integrate adecvate contextului tehnic și organizațional.</w:t>
            </w:r>
          </w:p>
        </w:tc>
        <w:tc>
          <w:tcPr>
            <w:tcW w:type="dxa" w:w="2948"/>
            <w:vAlign w:val="top"/>
          </w:tcPr>
          <w:p>
            <w:pPr>
              <w:spacing w:after="0" w:before="0" w:line="240" w:lineRule="auto"/>
            </w:pPr>
            <w:r>
              <w:rPr>
                <w:rFonts w:ascii="Arial" w:hAnsi="Arial" w:eastAsia="Arial"/>
                <w:sz w:val="18"/>
              </w:rPr>
              <w:t>Studentul/absolventul selectează în mod autonom metode, practici și tehnologii adecvate, evaluează critic alternativele și își actualizează continuu cunoștințele în raport cu evoluțiile domeniului.</w:t>
            </w:r>
          </w:p>
        </w:tc>
      </w:tr>
      <w:tr>
        <w:trPr>
          <w:cantSplit w:val="true"/>
        </w:trPr>
        <w:tc>
          <w:tcPr>
            <w:tcW w:type="dxa" w:w="1020"/>
            <w:vAlign w:val="top"/>
          </w:tcPr>
          <w:p>
            <w:pPr>
              <w:spacing w:after="0" w:before="0" w:line="240" w:lineRule="auto"/>
            </w:pPr>
            <w:r>
              <w:rPr>
                <w:rFonts w:ascii="Arial" w:hAnsi="Arial" w:eastAsia="Arial"/>
                <w:b/>
                <w:sz w:val="18"/>
              </w:rPr>
              <w:t>R2</w:t>
            </w:r>
          </w:p>
        </w:tc>
        <w:tc>
          <w:tcPr>
            <w:tcW w:type="dxa" w:w="2948"/>
            <w:vAlign w:val="top"/>
          </w:tcPr>
          <w:p>
            <w:pPr>
              <w:spacing w:after="0" w:before="0" w:line="240" w:lineRule="auto"/>
            </w:pPr>
            <w:r>
              <w:rPr>
                <w:rFonts w:ascii="Arial" w:hAnsi="Arial" w:eastAsia="Arial"/>
                <w:sz w:val="18"/>
              </w:rPr>
              <w:t>Studentul/absolventul explică și analizează structuri de date, algoritmi eficienți și tehnici avansate de programare, inclusiv programare paralelă, concurentă și pe platforme de calcul specializate.</w:t>
            </w:r>
          </w:p>
        </w:tc>
        <w:tc>
          <w:tcPr>
            <w:tcW w:type="dxa" w:w="2948"/>
            <w:vAlign w:val="top"/>
          </w:tcPr>
          <w:p>
            <w:pPr>
              <w:spacing w:after="0" w:before="0" w:line="240" w:lineRule="auto"/>
            </w:pPr>
            <w:r>
              <w:rPr>
                <w:rFonts w:ascii="Arial" w:hAnsi="Arial" w:eastAsia="Arial"/>
                <w:sz w:val="18"/>
              </w:rPr>
              <w:t>Studentul/absolventul proiectează, analizează și implementează algoritmi și soluții software eficiente pentru probleme complexe și adaptează implementarea la caracteristicile platformei și la cerințele de performanță.</w:t>
            </w:r>
          </w:p>
        </w:tc>
        <w:tc>
          <w:tcPr>
            <w:tcW w:type="dxa" w:w="2948"/>
            <w:vAlign w:val="top"/>
          </w:tcPr>
          <w:p>
            <w:pPr>
              <w:spacing w:after="0" w:before="0" w:line="240" w:lineRule="auto"/>
            </w:pPr>
            <w:r>
              <w:rPr>
                <w:rFonts w:ascii="Arial" w:hAnsi="Arial" w:eastAsia="Arial"/>
                <w:sz w:val="18"/>
              </w:rPr>
              <w:t>Studentul/absolventul selectează autonom strategii algoritmice și tehnici de implementare și justifică compromisurile privind timpul de execuție, memoria, paralelismul și complexitatea soluției.</w:t>
            </w:r>
          </w:p>
        </w:tc>
      </w:tr>
      <w:tr>
        <w:trPr>
          <w:cantSplit w:val="true"/>
        </w:trPr>
        <w:tc>
          <w:tcPr>
            <w:tcW w:type="dxa" w:w="1020"/>
            <w:vAlign w:val="top"/>
          </w:tcPr>
          <w:p>
            <w:pPr>
              <w:spacing w:after="0" w:before="0" w:line="240" w:lineRule="auto"/>
            </w:pPr>
            <w:r>
              <w:rPr>
                <w:rFonts w:ascii="Arial" w:hAnsi="Arial" w:eastAsia="Arial"/>
                <w:b/>
                <w:sz w:val="18"/>
              </w:rPr>
              <w:t>R3</w:t>
            </w:r>
          </w:p>
        </w:tc>
        <w:tc>
          <w:tcPr>
            <w:tcW w:type="dxa" w:w="2948"/>
            <w:vAlign w:val="top"/>
          </w:tcPr>
          <w:p>
            <w:pPr>
              <w:spacing w:after="0" w:before="0" w:line="240" w:lineRule="auto"/>
            </w:pPr>
            <w:r>
              <w:rPr>
                <w:rFonts w:ascii="Arial" w:hAnsi="Arial" w:eastAsia="Arial"/>
                <w:sz w:val="18"/>
              </w:rPr>
              <w:t>Studentul/absolventul explică metode și tehnici de analiză a cerințelor, modelare și proiectare a sistemelor software, precum și rolul modelelor în specificarea, documentarea și comunicarea soluțiilor.</w:t>
            </w:r>
          </w:p>
        </w:tc>
        <w:tc>
          <w:tcPr>
            <w:tcW w:type="dxa" w:w="2948"/>
            <w:vAlign w:val="top"/>
          </w:tcPr>
          <w:p>
            <w:pPr>
              <w:spacing w:after="0" w:before="0" w:line="240" w:lineRule="auto"/>
            </w:pPr>
            <w:r>
              <w:rPr>
                <w:rFonts w:ascii="Arial" w:hAnsi="Arial" w:eastAsia="Arial"/>
                <w:sz w:val="18"/>
              </w:rPr>
              <w:t>Studentul/absolventul analizează cerințe funcționale și nefuncționale, modelează structura și comportamentul sistemelor, documentează soluțiile și verifică alinierea dintre cerințe, modele și implementarea efectivă.</w:t>
            </w:r>
          </w:p>
        </w:tc>
        <w:tc>
          <w:tcPr>
            <w:tcW w:type="dxa" w:w="2948"/>
            <w:vAlign w:val="top"/>
          </w:tcPr>
          <w:p>
            <w:pPr>
              <w:spacing w:after="0" w:before="0" w:line="240" w:lineRule="auto"/>
            </w:pPr>
            <w:r>
              <w:rPr>
                <w:rFonts w:ascii="Arial" w:hAnsi="Arial" w:eastAsia="Arial"/>
                <w:sz w:val="18"/>
              </w:rPr>
              <w:t>Studentul/absolventul selectează autonom modele și niveluri de abstractizare adecvate, evaluează critic consistența soluției și își asumă responsabilitatea pentru claritatea și corectitudinea documentației tehnice.</w:t>
            </w:r>
          </w:p>
        </w:tc>
      </w:tr>
      <w:tr>
        <w:trPr>
          <w:cantSplit w:val="true"/>
        </w:trPr>
        <w:tc>
          <w:tcPr>
            <w:tcW w:type="dxa" w:w="1020"/>
            <w:vAlign w:val="top"/>
          </w:tcPr>
          <w:p>
            <w:pPr>
              <w:spacing w:after="0" w:before="0" w:line="240" w:lineRule="auto"/>
            </w:pPr>
            <w:r>
              <w:rPr>
                <w:rFonts w:ascii="Arial" w:hAnsi="Arial" w:eastAsia="Arial"/>
                <w:b/>
                <w:sz w:val="18"/>
              </w:rPr>
              <w:t>R4</w:t>
            </w:r>
          </w:p>
        </w:tc>
        <w:tc>
          <w:tcPr>
            <w:tcW w:type="dxa" w:w="2948"/>
            <w:vAlign w:val="top"/>
          </w:tcPr>
          <w:p>
            <w:pPr>
              <w:spacing w:after="0" w:before="0" w:line="240" w:lineRule="auto"/>
            </w:pPr>
            <w:r>
              <w:rPr>
                <w:rFonts w:ascii="Arial" w:hAnsi="Arial" w:eastAsia="Arial"/>
                <w:sz w:val="18"/>
              </w:rPr>
              <w:t>Studentul/absolventul explică principiile, stilurile și modelele arhitecturale utilizate în proiectarea sistemelor software, precum și relația dintre arhitectură și atributele de calitate ale sistemului.</w:t>
            </w:r>
          </w:p>
        </w:tc>
        <w:tc>
          <w:tcPr>
            <w:tcW w:type="dxa" w:w="2948"/>
            <w:vAlign w:val="top"/>
          </w:tcPr>
          <w:p>
            <w:pPr>
              <w:spacing w:after="0" w:before="0" w:line="240" w:lineRule="auto"/>
            </w:pPr>
            <w:r>
              <w:rPr>
                <w:rFonts w:ascii="Arial" w:hAnsi="Arial" w:eastAsia="Arial"/>
                <w:sz w:val="18"/>
              </w:rPr>
              <w:t>Studentul/absolventul proiectează și argumentează arhitecturi software, stabilește compromisuri între performanță, disponibilitate, securitate, mentenabilitate și experiența utilizatorului și integrează componente, date și servicii în soluții coerente.</w:t>
            </w:r>
          </w:p>
        </w:tc>
        <w:tc>
          <w:tcPr>
            <w:tcW w:type="dxa" w:w="2948"/>
            <w:vAlign w:val="top"/>
          </w:tcPr>
          <w:p>
            <w:pPr>
              <w:spacing w:after="0" w:before="0" w:line="240" w:lineRule="auto"/>
            </w:pPr>
            <w:r>
              <w:rPr>
                <w:rFonts w:ascii="Arial" w:hAnsi="Arial" w:eastAsia="Arial"/>
                <w:sz w:val="18"/>
              </w:rPr>
              <w:t>Studentul/absolventul ia autonom decizii arhitecturale, comunică și argumentează aceste decizii către categorii diferite de stakeholderi și își asumă responsabilitatea pentru impactul lor asupra calității și evoluției sistemului.</w:t>
            </w:r>
          </w:p>
        </w:tc>
      </w:tr>
      <w:tr>
        <w:trPr>
          <w:cantSplit w:val="true"/>
        </w:trPr>
        <w:tc>
          <w:tcPr>
            <w:tcW w:type="dxa" w:w="1020"/>
            <w:vAlign w:val="top"/>
          </w:tcPr>
          <w:p>
            <w:pPr>
              <w:spacing w:after="0" w:before="0" w:line="240" w:lineRule="auto"/>
            </w:pPr>
            <w:r>
              <w:rPr>
                <w:rFonts w:ascii="Arial" w:hAnsi="Arial" w:eastAsia="Arial"/>
                <w:b/>
                <w:sz w:val="18"/>
              </w:rPr>
              <w:t>R5</w:t>
            </w:r>
          </w:p>
        </w:tc>
        <w:tc>
          <w:tcPr>
            <w:tcW w:type="dxa" w:w="2948"/>
            <w:vAlign w:val="top"/>
          </w:tcPr>
          <w:p>
            <w:pPr>
              <w:spacing w:after="0" w:before="0" w:line="240" w:lineRule="auto"/>
            </w:pPr>
            <w:r>
              <w:rPr>
                <w:rFonts w:ascii="Arial" w:hAnsi="Arial" w:eastAsia="Arial"/>
                <w:sz w:val="18"/>
              </w:rPr>
              <w:t>Studentul/absolventul explică principiile și metodele de proiectare centrată pe utilizator, utilizabilitate, prototipare, design iterativ și evaluare a interacțiunii utilizator-sistem.</w:t>
            </w:r>
          </w:p>
        </w:tc>
        <w:tc>
          <w:tcPr>
            <w:tcW w:type="dxa" w:w="2948"/>
            <w:vAlign w:val="top"/>
          </w:tcPr>
          <w:p>
            <w:pPr>
              <w:spacing w:after="0" w:before="0" w:line="240" w:lineRule="auto"/>
            </w:pPr>
            <w:r>
              <w:rPr>
                <w:rFonts w:ascii="Arial" w:hAnsi="Arial" w:eastAsia="Arial"/>
                <w:sz w:val="18"/>
              </w:rPr>
              <w:t>Studentul/absolventul proiectează, prototipează și evaluează interfețe și experiențe de utilizare, integrează cerințele utilizatorilor în ciclul de dezvoltare și documentează deciziile de design.</w:t>
            </w:r>
          </w:p>
        </w:tc>
        <w:tc>
          <w:tcPr>
            <w:tcW w:type="dxa" w:w="2948"/>
            <w:vAlign w:val="top"/>
          </w:tcPr>
          <w:p>
            <w:pPr>
              <w:spacing w:after="0" w:before="0" w:line="240" w:lineRule="auto"/>
            </w:pPr>
            <w:r>
              <w:rPr>
                <w:rFonts w:ascii="Arial" w:hAnsi="Arial" w:eastAsia="Arial"/>
                <w:sz w:val="18"/>
              </w:rPr>
              <w:t>Studentul/absolventul adaptează autonom soluțiile de UX/UI la contextul de utilizare și la feedback-ul utilizatorilor și își asumă responsabilitatea pentru claritatea, utilizabilitatea și adecvarea experienței oferite.</w:t>
            </w:r>
          </w:p>
        </w:tc>
      </w:tr>
      <w:tr>
        <w:trPr>
          <w:cantSplit w:val="true"/>
        </w:trPr>
        <w:tc>
          <w:tcPr>
            <w:tcW w:type="dxa" w:w="1020"/>
            <w:vAlign w:val="top"/>
          </w:tcPr>
          <w:p>
            <w:pPr>
              <w:spacing w:after="0" w:before="0" w:line="240" w:lineRule="auto"/>
            </w:pPr>
            <w:r>
              <w:rPr>
                <w:rFonts w:ascii="Arial" w:hAnsi="Arial" w:eastAsia="Arial"/>
                <w:b/>
                <w:sz w:val="18"/>
              </w:rPr>
              <w:t>R6</w:t>
            </w:r>
          </w:p>
        </w:tc>
        <w:tc>
          <w:tcPr>
            <w:tcW w:type="dxa" w:w="2948"/>
            <w:vAlign w:val="top"/>
          </w:tcPr>
          <w:p>
            <w:pPr>
              <w:spacing w:after="0" w:before="0" w:line="240" w:lineRule="auto"/>
            </w:pPr>
            <w:r>
              <w:rPr>
                <w:rFonts w:ascii="Arial" w:hAnsi="Arial" w:eastAsia="Arial"/>
                <w:sz w:val="18"/>
              </w:rPr>
              <w:t>Studentul/absolventul explică metode inginerești și formale de testare, verificare și validare a sistemelor software și relația acestora cu asigurarea calității.</w:t>
            </w:r>
          </w:p>
        </w:tc>
        <w:tc>
          <w:tcPr>
            <w:tcW w:type="dxa" w:w="2948"/>
            <w:vAlign w:val="top"/>
          </w:tcPr>
          <w:p>
            <w:pPr>
              <w:spacing w:after="0" w:before="0" w:line="240" w:lineRule="auto"/>
            </w:pPr>
            <w:r>
              <w:rPr>
                <w:rFonts w:ascii="Arial" w:hAnsi="Arial" w:eastAsia="Arial"/>
                <w:sz w:val="18"/>
              </w:rPr>
              <w:t>Studentul/absolventul proiectează și aplică strategii de testare funcțională, structurală, bazată pe modele și, după caz, tehnici de verificare formală, interpretează rezultatele și propune îmbunătățiri ale sistemului.</w:t>
            </w:r>
          </w:p>
        </w:tc>
        <w:tc>
          <w:tcPr>
            <w:tcW w:type="dxa" w:w="2948"/>
            <w:vAlign w:val="top"/>
          </w:tcPr>
          <w:p>
            <w:pPr>
              <w:spacing w:after="0" w:before="0" w:line="240" w:lineRule="auto"/>
            </w:pPr>
            <w:r>
              <w:rPr>
                <w:rFonts w:ascii="Arial" w:hAnsi="Arial" w:eastAsia="Arial"/>
                <w:sz w:val="18"/>
              </w:rPr>
              <w:t>Studentul/absolventul selectează autonom metode de validare adecvate criticității și caracteristicilor sistemului și își asumă responsabilitatea pentru rigoarea, trasabilitatea și calitatea procesului de verificare și validare.</w:t>
            </w:r>
          </w:p>
        </w:tc>
      </w:tr>
      <w:tr>
        <w:trPr>
          <w:cantSplit w:val="true"/>
        </w:trPr>
        <w:tc>
          <w:tcPr>
            <w:tcW w:type="dxa" w:w="1020"/>
            <w:vAlign w:val="top"/>
          </w:tcPr>
          <w:p>
            <w:pPr>
              <w:spacing w:after="0" w:before="0" w:line="240" w:lineRule="auto"/>
            </w:pPr>
            <w:r>
              <w:rPr>
                <w:rFonts w:ascii="Arial" w:hAnsi="Arial" w:eastAsia="Arial"/>
                <w:b/>
                <w:sz w:val="18"/>
              </w:rPr>
              <w:t>R7</w:t>
            </w:r>
          </w:p>
        </w:tc>
        <w:tc>
          <w:tcPr>
            <w:tcW w:type="dxa" w:w="2948"/>
            <w:vAlign w:val="top"/>
          </w:tcPr>
          <w:p>
            <w:pPr>
              <w:spacing w:after="0" w:before="0" w:line="240" w:lineRule="auto"/>
            </w:pPr>
            <w:r>
              <w:rPr>
                <w:rFonts w:ascii="Arial" w:hAnsi="Arial" w:eastAsia="Arial"/>
                <w:sz w:val="18"/>
              </w:rPr>
              <w:t>Studentul/absolventul explică principiile managementului proiectelor, produselor și echipelor software, inclusiv metode Agile, planificarea și urmărirea activităților, organizarea echipelor și elemente de antreprenoriat tehnologic.</w:t>
            </w:r>
          </w:p>
        </w:tc>
        <w:tc>
          <w:tcPr>
            <w:tcW w:type="dxa" w:w="2948"/>
            <w:vAlign w:val="top"/>
          </w:tcPr>
          <w:p>
            <w:pPr>
              <w:spacing w:after="0" w:before="0" w:line="240" w:lineRule="auto"/>
            </w:pPr>
            <w:r>
              <w:rPr>
                <w:rFonts w:ascii="Arial" w:hAnsi="Arial" w:eastAsia="Arial"/>
                <w:sz w:val="18"/>
              </w:rPr>
              <w:t>Studentul/absolventul planifică și coordonează activități de dezvoltare software, utilizează instrumente de management, facilitează colaborarea în echipă, gestionează cerințe și livrabile și elaborează planuri de proiect și de produs.</w:t>
            </w:r>
          </w:p>
        </w:tc>
        <w:tc>
          <w:tcPr>
            <w:tcW w:type="dxa" w:w="2948"/>
            <w:vAlign w:val="top"/>
          </w:tcPr>
          <w:p>
            <w:pPr>
              <w:spacing w:after="0" w:before="0" w:line="240" w:lineRule="auto"/>
            </w:pPr>
            <w:r>
              <w:rPr>
                <w:rFonts w:ascii="Arial" w:hAnsi="Arial" w:eastAsia="Arial"/>
                <w:sz w:val="18"/>
              </w:rPr>
              <w:t>Studentul/absolventul își organizează autonom activitatea și contribuția în echipă, își asumă roluri de coordonare atunci când este necesar, comunică eficient cu stakeholderii și răspunde pentru respectarea obiectivelor, termenelor și calității rezultatelor.</w:t>
            </w:r>
          </w:p>
        </w:tc>
      </w:tr>
      <w:tr>
        <w:trPr>
          <w:cantSplit w:val="true"/>
        </w:trPr>
        <w:tc>
          <w:tcPr>
            <w:tcW w:type="dxa" w:w="1020"/>
            <w:vAlign w:val="top"/>
          </w:tcPr>
          <w:p>
            <w:pPr>
              <w:spacing w:after="0" w:before="0" w:line="240" w:lineRule="auto"/>
            </w:pPr>
            <w:r>
              <w:rPr>
                <w:rFonts w:ascii="Arial" w:hAnsi="Arial" w:eastAsia="Arial"/>
                <w:b/>
                <w:sz w:val="18"/>
              </w:rPr>
              <w:t>R8</w:t>
            </w:r>
          </w:p>
        </w:tc>
        <w:tc>
          <w:tcPr>
            <w:tcW w:type="dxa" w:w="2948"/>
            <w:vAlign w:val="top"/>
          </w:tcPr>
          <w:p>
            <w:pPr>
              <w:spacing w:after="0" w:before="0" w:line="240" w:lineRule="auto"/>
            </w:pPr>
            <w:r>
              <w:rPr>
                <w:rFonts w:ascii="Arial" w:hAnsi="Arial" w:eastAsia="Arial"/>
                <w:sz w:val="18"/>
              </w:rPr>
              <w:t>Studentul/absolventul analizează critic literatura și direcțiile actuale de cercetare și dezvoltare în ingineria software, inclusiv în contexte precum AI/ML, IoT, cloud și sisteme cu cerințe ridicate de securitate.</w:t>
            </w:r>
          </w:p>
        </w:tc>
        <w:tc>
          <w:tcPr>
            <w:tcW w:type="dxa" w:w="2948"/>
            <w:vAlign w:val="top"/>
          </w:tcPr>
          <w:p>
            <w:pPr>
              <w:spacing w:after="0" w:before="0" w:line="240" w:lineRule="auto"/>
            </w:pPr>
            <w:r>
              <w:rPr>
                <w:rFonts w:ascii="Arial" w:hAnsi="Arial" w:eastAsia="Arial"/>
                <w:sz w:val="18"/>
              </w:rPr>
              <w:t>Studentul/absolventul formulează și investighează probleme de cercetare sau dezvoltare, selectează și aplică metode adecvate, proiectează și realizează soluții sau prototipuri, analizează rezultatele și redactează și prezintă rapoarte, proiecte sau lucrări de disertație.</w:t>
            </w:r>
          </w:p>
        </w:tc>
        <w:tc>
          <w:tcPr>
            <w:tcW w:type="dxa" w:w="2948"/>
            <w:vAlign w:val="top"/>
          </w:tcPr>
          <w:p>
            <w:pPr>
              <w:spacing w:after="0" w:before="0" w:line="240" w:lineRule="auto"/>
            </w:pPr>
            <w:r>
              <w:rPr>
                <w:rFonts w:ascii="Arial" w:hAnsi="Arial" w:eastAsia="Arial"/>
                <w:sz w:val="18"/>
              </w:rPr>
              <w:t>Studentul/absolventul desfășoară activități de cercetare și dezvoltare cu un grad ridicat de autonomie, colaborează eficient în echipe și își asumă responsabilitatea pentru rigoarea, integritatea, originalitatea și calitatea rezultatelor.</w:t>
            </w:r>
          </w:p>
        </w:tc>
      </w:tr>
    </w:tbl>
    <w:p w14:paraId="29E50AA3" w14:textId="77777777" w:rsidR="005C2771" w:rsidRPr="005C2771" w:rsidRDefault="005C2771">
      <w:pPr>
        <w:rPr>
          <w:lang w:val="ro-RO"/>
        </w:rPr>
      </w:pPr>
    </w:p>
    <w:sectPr w:rsidR="005C2771" w:rsidRPr="005C2771" w:rsidSect="005C2771">
      <w:pgSz w:w="15840" w:h="12240" w:orient="landscape"/>
      <w:pgMar w:top="964" w:right="850" w:bottom="96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PS-BoldMT">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Nova">
    <w:panose1 w:val="020B0504020202020204"/>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5730"/>
    <w:multiLevelType w:val="hybridMultilevel"/>
    <w:tmpl w:val="51A6DDF4"/>
    <w:lvl w:ilvl="0" w:tplc="C26C533A">
      <w:start w:val="2"/>
      <w:numFmt w:val="bullet"/>
      <w:lvlText w:val="-"/>
      <w:lvlJc w:val="left"/>
      <w:pPr>
        <w:ind w:left="720" w:hanging="360"/>
      </w:pPr>
      <w:rPr>
        <w:rFonts w:ascii="TimesNewRomanPS-BoldMT" w:eastAsiaTheme="minorHAnsi" w:hAnsi="TimesNewRomanPS-BoldMT" w:cs="TimesNewRomanPS-Bold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4268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2771"/>
    <w:rsid w:val="00000661"/>
    <w:rsid w:val="000A2A43"/>
    <w:rsid w:val="00130507"/>
    <w:rsid w:val="001427FE"/>
    <w:rsid w:val="00217DDC"/>
    <w:rsid w:val="003228D3"/>
    <w:rsid w:val="0033220F"/>
    <w:rsid w:val="003B5304"/>
    <w:rsid w:val="00422385"/>
    <w:rsid w:val="00467F04"/>
    <w:rsid w:val="004A273B"/>
    <w:rsid w:val="005C2771"/>
    <w:rsid w:val="007806E1"/>
    <w:rsid w:val="008E7B54"/>
    <w:rsid w:val="009D172F"/>
    <w:rsid w:val="00A60EA4"/>
    <w:rsid w:val="00C073F5"/>
    <w:rsid w:val="00C253BF"/>
    <w:rsid w:val="00D50AB9"/>
    <w:rsid w:val="00D735A3"/>
    <w:rsid w:val="00E043B5"/>
    <w:rsid w:val="00E50664"/>
    <w:rsid w:val="00EA4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E4F8D"/>
  <w15:docId w15:val="{9DBCC216-1C65-1947-82E2-893E56042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2771"/>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427FE"/>
    <w:pPr>
      <w:autoSpaceDE w:val="0"/>
      <w:autoSpaceDN w:val="0"/>
      <w:adjustRightInd w:val="0"/>
      <w:spacing w:after="0" w:line="240" w:lineRule="auto"/>
    </w:pPr>
    <w:rPr>
      <w:rFonts w:ascii="Arial Nova" w:hAnsi="Arial Nova" w:cs="Arial Nova"/>
      <w:color w:val="000000"/>
      <w:sz w:val="24"/>
      <w:szCs w:val="24"/>
    </w:rPr>
  </w:style>
  <w:style w:type="paragraph" w:styleId="ListParagraph">
    <w:name w:val="List Paragraph"/>
    <w:basedOn w:val="Normal"/>
    <w:uiPriority w:val="34"/>
    <w:qFormat/>
    <w:rsid w:val="00A60E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07819">
      <w:bodyDiv w:val="1"/>
      <w:marLeft w:val="0"/>
      <w:marRight w:val="0"/>
      <w:marTop w:val="0"/>
      <w:marBottom w:val="0"/>
      <w:divBdr>
        <w:top w:val="none" w:sz="0" w:space="0" w:color="auto"/>
        <w:left w:val="none" w:sz="0" w:space="0" w:color="auto"/>
        <w:bottom w:val="none" w:sz="0" w:space="0" w:color="auto"/>
        <w:right w:val="none" w:sz="0" w:space="0" w:color="auto"/>
      </w:divBdr>
    </w:div>
    <w:div w:id="985817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4</Pages>
  <Words>1065</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Profesor</dc:creator>
  <cp:lastModifiedBy>Bogdan Alexe</cp:lastModifiedBy>
  <cp:revision>10</cp:revision>
  <dcterms:created xsi:type="dcterms:W3CDTF">2025-06-23T08:13:00Z</dcterms:created>
  <dcterms:modified xsi:type="dcterms:W3CDTF">2025-10-19T09:13:00Z</dcterms:modified>
</cp:coreProperties>
</file>