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A76F6" w14:textId="77777777" w:rsidR="00533586" w:rsidRDefault="00F455E4">
      <w:pPr>
        <w:pStyle w:val="1"/>
        <w:rPr>
          <w:rFonts w:hint="eastAsia"/>
        </w:rPr>
      </w:pPr>
      <w:r>
        <w:t>跳过</w:t>
      </w:r>
      <w:r>
        <w:t xml:space="preserve">  </w:t>
      </w:r>
      <w:proofErr w:type="spellStart"/>
      <w:r>
        <w:t>Cin</w:t>
      </w:r>
      <w:proofErr w:type="spellEnd"/>
      <w:r>
        <w:t xml:space="preserve"> </w:t>
      </w:r>
      <w:r>
        <w:t>等待输入的问题</w:t>
      </w:r>
    </w:p>
    <w:p w14:paraId="5F72BB1E" w14:textId="77777777" w:rsidR="00533586" w:rsidRDefault="00F455E4" w:rsidP="00F455E4">
      <w:pPr>
        <w:pStyle w:val="a"/>
      </w:pPr>
      <w:r>
        <w:t>最近一直在</w:t>
      </w:r>
      <w:r>
        <w:rPr>
          <w:rFonts w:hint="eastAsia"/>
        </w:rPr>
        <w:t>找</w:t>
      </w:r>
      <w:r>
        <w:t>bugs</w:t>
      </w:r>
    </w:p>
    <w:p w14:paraId="4F816290" w14:textId="77777777" w:rsidR="00F455E4" w:rsidRDefault="00F455E4" w:rsidP="00F455E4">
      <w:pPr>
        <w:pStyle w:val="a"/>
        <w:numPr>
          <w:ilvl w:val="0"/>
          <w:numId w:val="0"/>
        </w:numPr>
        <w:ind w:left="432"/>
      </w:pPr>
      <w:r>
        <w:t>当</w:t>
      </w:r>
      <w:r>
        <w:rPr>
          <w:rFonts w:hint="eastAsia"/>
        </w:rPr>
        <w:t>选择</w:t>
      </w:r>
      <w:r>
        <w:rPr>
          <w:rFonts w:hint="eastAsia"/>
        </w:rPr>
        <w:t>switch</w:t>
      </w:r>
      <w:r>
        <w:t>为</w:t>
      </w:r>
      <w:r>
        <w:t>2</w:t>
      </w:r>
      <w:r>
        <w:rPr>
          <w:rFonts w:hint="eastAsia"/>
        </w:rPr>
        <w:t>时</w:t>
      </w:r>
      <w:r>
        <w:t>，</w:t>
      </w:r>
      <w:r>
        <w:rPr>
          <w:noProof/>
          <w:lang w:val="en-US"/>
        </w:rPr>
        <w:drawing>
          <wp:inline distT="0" distB="0" distL="0" distR="0" wp14:anchorId="51749E41" wp14:editId="01E80A1F">
            <wp:extent cx="5723255" cy="1107440"/>
            <wp:effectExtent l="0" t="0" r="0" b="10160"/>
            <wp:docPr id="1" name="图片 1" descr="/Users/Jacob/Desktop/屏幕快照 2016-05-03 下午9.3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ob/Desktop/屏幕快照 2016-05-03 下午9.33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0109" w14:textId="77777777" w:rsidR="00F455E4" w:rsidRDefault="00F455E4" w:rsidP="00F455E4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输入</w:t>
      </w:r>
      <w:r>
        <w:t>如图</w:t>
      </w:r>
    </w:p>
    <w:p w14:paraId="21C77E21" w14:textId="77777777" w:rsidR="00F455E4" w:rsidRDefault="00F455E4" w:rsidP="00F455E4">
      <w:pPr>
        <w:pStyle w:val="a"/>
        <w:numPr>
          <w:ilvl w:val="0"/>
          <w:numId w:val="0"/>
        </w:numPr>
        <w:ind w:left="432"/>
      </w:pPr>
      <w:r>
        <w:rPr>
          <w:rFonts w:hint="eastAsia"/>
          <w:noProof/>
          <w:lang w:val="en-US"/>
        </w:rPr>
        <w:drawing>
          <wp:inline distT="0" distB="0" distL="0" distR="0" wp14:anchorId="3DD8E6F5" wp14:editId="4521187A">
            <wp:extent cx="5728970" cy="1492885"/>
            <wp:effectExtent l="0" t="0" r="11430" b="5715"/>
            <wp:docPr id="2" name="图片 2" descr="/Users/Jacob/Desktop/屏幕快照 2016-05-03 下午9.3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ob/Desktop/屏幕快照 2016-05-03 下午9.38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72E1" w14:textId="77777777" w:rsidR="00F455E4" w:rsidRDefault="00F455E4" w:rsidP="00F455E4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会</w:t>
      </w:r>
      <w:r>
        <w:t>进入死循环。</w:t>
      </w:r>
      <w:r>
        <w:rPr>
          <w:rFonts w:hint="eastAsia"/>
        </w:rPr>
        <w:t>原本</w:t>
      </w:r>
      <w:r>
        <w:t>以为</w:t>
      </w:r>
      <w:r>
        <w:rPr>
          <w:rFonts w:hint="eastAsia"/>
        </w:rPr>
        <w:t>是</w:t>
      </w:r>
      <w:r>
        <w:t>case</w:t>
      </w:r>
      <w:r>
        <w:t>里执行的函数的问题，</w:t>
      </w:r>
      <w:r>
        <w:rPr>
          <w:rFonts w:hint="eastAsia"/>
        </w:rPr>
        <w:t>后来经</w:t>
      </w:r>
      <w:r>
        <w:t>老师的排查是由于</w:t>
      </w:r>
      <w:proofErr w:type="spellStart"/>
      <w:r>
        <w:t>cin</w:t>
      </w:r>
      <w:proofErr w:type="spellEnd"/>
      <w:r>
        <w:t>缓存</w:t>
      </w:r>
      <w:r>
        <w:rPr>
          <w:rFonts w:hint="eastAsia"/>
        </w:rPr>
        <w:t>区</w:t>
      </w:r>
      <w:r>
        <w:t>的问题</w:t>
      </w:r>
    </w:p>
    <w:p w14:paraId="5FCA1919" w14:textId="77777777" w:rsidR="00F455E4" w:rsidRDefault="00F455E4" w:rsidP="00F455E4">
      <w:pPr>
        <w:rPr>
          <w:rFonts w:ascii="MS Mincho" w:eastAsia="MS Mincho" w:hAnsi="MS Mincho" w:cs="MS Mincho"/>
          <w:color w:val="FF6600"/>
          <w:sz w:val="21"/>
          <w:szCs w:val="21"/>
          <w:shd w:val="clear" w:color="auto" w:fill="FFFFFF"/>
          <w:lang w:val="en-US"/>
        </w:rPr>
      </w:pPr>
      <w:r>
        <w:rPr>
          <w:rFonts w:hint="eastAsia"/>
        </w:rPr>
        <w:tab/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程序的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入都建有一个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冲区，即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入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冲区。一次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入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过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程是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这样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的，当一次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键盘输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入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束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时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会将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入的数据存入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入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冲区，而</w:t>
      </w:r>
      <w:proofErr w:type="spellStart"/>
      <w:r w:rsidRPr="00F455E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  <w:t>cin</w:t>
      </w:r>
      <w:proofErr w:type="spellEnd"/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函数直接从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入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冲区中取数据。正因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为</w:t>
      </w:r>
      <w:proofErr w:type="spellStart"/>
      <w:r w:rsidRPr="00F455E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  <w:t>cin</w:t>
      </w:r>
      <w:proofErr w:type="spellEnd"/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函数是直接从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缓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冲区取数据的，所以有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时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候</w:t>
      </w:r>
      <w:r w:rsidRPr="00F455E4">
        <w:rPr>
          <w:rFonts w:ascii="MS Mincho" w:eastAsia="MS Mincho" w:hAnsi="MS Mincho" w:cs="MS Mincho"/>
          <w:color w:val="FF6600"/>
          <w:sz w:val="21"/>
          <w:szCs w:val="21"/>
          <w:shd w:val="clear" w:color="auto" w:fill="FFFFFF"/>
          <w:lang w:val="en-US"/>
        </w:rPr>
        <w:t>当</w:t>
      </w:r>
      <w:r w:rsidRPr="00F455E4">
        <w:rPr>
          <w:rFonts w:ascii="SimSun" w:eastAsia="SimSun" w:hAnsi="SimSun" w:cs="SimSun"/>
          <w:color w:val="FF6600"/>
          <w:sz w:val="21"/>
          <w:szCs w:val="21"/>
          <w:shd w:val="clear" w:color="auto" w:fill="FFFFFF"/>
          <w:lang w:val="en-US"/>
        </w:rPr>
        <w:t>缓</w:t>
      </w:r>
      <w:r w:rsidRPr="00F455E4">
        <w:rPr>
          <w:rFonts w:ascii="MS Mincho" w:eastAsia="MS Mincho" w:hAnsi="MS Mincho" w:cs="MS Mincho"/>
          <w:color w:val="FF6600"/>
          <w:sz w:val="21"/>
          <w:szCs w:val="21"/>
          <w:shd w:val="clear" w:color="auto" w:fill="FFFFFF"/>
          <w:lang w:val="en-US"/>
        </w:rPr>
        <w:t>冲区中有残留数据</w:t>
      </w:r>
      <w:r w:rsidRPr="00F455E4">
        <w:rPr>
          <w:rFonts w:ascii="SimSun" w:eastAsia="SimSun" w:hAnsi="SimSun" w:cs="SimSun"/>
          <w:color w:val="FF6600"/>
          <w:sz w:val="21"/>
          <w:szCs w:val="21"/>
          <w:shd w:val="clear" w:color="auto" w:fill="FFFFFF"/>
          <w:lang w:val="en-US"/>
        </w:rPr>
        <w:t>时</w:t>
      </w:r>
      <w:r w:rsidRPr="00F455E4">
        <w:rPr>
          <w:rFonts w:ascii="MS Mincho" w:eastAsia="MS Mincho" w:hAnsi="MS Mincho" w:cs="MS Mincho"/>
          <w:color w:val="FF6600"/>
          <w:sz w:val="21"/>
          <w:szCs w:val="21"/>
          <w:shd w:val="clear" w:color="auto" w:fill="FFFFFF"/>
          <w:lang w:val="en-US"/>
        </w:rPr>
        <w:t>，</w:t>
      </w:r>
      <w:proofErr w:type="spellStart"/>
      <w:r w:rsidRPr="00F455E4">
        <w:rPr>
          <w:rFonts w:ascii="Verdana" w:eastAsia="Times New Roman" w:hAnsi="Verdana" w:cs="Times New Roman"/>
          <w:color w:val="FF6600"/>
          <w:sz w:val="21"/>
          <w:szCs w:val="21"/>
          <w:shd w:val="clear" w:color="auto" w:fill="FFFFFF"/>
          <w:lang w:val="en-US"/>
        </w:rPr>
        <w:t>cin</w:t>
      </w:r>
      <w:proofErr w:type="spellEnd"/>
      <w:r w:rsidRPr="00F455E4">
        <w:rPr>
          <w:rFonts w:ascii="MS Mincho" w:eastAsia="MS Mincho" w:hAnsi="MS Mincho" w:cs="MS Mincho"/>
          <w:color w:val="FF6600"/>
          <w:sz w:val="21"/>
          <w:szCs w:val="21"/>
          <w:shd w:val="clear" w:color="auto" w:fill="FFFFFF"/>
          <w:lang w:val="en-US"/>
        </w:rPr>
        <w:t>函数会直接取得</w:t>
      </w:r>
      <w:r w:rsidRPr="00F455E4">
        <w:rPr>
          <w:rFonts w:ascii="SimSun" w:eastAsia="SimSun" w:hAnsi="SimSun" w:cs="SimSun"/>
          <w:color w:val="FF6600"/>
          <w:sz w:val="21"/>
          <w:szCs w:val="21"/>
          <w:shd w:val="clear" w:color="auto" w:fill="FFFFFF"/>
          <w:lang w:val="en-US"/>
        </w:rPr>
        <w:t>这</w:t>
      </w:r>
      <w:r w:rsidRPr="00F455E4">
        <w:rPr>
          <w:rFonts w:ascii="MS Mincho" w:eastAsia="MS Mincho" w:hAnsi="MS Mincho" w:cs="MS Mincho"/>
          <w:color w:val="FF6600"/>
          <w:sz w:val="21"/>
          <w:szCs w:val="21"/>
          <w:shd w:val="clear" w:color="auto" w:fill="FFFFFF"/>
          <w:lang w:val="en-US"/>
        </w:rPr>
        <w:t>些残留数据而不会</w:t>
      </w:r>
      <w:r w:rsidRPr="00F455E4">
        <w:rPr>
          <w:rFonts w:ascii="SimSun" w:eastAsia="SimSun" w:hAnsi="SimSun" w:cs="SimSun"/>
          <w:color w:val="FF6600"/>
          <w:sz w:val="21"/>
          <w:szCs w:val="21"/>
          <w:shd w:val="clear" w:color="auto" w:fill="FFFFFF"/>
          <w:lang w:val="en-US"/>
        </w:rPr>
        <w:t>请</w:t>
      </w:r>
      <w:r w:rsidRPr="00F455E4">
        <w:rPr>
          <w:rFonts w:ascii="MS Mincho" w:eastAsia="MS Mincho" w:hAnsi="MS Mincho" w:cs="MS Mincho"/>
          <w:color w:val="FF6600"/>
          <w:sz w:val="21"/>
          <w:szCs w:val="21"/>
          <w:shd w:val="clear" w:color="auto" w:fill="FFFFFF"/>
          <w:lang w:val="en-US"/>
        </w:rPr>
        <w:t>求</w:t>
      </w:r>
      <w:r w:rsidRPr="00F455E4">
        <w:rPr>
          <w:rFonts w:ascii="SimSun" w:eastAsia="SimSun" w:hAnsi="SimSun" w:cs="SimSun"/>
          <w:color w:val="FF6600"/>
          <w:sz w:val="21"/>
          <w:szCs w:val="21"/>
          <w:shd w:val="clear" w:color="auto" w:fill="FFFFFF"/>
          <w:lang w:val="en-US"/>
        </w:rPr>
        <w:t>键盘输</w:t>
      </w:r>
      <w:r w:rsidRPr="00F455E4">
        <w:rPr>
          <w:rFonts w:ascii="MS Mincho" w:eastAsia="MS Mincho" w:hAnsi="MS Mincho" w:cs="MS Mincho"/>
          <w:color w:val="FF6600"/>
          <w:sz w:val="21"/>
          <w:szCs w:val="21"/>
          <w:shd w:val="clear" w:color="auto" w:fill="FFFFFF"/>
          <w:lang w:val="en-US"/>
        </w:rPr>
        <w:t>入</w:t>
      </w:r>
    </w:p>
    <w:p w14:paraId="6731BB8E" w14:textId="77777777" w:rsidR="00F455E4" w:rsidRDefault="00F455E4" w:rsidP="00F455E4">
      <w:pPr>
        <w:rPr>
          <w:rFonts w:ascii="MS Mincho" w:eastAsia="MS Mincho" w:hAnsi="MS Mincho" w:cs="MS Mincho"/>
          <w:color w:val="FF6600"/>
          <w:sz w:val="21"/>
          <w:szCs w:val="21"/>
          <w:shd w:val="clear" w:color="auto" w:fill="FFFFFF"/>
          <w:lang w:val="en-US"/>
        </w:rPr>
      </w:pPr>
      <w:r>
        <w:rPr>
          <w:rFonts w:ascii="MS Mincho" w:eastAsia="MS Mincho" w:hAnsi="MS Mincho" w:cs="MS Mincho" w:hint="eastAsia"/>
          <w:color w:val="FF6600"/>
          <w:sz w:val="21"/>
          <w:szCs w:val="21"/>
          <w:shd w:val="clear" w:color="auto" w:fill="FFFFFF"/>
          <w:lang w:val="en-US"/>
        </w:rPr>
        <w:tab/>
      </w:r>
    </w:p>
    <w:p w14:paraId="79F530DE" w14:textId="77777777" w:rsidR="00F455E4" w:rsidRDefault="00F455E4" w:rsidP="00F455E4">
      <w:pPr>
        <w:rPr>
          <w:color w:val="FF0000"/>
        </w:rPr>
      </w:pPr>
      <w:r w:rsidRPr="00F455E4">
        <w:rPr>
          <w:rFonts w:hint="eastAsia"/>
          <w:color w:val="FF0000"/>
        </w:rPr>
        <w:t>解决</w:t>
      </w:r>
      <w:r w:rsidRPr="00F455E4">
        <w:rPr>
          <w:color w:val="FF0000"/>
        </w:rPr>
        <w:t>方法：</w:t>
      </w:r>
    </w:p>
    <w:p w14:paraId="4E609F45" w14:textId="77777777" w:rsidR="0004167F" w:rsidRDefault="00F455E4" w:rsidP="0004167F">
      <w:pPr>
        <w:rPr>
          <w:rFonts w:ascii="MS Mincho" w:eastAsia="MS Mincho" w:hAnsi="MS Mincho" w:cs="MS Mincho"/>
          <w:color w:val="auto"/>
          <w:sz w:val="24"/>
          <w:szCs w:val="24"/>
          <w:lang w:val="en-US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color w:val="FF0000"/>
        </w:rPr>
        <w:t>要</w:t>
      </w:r>
      <w:r>
        <w:rPr>
          <w:rFonts w:hint="eastAsia"/>
          <w:color w:val="FF0000"/>
        </w:rPr>
        <w:t>读入</w:t>
      </w:r>
      <w:r w:rsidRPr="00F455E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  <w:t>Enter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、</w:t>
      </w:r>
      <w:r w:rsidRPr="00F455E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  <w:t>Space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val="en-US"/>
        </w:rPr>
        <w:t>、</w:t>
      </w:r>
      <w:r w:rsidRPr="00F455E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  <w:t>Tab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  <w:t>键</w:t>
      </w:r>
      <w:r>
        <w:rPr>
          <w:rFonts w:ascii="SimSun" w:eastAsia="SimSun" w:hAnsi="SimSun" w:cs="SimSun"/>
          <w:color w:val="auto"/>
          <w:sz w:val="24"/>
          <w:szCs w:val="24"/>
          <w:lang w:val="en-US"/>
        </w:rPr>
        <w:t>时</w:t>
      </w:r>
      <w:r>
        <w:rPr>
          <w:rFonts w:ascii="MS Mincho" w:eastAsia="MS Mincho" w:hAnsi="MS Mincho" w:cs="MS Mincho"/>
          <w:color w:val="auto"/>
          <w:sz w:val="24"/>
          <w:szCs w:val="24"/>
          <w:lang w:val="en-US"/>
        </w:rPr>
        <w:t>可以用</w:t>
      </w:r>
      <w:r w:rsidR="0004167F">
        <w:rPr>
          <w:rFonts w:ascii="MS Mincho" w:eastAsia="MS Mincho" w:hAnsi="MS Mincho" w:cs="MS Mincho"/>
          <w:color w:val="auto"/>
          <w:sz w:val="24"/>
          <w:szCs w:val="24"/>
          <w:lang w:val="en-US"/>
        </w:rPr>
        <w:t>:</w:t>
      </w:r>
    </w:p>
    <w:p w14:paraId="6BCB0630" w14:textId="77777777" w:rsidR="0004167F" w:rsidRDefault="0004167F" w:rsidP="0004167F">
      <w:pPr>
        <w:pStyle w:val="afc"/>
        <w:numPr>
          <w:ilvl w:val="0"/>
          <w:numId w:val="5"/>
        </w:numPr>
        <w:ind w:firstLineChars="0"/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04167F"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cin.get</w:t>
      </w:r>
      <w:proofErr w:type="spellEnd"/>
      <w:r w:rsidRPr="0004167F"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(</w:t>
      </w:r>
      <w:r w:rsidRPr="0004167F"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  <w:lang w:val="en-US"/>
        </w:rPr>
        <w:t>数</w:t>
      </w:r>
      <w:r w:rsidRPr="0004167F">
        <w:rPr>
          <w:rFonts w:ascii="SimSun" w:eastAsia="SimSun" w:hAnsi="SimSun" w:cs="SimSun"/>
          <w:b/>
          <w:bCs/>
          <w:color w:val="333333"/>
          <w:sz w:val="21"/>
          <w:szCs w:val="21"/>
          <w:shd w:val="clear" w:color="auto" w:fill="FFFFFF"/>
          <w:lang w:val="en-US"/>
        </w:rPr>
        <w:t>组</w:t>
      </w:r>
      <w:r w:rsidRPr="0004167F"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  <w:lang w:val="en-US"/>
        </w:rPr>
        <w:t>名，</w:t>
      </w:r>
      <w:r w:rsidRPr="0004167F">
        <w:rPr>
          <w:rFonts w:ascii="SimSun" w:eastAsia="SimSun" w:hAnsi="SimSun" w:cs="SimSun"/>
          <w:b/>
          <w:bCs/>
          <w:color w:val="333333"/>
          <w:sz w:val="21"/>
          <w:szCs w:val="21"/>
          <w:shd w:val="clear" w:color="auto" w:fill="FFFFFF"/>
          <w:lang w:val="en-US"/>
        </w:rPr>
        <w:t>长</w:t>
      </w:r>
      <w:r w:rsidRPr="0004167F"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  <w:lang w:val="en-US"/>
        </w:rPr>
        <w:t>度，</w:t>
      </w:r>
      <w:r w:rsidRPr="0004167F">
        <w:rPr>
          <w:rFonts w:ascii="SimSun" w:eastAsia="SimSun" w:hAnsi="SimSun" w:cs="SimSun"/>
          <w:b/>
          <w:bCs/>
          <w:color w:val="333333"/>
          <w:sz w:val="21"/>
          <w:szCs w:val="21"/>
          <w:shd w:val="clear" w:color="auto" w:fill="FFFFFF"/>
          <w:lang w:val="en-US"/>
        </w:rPr>
        <w:t>结</w:t>
      </w:r>
      <w:r w:rsidRPr="0004167F"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  <w:lang w:val="en-US"/>
        </w:rPr>
        <w:t>束符</w:t>
      </w:r>
      <w:r w:rsidRPr="0004167F"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66B93D65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其中结束符为可选参数，读入的字符个数最多为（长度</w:t>
      </w:r>
      <w:r>
        <w:rPr>
          <w:rFonts w:ascii="Verdana" w:hAnsi="Verdana"/>
          <w:color w:val="333333"/>
          <w:sz w:val="21"/>
          <w:szCs w:val="21"/>
        </w:rPr>
        <w:t>-1</w:t>
      </w:r>
      <w:r>
        <w:rPr>
          <w:rFonts w:ascii="Verdana" w:hAnsi="Verdana"/>
          <w:color w:val="333333"/>
          <w:sz w:val="21"/>
          <w:szCs w:val="21"/>
        </w:rPr>
        <w:t>）个，结束符规定结束字符串读取的字符，默认为</w:t>
      </w:r>
      <w:r>
        <w:rPr>
          <w:rFonts w:ascii="Verdana" w:hAnsi="Verdana"/>
          <w:color w:val="333333"/>
          <w:sz w:val="21"/>
          <w:szCs w:val="21"/>
        </w:rPr>
        <w:t>ENTER</w:t>
      </w:r>
    </w:p>
    <w:p w14:paraId="6B754380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若要读取字符，直接</w:t>
      </w:r>
      <w:proofErr w:type="spellStart"/>
      <w:r>
        <w:rPr>
          <w:rFonts w:ascii="Verdana" w:hAnsi="Verdana"/>
          <w:color w:val="333333"/>
          <w:sz w:val="21"/>
          <w:szCs w:val="21"/>
        </w:rPr>
        <w:t>cin.get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(char </w:t>
      </w:r>
      <w:proofErr w:type="spellStart"/>
      <w:r>
        <w:rPr>
          <w:rFonts w:ascii="Verdana" w:hAnsi="Verdana"/>
          <w:color w:val="333333"/>
          <w:sz w:val="21"/>
          <w:szCs w:val="21"/>
        </w:rPr>
        <w:t>ch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或</w:t>
      </w:r>
      <w:proofErr w:type="spellStart"/>
      <w:r>
        <w:rPr>
          <w:rFonts w:ascii="Verdana" w:hAnsi="Verdana"/>
          <w:color w:val="333333"/>
          <w:sz w:val="21"/>
          <w:szCs w:val="21"/>
        </w:rPr>
        <w:t>ch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cin.get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即可</w:t>
      </w:r>
    </w:p>
    <w:p w14:paraId="0CAB705A" w14:textId="77777777" w:rsidR="0004167F" w:rsidRDefault="0004167F" w:rsidP="0004167F">
      <w:pPr>
        <w:pStyle w:val="afd"/>
        <w:shd w:val="clear" w:color="auto" w:fill="FFFFFF"/>
        <w:spacing w:before="0" w:beforeAutospacing="0" w:after="0" w:afterAutospacing="0" w:line="378" w:lineRule="atLeast"/>
        <w:ind w:left="360"/>
        <w:rPr>
          <w:rFonts w:ascii="Verdana" w:hAnsi="Verdana"/>
          <w:color w:val="333333"/>
          <w:sz w:val="21"/>
          <w:szCs w:val="21"/>
        </w:rPr>
      </w:pPr>
      <w:r>
        <w:rPr>
          <w:rStyle w:val="af3"/>
          <w:rFonts w:ascii="Verdana" w:hAnsi="Verdana"/>
          <w:color w:val="333333"/>
          <w:sz w:val="21"/>
          <w:szCs w:val="21"/>
        </w:rPr>
        <w:t>读取字符的情况：</w:t>
      </w:r>
    </w:p>
    <w:p w14:paraId="2801E112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输入结束条件：</w:t>
      </w:r>
      <w:r>
        <w:rPr>
          <w:rFonts w:ascii="Verdana" w:hAnsi="Verdana"/>
          <w:color w:val="333333"/>
          <w:sz w:val="21"/>
          <w:szCs w:val="21"/>
        </w:rPr>
        <w:t>Enter</w:t>
      </w:r>
      <w:r>
        <w:rPr>
          <w:rFonts w:ascii="Verdana" w:hAnsi="Verdana"/>
          <w:color w:val="333333"/>
          <w:sz w:val="21"/>
          <w:szCs w:val="21"/>
        </w:rPr>
        <w:t>键</w:t>
      </w:r>
    </w:p>
    <w:p w14:paraId="6B24481A" w14:textId="77777777" w:rsidR="0004167F" w:rsidRDefault="0004167F" w:rsidP="0004167F">
      <w:pPr>
        <w:pStyle w:val="afd"/>
        <w:shd w:val="clear" w:color="auto" w:fill="FFFFFF"/>
        <w:spacing w:before="0" w:beforeAutospacing="0" w:after="0" w:afterAutospacing="0" w:line="378" w:lineRule="atLeast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对结束符处理：</w:t>
      </w:r>
      <w:r>
        <w:rPr>
          <w:rFonts w:ascii="Verdana" w:hAnsi="Verdana"/>
          <w:color w:val="FF6600"/>
          <w:sz w:val="21"/>
          <w:szCs w:val="21"/>
        </w:rPr>
        <w:t>不丢弃缓冲区中的</w:t>
      </w:r>
      <w:r>
        <w:rPr>
          <w:rFonts w:ascii="Verdana" w:hAnsi="Verdana"/>
          <w:color w:val="FF6600"/>
          <w:sz w:val="21"/>
          <w:szCs w:val="21"/>
        </w:rPr>
        <w:t>Enter</w:t>
      </w:r>
    </w:p>
    <w:p w14:paraId="69EF021B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ind w:left="36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cin.get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cin.get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(char </w:t>
      </w:r>
      <w:proofErr w:type="spellStart"/>
      <w:r>
        <w:rPr>
          <w:rFonts w:ascii="Verdana" w:hAnsi="Verdana"/>
          <w:color w:val="333333"/>
          <w:sz w:val="21"/>
          <w:szCs w:val="21"/>
        </w:rPr>
        <w:t>ch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用于读取字符，他们的使用是相似的，</w:t>
      </w:r>
    </w:p>
    <w:p w14:paraId="1130BEF9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即：</w:t>
      </w:r>
      <w:proofErr w:type="spellStart"/>
      <w:r>
        <w:rPr>
          <w:rFonts w:ascii="Verdana" w:hAnsi="Verdana"/>
          <w:color w:val="333333"/>
          <w:sz w:val="21"/>
          <w:szCs w:val="21"/>
        </w:rPr>
        <w:t>ch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cin.get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</w:t>
      </w: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cin.get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ch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是等价的。</w:t>
      </w:r>
    </w:p>
    <w:p w14:paraId="161AFEEC" w14:textId="77777777" w:rsidR="0004167F" w:rsidRDefault="0004167F" w:rsidP="0004167F">
      <w:pPr>
        <w:ind w:left="360"/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4B25A82" w14:textId="77777777" w:rsidR="0004167F" w:rsidRPr="0004167F" w:rsidRDefault="0004167F" w:rsidP="0004167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2.</w:t>
      </w:r>
      <w:r w:rsidRPr="0004167F">
        <w:rPr>
          <w:rStyle w:val="af3"/>
          <w:rFonts w:ascii="Verdana" w:eastAsia="Times New Roman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4167F"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cin.getline</w:t>
      </w:r>
      <w:proofErr w:type="spellEnd"/>
      <w:proofErr w:type="gramEnd"/>
      <w:r w:rsidRPr="0004167F"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()</w:t>
      </w:r>
    </w:p>
    <w:p w14:paraId="6946FE99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cin.getline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数组名，长度，结束符</w:t>
      </w:r>
      <w:r>
        <w:rPr>
          <w:rFonts w:ascii="Verdana" w:hAnsi="Verdana"/>
          <w:color w:val="333333"/>
          <w:sz w:val="21"/>
          <w:szCs w:val="21"/>
        </w:rPr>
        <w:t xml:space="preserve">) </w:t>
      </w:r>
      <w:r>
        <w:rPr>
          <w:rFonts w:ascii="Verdana" w:hAnsi="Verdana"/>
          <w:color w:val="333333"/>
          <w:sz w:val="21"/>
          <w:szCs w:val="21"/>
        </w:rPr>
        <w:t>大体与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cin.get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数组名，长度，结束符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类似。</w:t>
      </w:r>
    </w:p>
    <w:p w14:paraId="63A21776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区别在于：</w:t>
      </w:r>
    </w:p>
    <w:p w14:paraId="5C6AE893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cin.get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当输入的字符串超长时，不会引起</w:t>
      </w:r>
      <w:proofErr w:type="spellStart"/>
      <w:r>
        <w:rPr>
          <w:rFonts w:ascii="Verdana" w:hAnsi="Verdana"/>
          <w:color w:val="333333"/>
          <w:sz w:val="21"/>
          <w:szCs w:val="21"/>
        </w:rPr>
        <w:t>cin</w:t>
      </w:r>
      <w:proofErr w:type="spellEnd"/>
      <w:r>
        <w:rPr>
          <w:rFonts w:ascii="Verdana" w:hAnsi="Verdana"/>
          <w:color w:val="333333"/>
          <w:sz w:val="21"/>
          <w:szCs w:val="21"/>
        </w:rPr>
        <w:t>函数的错误，后面的</w:t>
      </w:r>
      <w:proofErr w:type="spellStart"/>
      <w:r>
        <w:rPr>
          <w:rFonts w:ascii="Verdana" w:hAnsi="Verdana"/>
          <w:color w:val="333333"/>
          <w:sz w:val="21"/>
          <w:szCs w:val="21"/>
        </w:rPr>
        <w:t>cin</w:t>
      </w:r>
      <w:proofErr w:type="spellEnd"/>
      <w:r>
        <w:rPr>
          <w:rFonts w:ascii="Verdana" w:hAnsi="Verdana"/>
          <w:color w:val="333333"/>
          <w:sz w:val="21"/>
          <w:szCs w:val="21"/>
        </w:rPr>
        <w:t>操作会继续执行，只是直接从缓冲区中取数据。但是</w:t>
      </w:r>
      <w:proofErr w:type="spellStart"/>
      <w:r>
        <w:rPr>
          <w:rFonts w:ascii="Verdana" w:hAnsi="Verdana"/>
          <w:color w:val="333333"/>
          <w:sz w:val="21"/>
          <w:szCs w:val="21"/>
        </w:rPr>
        <w:t>cin.getline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当输入超长时，会引起</w:t>
      </w:r>
      <w:proofErr w:type="spellStart"/>
      <w:r>
        <w:rPr>
          <w:rFonts w:ascii="Verdana" w:hAnsi="Verdana"/>
          <w:color w:val="333333"/>
          <w:sz w:val="21"/>
          <w:szCs w:val="21"/>
        </w:rPr>
        <w:t>cin</w:t>
      </w:r>
      <w:proofErr w:type="spellEnd"/>
      <w:r>
        <w:rPr>
          <w:rFonts w:ascii="Verdana" w:hAnsi="Verdana"/>
          <w:color w:val="333333"/>
          <w:sz w:val="21"/>
          <w:szCs w:val="21"/>
        </w:rPr>
        <w:t>函数的错误，后面的</w:t>
      </w:r>
      <w:proofErr w:type="spellStart"/>
      <w:r>
        <w:rPr>
          <w:rFonts w:ascii="Verdana" w:hAnsi="Verdana"/>
          <w:color w:val="333333"/>
          <w:sz w:val="21"/>
          <w:szCs w:val="21"/>
        </w:rPr>
        <w:t>cin</w:t>
      </w:r>
      <w:proofErr w:type="spellEnd"/>
      <w:r>
        <w:rPr>
          <w:rFonts w:ascii="Verdana" w:hAnsi="Verdana"/>
          <w:color w:val="333333"/>
          <w:sz w:val="21"/>
          <w:szCs w:val="21"/>
        </w:rPr>
        <w:t>操作将不再执行。</w:t>
      </w:r>
    </w:p>
    <w:p w14:paraId="0C694006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</w:p>
    <w:p w14:paraId="3CC9D9E1" w14:textId="77777777" w:rsidR="00533586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rPr>
          <w:rFonts w:ascii="MS Mincho" w:eastAsia="MS Mincho" w:hAnsi="MS Mincho" w:cs="MS Mincho" w:hint="eastAsia"/>
        </w:rPr>
      </w:pPr>
      <w:r>
        <w:rPr>
          <w:rFonts w:hint="eastAsia"/>
          <w:color w:val="FF0000"/>
        </w:rPr>
        <w:t>当</w:t>
      </w:r>
      <w:r>
        <w:rPr>
          <w:color w:val="FF0000"/>
        </w:rPr>
        <w:t>不</w:t>
      </w:r>
      <w:r>
        <w:rPr>
          <w:rFonts w:hint="eastAsia"/>
          <w:color w:val="FF0000"/>
        </w:rPr>
        <w:t>需要</w:t>
      </w:r>
      <w:r>
        <w:rPr>
          <w:rFonts w:hint="eastAsia"/>
          <w:color w:val="FF0000"/>
        </w:rPr>
        <w:t>读入</w:t>
      </w:r>
      <w:r w:rsidRPr="00F455E4"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  <w:t>Enter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、</w:t>
      </w:r>
      <w:r w:rsidRPr="00F455E4"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  <w:t>Space</w:t>
      </w:r>
      <w:r w:rsidRPr="00F455E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、</w:t>
      </w:r>
      <w:r w:rsidRPr="00F455E4"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  <w:t>Tab</w:t>
      </w:r>
      <w:r w:rsidRPr="00F455E4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键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可以用:</w:t>
      </w:r>
    </w:p>
    <w:p w14:paraId="26B87351" w14:textId="77777777" w:rsidR="0004167F" w:rsidRDefault="0004167F" w:rsidP="0004167F">
      <w:pPr>
        <w:pStyle w:val="afd"/>
        <w:shd w:val="clear" w:color="auto" w:fill="FFFFFF"/>
        <w:spacing w:before="150" w:beforeAutospacing="0" w:after="150" w:afterAutospacing="0" w:line="378" w:lineRule="atLeas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ab/>
      </w:r>
      <w:proofErr w:type="spellStart"/>
      <w:r>
        <w:rPr>
          <w:rFonts w:ascii="MS Mincho" w:eastAsia="MS Mincho" w:hAnsi="MS Mincho" w:cs="MS Mincho" w:hint="eastAsia"/>
        </w:rPr>
        <w:t>cin.ignore</w:t>
      </w:r>
      <w:proofErr w:type="spellEnd"/>
      <w:r w:rsidR="00147A56">
        <w:rPr>
          <w:rFonts w:ascii="MS Mincho" w:eastAsia="MS Mincho" w:hAnsi="MS Mincho" w:cs="MS Mincho"/>
        </w:rPr>
        <w:t>（）</w:t>
      </w:r>
      <w:r w:rsidR="00147A56">
        <w:rPr>
          <w:rFonts w:ascii="MS Mincho" w:eastAsia="MS Mincho" w:hAnsi="MS Mincho" w:cs="MS Mincho" w:hint="eastAsia"/>
        </w:rPr>
        <w:t>和</w:t>
      </w:r>
      <w:r w:rsidR="00147A56">
        <w:rPr>
          <w:rFonts w:ascii="MS Mincho" w:eastAsia="MS Mincho" w:hAnsi="MS Mincho" w:cs="MS Mincho"/>
        </w:rPr>
        <w:t xml:space="preserve"> </w:t>
      </w:r>
      <w:proofErr w:type="spellStart"/>
      <w:r w:rsidR="00147A56">
        <w:rPr>
          <w:rFonts w:ascii="MS Mincho" w:eastAsia="MS Mincho" w:hAnsi="MS Mincho" w:cs="MS Mincho"/>
        </w:rPr>
        <w:t>cin.sync</w:t>
      </w:r>
      <w:proofErr w:type="spellEnd"/>
    </w:p>
    <w:p w14:paraId="0D2CB775" w14:textId="77777777" w:rsidR="00147A56" w:rsidRDefault="00147A56" w:rsidP="0004167F">
      <w:pPr>
        <w:pStyle w:val="afd"/>
        <w:shd w:val="clear" w:color="auto" w:fill="FFFFFF"/>
        <w:spacing w:before="150" w:beforeAutospacing="0" w:after="150" w:afterAutospacing="0" w:line="378" w:lineRule="atLeast"/>
        <w:rPr>
          <w:rFonts w:ascii="MS Mincho" w:eastAsia="MS Mincho" w:hAnsi="MS Mincho" w:cs="MS Mincho"/>
        </w:rPr>
      </w:pPr>
    </w:p>
    <w:p w14:paraId="0786AC7E" w14:textId="77777777" w:rsidR="00147A56" w:rsidRDefault="00147A56" w:rsidP="0004167F">
      <w:pPr>
        <w:pStyle w:val="afd"/>
        <w:shd w:val="clear" w:color="auto" w:fill="FFFFFF"/>
        <w:spacing w:before="150" w:beforeAutospacing="0" w:after="150" w:afterAutospacing="0" w:line="378" w:lineRule="atLeast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如</w:t>
      </w:r>
      <w:r>
        <w:rPr>
          <w:rFonts w:ascii="SimSun" w:eastAsia="SimSun" w:hAnsi="SimSun" w:cs="SimSun"/>
        </w:rPr>
        <w:t>图，</w:t>
      </w:r>
      <w:r>
        <w:rPr>
          <w:rFonts w:ascii="SimSun" w:eastAsia="SimSun" w:hAnsi="SimSun" w:cs="SimSun" w:hint="eastAsia"/>
        </w:rPr>
        <w:t>引用自</w:t>
      </w:r>
      <w:r w:rsidRPr="00147A56">
        <w:rPr>
          <w:rFonts w:ascii="SimSun" w:eastAsia="SimSun" w:hAnsi="SimSun" w:cs="SimSun"/>
        </w:rPr>
        <w:t>http://www.cnblogs.com/silentNight/p/5452814.html</w:t>
      </w:r>
    </w:p>
    <w:p w14:paraId="54941EF6" w14:textId="77777777" w:rsidR="00147A56" w:rsidRPr="0004167F" w:rsidRDefault="00147A56" w:rsidP="0004167F">
      <w:pPr>
        <w:pStyle w:val="afd"/>
        <w:shd w:val="clear" w:color="auto" w:fill="FFFFFF"/>
        <w:spacing w:before="150" w:beforeAutospacing="0" w:after="150" w:afterAutospacing="0" w:line="378" w:lineRule="atLeast"/>
        <w:rPr>
          <w:rFonts w:ascii="MS Mincho" w:eastAsia="MS Mincho" w:hAnsi="MS Mincho" w:cs="MS Mincho" w:hint="eastAsia"/>
        </w:rPr>
      </w:pPr>
      <w:bookmarkStart w:id="0" w:name="_GoBack"/>
      <w:r>
        <w:rPr>
          <w:rFonts w:ascii="MS Mincho" w:eastAsia="MS Mincho" w:hAnsi="MS Mincho" w:cs="MS Mincho" w:hint="eastAsia"/>
          <w:noProof/>
        </w:rPr>
        <w:drawing>
          <wp:inline distT="0" distB="0" distL="0" distR="0" wp14:anchorId="21B4D823" wp14:editId="31D48C0F">
            <wp:extent cx="5715000" cy="2769870"/>
            <wp:effectExtent l="0" t="0" r="0" b="0"/>
            <wp:docPr id="3" name="图片 3" descr="/Users/Jacob/Desktop/屏幕快照 2016-05-03 下午10.0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cob/Desktop/屏幕快照 2016-05-03 下午10.08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7A56" w:rsidRPr="0004167F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D394E" w14:textId="77777777" w:rsidR="00CB3164" w:rsidRDefault="00CB3164">
      <w:r>
        <w:separator/>
      </w:r>
    </w:p>
    <w:p w14:paraId="6D3C2180" w14:textId="77777777" w:rsidR="00CB3164" w:rsidRDefault="00CB3164"/>
  </w:endnote>
  <w:endnote w:type="continuationSeparator" w:id="0">
    <w:p w14:paraId="036D93A8" w14:textId="77777777" w:rsidR="00CB3164" w:rsidRDefault="00CB3164">
      <w:r>
        <w:continuationSeparator/>
      </w:r>
    </w:p>
    <w:p w14:paraId="1DC64EED" w14:textId="77777777" w:rsidR="00CB3164" w:rsidRDefault="00CB31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A2BE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A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515DF" w14:textId="77777777" w:rsidR="00CB3164" w:rsidRDefault="00CB3164">
      <w:r>
        <w:separator/>
      </w:r>
    </w:p>
    <w:p w14:paraId="7E7512CE" w14:textId="77777777" w:rsidR="00CB3164" w:rsidRDefault="00CB3164"/>
  </w:footnote>
  <w:footnote w:type="continuationSeparator" w:id="0">
    <w:p w14:paraId="22000562" w14:textId="77777777" w:rsidR="00CB3164" w:rsidRDefault="00CB3164">
      <w:r>
        <w:continuationSeparator/>
      </w:r>
    </w:p>
    <w:p w14:paraId="75DB4C5A" w14:textId="77777777" w:rsidR="00CB3164" w:rsidRDefault="00CB316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986D6D"/>
    <w:multiLevelType w:val="hybridMultilevel"/>
    <w:tmpl w:val="B1909668"/>
    <w:lvl w:ilvl="0" w:tplc="9D1CC888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E4"/>
    <w:rsid w:val="0004167F"/>
    <w:rsid w:val="00147A56"/>
    <w:rsid w:val="00533586"/>
    <w:rsid w:val="00547C66"/>
    <w:rsid w:val="00C35F1A"/>
    <w:rsid w:val="00C9613D"/>
    <w:rsid w:val="00CB3164"/>
    <w:rsid w:val="00D7089B"/>
    <w:rsid w:val="00F4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E2D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04167F"/>
    <w:pPr>
      <w:ind w:firstLineChars="200" w:firstLine="420"/>
    </w:pPr>
  </w:style>
  <w:style w:type="paragraph" w:styleId="afd">
    <w:name w:val="Normal (Web)"/>
    <w:basedOn w:val="a1"/>
    <w:uiPriority w:val="99"/>
    <w:unhideWhenUsed/>
    <w:rsid w:val="0004167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cob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86"/>
    <w:rsid w:val="00CD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5BD320133C2CF41A8619F7C70033D07">
    <w:name w:val="D5BD320133C2CF41A8619F7C70033D07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276EC895C3C4814C8097316195EF8393">
    <w:name w:val="276EC895C3C4814C8097316195EF839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</TotalTime>
  <Pages>2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蓝志权</dc:creator>
  <cp:keywords/>
  <dc:description/>
  <cp:lastModifiedBy>蓝志权</cp:lastModifiedBy>
  <cp:revision>1</cp:revision>
  <dcterms:created xsi:type="dcterms:W3CDTF">2016-05-03T13:34:00Z</dcterms:created>
  <dcterms:modified xsi:type="dcterms:W3CDTF">2016-05-03T14:15:00Z</dcterms:modified>
</cp:coreProperties>
</file>