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Registro de nuevo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color w:val="ff0000"/>
          <w:rtl w:val="0"/>
        </w:rPr>
        <w:t xml:space="preserve">Yo como</w:t>
      </w:r>
      <w:r w:rsidDel="00000000" w:rsidR="00000000" w:rsidRPr="00000000">
        <w:rPr>
          <w:rtl w:val="0"/>
        </w:rPr>
        <w:t xml:space="preserve"> nuevo usuario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registrarme en la plataforma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para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compras de productos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@Registro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CP01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Registro sin llenar campo de correo electrónico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Estar en formulario de registro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se ingresan datos en el campo de correo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ingresa una contraseña válida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es posible continuar el registro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CP02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Registro sin llenar campo de contraseña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Estar en formulario de registro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ingresa un correo valido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se ingresa datos en el campo de contraseña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es posible continuar el registro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CP03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Registro usando solamente espacios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Estar en formulario de registro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ingresa un correo valido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ingresan datos en el campo de contraseña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Los datos ingresados son únicamente espacios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es posible continuar el registro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CP04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Registro usando caracteres en otro idioma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Estar en formulario de registro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 ingresa un correo valido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 ingresan caracteres en el campo de contraseña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Son caracteres chinos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 posible continuar el registro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CP05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Registro usando caracteres en otro idioma y caracteres en español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Estar en formulario de registro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 ingresa un correo valido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 ingresan caracteres en el campo de contraseña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Son caracteres cirílicos y en español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 es posible continuar el registro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CP06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Registro usando un correo que no existe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Estar en formulario de registro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 ingresa un correo inventado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 ingresan caracteres válidos como contraseña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 es posible continuar el registro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CP07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Registro usando la ñ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Estar en formulario de registro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 ingresa un correo con la letra ñ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 ingresan la letra ñ en la contraseña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 posible continuar el registro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CP08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Eliminando la contraseña una vez escrita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Estar en formulario de registro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 ingresa un correo electrónico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 ingresan caracteres válidos como contraseña y posteriormente se eliminan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 es posible continuar el registro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Inicio de sesion de usuario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color w:val="ff0000"/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iniciar sesion en la plataforma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para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compras de productos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@Login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CP09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Ingresar utilizando una cuenta de correo no registrada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Estar en formulario de inicio de sesión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 ingresa un correo electrónico no registrado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 ingresan caracteres válidos como contraseña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Debe aparecer un mensaje informando que no es posible iniciar sesión.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