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5.png" ContentType="image/png"/>
  <Override PartName="/word/media/rId37.png" ContentType="image/png"/>
  <Override PartName="/word/media/rId49.png" ContentType="image/png"/>
  <Override PartName="/word/media/rId55.png" ContentType="image/png"/>
  <Override PartName="/word/media/rId59.png" ContentType="image/png"/>
  <Override PartName="/word/media/rId66.png" ContentType="image/png"/>
  <Override PartName="/word/media/rId69.png" ContentType="image/png"/>
  <Override PartName="/word/media/rId100.png" ContentType="image/png"/>
  <Override PartName="/word/media/rId9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REDD+ Uncertainty</w:t>
      </w:r>
    </w:p>
    <w:p>
      <w:pPr>
        <w:pStyle w:val="Author"/>
      </w:pPr>
      <w:r>
        <w:t xml:space="preserve">Winrock International</w:t>
      </w:r>
    </w:p>
    <w:p>
      <w:pPr>
        <w:pStyle w:val="Date"/>
      </w:pPr>
      <w:r>
        <w:t xml:space="preserve">2025-10-30</w:t>
      </w:r>
    </w:p>
    <w:bookmarkStart w:id="20" w:name="redd-uncertainty-training"/>
    <w:p>
      <w:pPr>
        <w:pStyle w:val="Heading1"/>
      </w:pPr>
      <w:r>
        <w:t xml:space="preserve">1. REDD+ Uncertainty Training</w:t>
      </w:r>
    </w:p>
    <w:bookmarkEnd w:id="20"/>
    <w:bookmarkStart w:id="36" w:name="preface"/>
    <w:p>
      <w:pPr>
        <w:pStyle w:val="Heading1"/>
      </w:pPr>
      <w:r>
        <w:t xml:space="preserve">Preface</w:t>
      </w:r>
    </w:p>
    <w:p>
      <w:r>
        <w:pict>
          <v:rect style="width:0;height:1.5pt" o:hralign="center" o:hrstd="t" o:hr="t"/>
        </w:pict>
      </w:r>
    </w:p>
    <w:p>
      <w:pPr>
        <w:pStyle w:val="FirstParagraph"/>
      </w:pPr>
      <w:r>
        <w:t xml:space="preserve">This training resource was commissioned by Winrock International under its JTAP portfolio (20065-2025-ICA-03) as a Foundation Module for uncertainty quantification training in jurisdictional REDD+ carbon accounting. The following training curriculum provides methodological guidance for quantifying, reporting, and reducing uncertainty in REDD+ carbon accounting in accordance with ART-TREES Standard (V2.0) requirements and the IPCC 2019 guidelines</w:t>
      </w:r>
      <w:r>
        <w:t xml:space="preserve"> </w:t>
      </w:r>
      <w:r>
        <w:t xml:space="preserve">(ART, 2021; IPCC, 2019a)</w:t>
      </w:r>
      <w:r>
        <w:t xml:space="preserve">.</w:t>
      </w:r>
    </w:p>
    <w:p>
      <w:pPr>
        <w:pStyle w:val="BodyText"/>
      </w:pPr>
      <w:r>
        <w:t xml:space="preserve">Rather than viewing estimation uncertainty as a penalty to manage, this framework treats it as a strategic metric for identifying dominant error sources and optimizing credit issuance</w:t>
      </w:r>
      <w:r>
        <w:t xml:space="preserve"> </w:t>
      </w:r>
      <w:r>
        <w:t xml:space="preserve">(Camara et al., 2024; Duncanson et al., 2021; Simoes et al., 2021)</w:t>
      </w:r>
      <w:r>
        <w:t xml:space="preserve">. Projects investing in targeted uncertainty reduction can achieve improved crediting revenue through minimizing penalty deductions, as well as through stronger pricing from enhanced credibility and lower verification and monitoring costs</w:t>
      </w:r>
      <w:r>
        <w:t xml:space="preserve"> </w:t>
      </w:r>
      <w:r>
        <w:t xml:space="preserve">(Köhler &amp; Huth, 2010)</w:t>
      </w:r>
      <w:r>
        <w:t xml:space="preserve">.</w:t>
      </w:r>
    </w:p>
    <w:bookmarkStart w:id="21" w:name="current-state-of-practice"/>
    <w:p>
      <w:pPr>
        <w:pStyle w:val="Heading4"/>
      </w:pPr>
      <w:r>
        <w:t xml:space="preserve">1.0.0.1 Current State of Practice</w:t>
      </w:r>
    </w:p>
    <w:p>
      <w:pPr>
        <w:pStyle w:val="FirstParagraph"/>
      </w:pPr>
      <w:r>
        <w:t xml:space="preserve">Recent analyses have identified opportunities to strengthen uncertainty reporting across REDD+ programs. According to Butler et al.</w:t>
      </w:r>
      <w:r>
        <w:t xml:space="preserve"> </w:t>
      </w:r>
      <w:r>
        <w:t xml:space="preserve">Butler et al. (2024)</w:t>
      </w:r>
      <w:r>
        <w:t xml:space="preserve">, while 91% of participating countries report activity data uncertainty, only 4-14% report emission factor and allometric uncertainty. This pattern presents an opportunity for jurisdictions to enhance methodological completeness and improve credit issuance outcomes. Research demonstrates that comprehensive uncertainty quantification, including emission factors and modeling assumptions contribute to signficant variance across reference levels ranging from 4.2% to 262.2%</w:t>
      </w:r>
      <w:r>
        <w:t xml:space="preserve"> </w:t>
      </w:r>
      <w:r>
        <w:t xml:space="preserve">(Pelletier et al., 2013)</w:t>
      </w:r>
      <w:r>
        <w:t xml:space="preserve">.</w:t>
      </w:r>
    </w:p>
    <w:bookmarkEnd w:id="21"/>
    <w:bookmarkStart w:id="23" w:name="Xa984d567ade764b427db83d5434fa69284496ca"/>
    <w:p>
      <w:pPr>
        <w:pStyle w:val="Heading4"/>
      </w:pPr>
      <w:r>
        <w:t xml:space="preserve">1.0.0.2 Crediting Value of Comprehensive Uncertainty Reporting</w:t>
      </w:r>
    </w:p>
    <w:p>
      <w:pPr>
        <w:pStyle w:val="FirstParagraph"/>
      </w:pPr>
      <w:r>
        <w:t xml:space="preserve">Comprehensive uncertainty reporting serves multiple strategic objectives beyond regulatory compliance. When jurisdictions systematically quantify and report all uncertainty sources, they establish baseline metrics for improvement and unlock pathways to enhanced credit revenue. Butler et al.</w:t>
      </w:r>
      <w:r>
        <w:t xml:space="preserve"> </w:t>
      </w:r>
      <w:r>
        <w:t xml:space="preserve">Butler et al. (2024)</w:t>
      </w:r>
      <w:r>
        <w:t xml:space="preserve"> </w:t>
      </w:r>
      <w:r>
        <w:t xml:space="preserve">note that comprehensive assessment can initially produce wider confidence intervals, but this transparency enables targeted methodological refinements that systematically reduce actual uncertainty over time, a process that directly increases credit issuance and revenue. Recognizing the importance of incentivizing comprehensive reporting, results-based payment programs have implemented supportive mechanisms. The FCPF Carbon Fund uses a capped uncertainty deduction schedule that removes disincentives for comprehensive reporting:</w:t>
      </w:r>
    </w:p>
    <w:p>
      <w:pPr>
        <w:pStyle w:val="BodyText"/>
      </w:pPr>
      <w:r>
        <w:t xml:space="preserve">FCPF Uncertainty Deduction</w:t>
      </w:r>
      <w:r>
        <w:t xml:space="preserve"> </w:t>
      </w:r>
      <w:r>
        <w:rPr>
          <w:rStyle w:val="VerbatimChar"/>
        </w:rPr>
        <w:t xml:space="preserve">Conservativeness Factors</w:t>
      </w:r>
      <w:r>
        <w:t xml:space="preserve">:</w:t>
      </w:r>
      <w:r>
        <w:rPr>
          <w:rStyle w:val="FootnoteReference"/>
        </w:rPr>
        <w:footnoteReference w:id="22"/>
      </w:r>
    </w:p>
    <w:p>
      <w:pPr>
        <w:pStyle w:val="Compact"/>
        <w:numPr>
          <w:ilvl w:val="0"/>
          <w:numId w:val="1001"/>
        </w:numPr>
      </w:pPr>
      <w:r>
        <w:t xml:space="preserve">No deduction if uncertainty is ≤15%</w:t>
      </w:r>
    </w:p>
    <w:p>
      <w:pPr>
        <w:pStyle w:val="Compact"/>
        <w:numPr>
          <w:ilvl w:val="0"/>
          <w:numId w:val="1001"/>
        </w:numPr>
      </w:pPr>
      <w:r>
        <w:t xml:space="preserve">4% deduction if uncertainty is 15–30%</w:t>
      </w:r>
    </w:p>
    <w:p>
      <w:pPr>
        <w:pStyle w:val="Compact"/>
        <w:numPr>
          <w:ilvl w:val="0"/>
          <w:numId w:val="1001"/>
        </w:numPr>
      </w:pPr>
      <w:r>
        <w:t xml:space="preserve">8% deduction if uncertainty is 30–60%</w:t>
      </w:r>
    </w:p>
    <w:p>
      <w:pPr>
        <w:pStyle w:val="Compact"/>
        <w:numPr>
          <w:ilvl w:val="0"/>
          <w:numId w:val="1001"/>
        </w:numPr>
      </w:pPr>
      <w:r>
        <w:t xml:space="preserve">12% deduction if uncertainty is 60–100%</w:t>
      </w:r>
    </w:p>
    <w:p>
      <w:pPr>
        <w:pStyle w:val="Compact"/>
        <w:numPr>
          <w:ilvl w:val="0"/>
          <w:numId w:val="1001"/>
        </w:numPr>
      </w:pPr>
      <w:r>
        <w:t xml:space="preserve">15% maximum deduction if uncertainty is &gt;100%</w:t>
      </w:r>
    </w:p>
    <w:p>
      <w:pPr>
        <w:pStyle w:val="FirstParagraph"/>
      </w:pPr>
      <w:r>
        <w:t xml:space="preserve">This structure ensures that programs with very high initial uncertainty face the same maximum 15% deduction, removing the penalty for reporting comprehensive uncertainty while maintaining incentives to improve. The ART-TREES Standard goes further by allowing participants to recover over-deducted credits when cumulative uncertainty decreases across multi-year crediting periods (Section 8, V2.0). These provisions reward demonstrable improvements and create positive incentives for methodological investment.</w:t>
      </w:r>
    </w:p>
    <w:p>
      <w:pPr>
        <w:pStyle w:val="BodyText"/>
      </w:pPr>
      <w:r>
        <w:t xml:space="preserve">Recognizing this fundamental design flaw, some results-based payment programs have implemented mitigation strategies to realign incentives. The FCPF Carbon Fund cap uncertainty deductions at a maximum threshold to limit incentive to under-report. This cap removes the direct penalty for comprehensive reporting while maintaining pressure to reduce actual uncertainty over time. Additionally, programs such as the ART-TREES registry reward demonstrable improvements by allowing participants to recover over-deducted credits when cumulative uncertainty decreases across multi-year crediting periods, creating positive incentives for methodological refinement.</w:t>
      </w:r>
    </w:p>
    <w:bookmarkEnd w:id="23"/>
    <w:bookmarkStart w:id="25" w:name="uncertainty-compliance"/>
    <w:p>
      <w:pPr>
        <w:pStyle w:val="Heading2"/>
      </w:pPr>
      <w:r>
        <w:t xml:space="preserve">1.1 Uncertainty Compliance</w:t>
      </w:r>
    </w:p>
    <w:bookmarkStart w:id="24" w:name="art-trees-requirements"/>
    <w:p>
      <w:pPr>
        <w:pStyle w:val="Heading3"/>
      </w:pPr>
      <w:r>
        <w:t xml:space="preserve">1.1.1 ART-TREES Requirements</w:t>
      </w:r>
    </w:p>
    <w:p>
      <w:pPr>
        <w:pStyle w:val="FirstParagraph"/>
      </w:pPr>
      <w:r>
        <w:t xml:space="preserve">Section 8 of the ART Standard V2.0 mandates the following criteria</w:t>
      </w:r>
      <w:r>
        <w:t xml:space="preserve"> </w:t>
      </w:r>
      <w:r>
        <w:t xml:space="preserve">(ART, 2021, p. 45)</w:t>
      </w:r>
      <w:r>
        <w:t xml:space="preserve">:</w:t>
      </w:r>
    </w:p>
    <w:p>
      <w:pPr>
        <w:pStyle w:val="Compact"/>
        <w:numPr>
          <w:ilvl w:val="0"/>
          <w:numId w:val="1002"/>
        </w:numPr>
      </w:pPr>
      <w:r>
        <w:t xml:space="preserve">Monte Carlo simulations: Minimum 10,000 iterations for uncertainty propagation</w:t>
      </w:r>
    </w:p>
    <w:p>
      <w:pPr>
        <w:pStyle w:val="Compact"/>
        <w:numPr>
          <w:ilvl w:val="0"/>
          <w:numId w:val="1002"/>
        </w:numPr>
      </w:pPr>
      <w:r>
        <w:t xml:space="preserve">90% confidence intervals: Half-width calculation for adjustment factors</w:t>
      </w:r>
    </w:p>
    <w:p>
      <w:pPr>
        <w:pStyle w:val="Compact"/>
        <w:numPr>
          <w:ilvl w:val="0"/>
          <w:numId w:val="1002"/>
        </w:numPr>
      </w:pPr>
      <w:r>
        <w:t xml:space="preserve">Conservative bias: Systematic underestimation acceptable, overestimation prohibited</w:t>
      </w:r>
    </w:p>
    <w:p>
      <w:pPr>
        <w:pStyle w:val="Compact"/>
        <w:numPr>
          <w:ilvl w:val="0"/>
          <w:numId w:val="1002"/>
        </w:numPr>
      </w:pPr>
      <w:r>
        <w:t xml:space="preserve">Whole-chain integration: Combine activity data + emission factor uncertainties</w:t>
      </w:r>
    </w:p>
    <w:p>
      <w:pPr>
        <w:pStyle w:val="Compact"/>
        <w:numPr>
          <w:ilvl w:val="0"/>
          <w:numId w:val="1002"/>
        </w:numPr>
      </w:pPr>
      <w:r>
        <w:t xml:space="preserve">Crediting period aggregation: Flexibility to sum uncertainty deductions across years</w:t>
      </w:r>
    </w:p>
    <w:p>
      <w:pPr>
        <w:pStyle w:val="Compact"/>
        <w:numPr>
          <w:ilvl w:val="0"/>
          <w:numId w:val="1002"/>
        </w:numPr>
      </w:pPr>
      <w:r>
        <w:t xml:space="preserve">Allometry Exemption: Allometric modelling uncertainty is excluded as non-mandatory.</w:t>
      </w:r>
    </w:p>
    <w:p>
      <w:pPr>
        <w:pStyle w:val="FirstParagraph"/>
      </w:pPr>
      <w:r>
        <w:t xml:space="preserve">Equation 10: Uncertainty deduction</w:t>
      </w:r>
    </w:p>
    <w:p>
      <w:pPr>
        <w:pStyle w:val="BodyText"/>
      </w:pPr>
      <m:oMathPara>
        <m:oMathParaPr>
          <m:jc m:val="center"/>
        </m:oMathParaPr>
        <m:oMath>
          <m:r>
            <m:t>U</m:t>
          </m:r>
          <m:r>
            <m:t>N</m:t>
          </m:r>
          <m:sSub>
            <m:e>
              <m:r>
                <m:t>C</m:t>
              </m:r>
            </m:e>
            <m:sub>
              <m:r>
                <m:t>t</m:t>
              </m:r>
            </m:sub>
          </m:sSub>
          <m:r>
            <m:rPr>
              <m:sty m:val="p"/>
            </m:rPr>
            <m:t>=</m:t>
          </m:r>
          <m:d>
            <m:dPr>
              <m:begChr m:val="("/>
              <m:sepChr m:val=""/>
              <m:endChr m:val=")"/>
              <m:grow/>
            </m:dPr>
            <m:e>
              <m:r>
                <m:t>G</m:t>
              </m:r>
              <m:r>
                <m:t>H</m:t>
              </m:r>
              <m:r>
                <m:t>G</m:t>
              </m:r>
              <m:r>
                <m:t>E</m:t>
              </m:r>
              <m:sSub>
                <m:e>
                  <m:r>
                    <m:t>R</m:t>
                  </m:r>
                </m:e>
                <m:sub>
                  <m:r>
                    <m:t>t</m:t>
                  </m:r>
                </m:sub>
              </m:sSub>
              <m:r>
                <m:rPr>
                  <m:sty m:val="p"/>
                </m:rPr>
                <m:t>+</m:t>
              </m:r>
              <m:r>
                <m:t>G</m:t>
              </m:r>
              <m:r>
                <m:t>H</m:t>
              </m:r>
              <m:r>
                <m:t>G</m:t>
              </m:r>
              <m:r>
                <m:t>R</m:t>
              </m:r>
              <m:r>
                <m:t>E</m:t>
              </m:r>
              <m:r>
                <m:t>M</m:t>
              </m:r>
              <m:sSub>
                <m:e>
                  <m:r>
                    <m:t>V</m:t>
                  </m:r>
                </m:e>
                <m:sub>
                  <m:r>
                    <m:t>t</m:t>
                  </m:r>
                </m:sub>
              </m:sSub>
            </m:e>
          </m:d>
          <m:r>
            <m:rPr>
              <m:sty m:val="p"/>
            </m:rPr>
            <m:t>×</m:t>
          </m:r>
          <m:r>
            <m:t>U</m:t>
          </m:r>
          <m:sSub>
            <m:e>
              <m:r>
                <m:t>A</m:t>
              </m:r>
            </m:e>
            <m:sub>
              <m:r>
                <m:t>t</m:t>
              </m:r>
            </m:sub>
          </m:sSub>
        </m:oMath>
      </m:oMathPara>
    </w:p>
    <w:p>
      <w:pPr>
        <w:pStyle w:val="FirstParagraph"/>
      </w:pPr>
      <w:r>
        <w:t xml:space="preserve">Equation 11: Uncertainty adjustment factor</w:t>
      </w:r>
    </w:p>
    <w:p>
      <w:pPr>
        <w:pStyle w:val="BodyText"/>
      </w:pPr>
      <m:oMathPara>
        <m:oMathParaPr>
          <m:jc m:val="center"/>
        </m:oMathParaPr>
        <m:oMath>
          <m:r>
            <m:t>U</m:t>
          </m:r>
          <m:sSub>
            <m:e>
              <m:r>
                <m:t>A</m:t>
              </m:r>
            </m:e>
            <m:sub>
              <m:r>
                <m:t>t</m:t>
              </m:r>
            </m:sub>
          </m:sSub>
          <m:r>
            <m:rPr>
              <m:sty m:val="p"/>
            </m:rPr>
            <m:t>=</m:t>
          </m:r>
          <m:r>
            <m:t>0.524417</m:t>
          </m:r>
          <m:r>
            <m:rPr>
              <m:sty m:val="p"/>
            </m:rPr>
            <m:t>×</m:t>
          </m:r>
          <m:f>
            <m:fPr>
              <m:type m:val="bar"/>
            </m:fPr>
            <m:num>
              <m:r>
                <m:t>H</m:t>
              </m:r>
              <m:sSub>
                <m:e>
                  <m:r>
                    <m:t>W</m:t>
                  </m:r>
                </m:e>
                <m:sub>
                  <m:r>
                    <m:t>90</m:t>
                  </m:r>
                  <m:r>
                    <m:rPr>
                      <m:sty m:val="p"/>
                    </m:rPr>
                    <m:t>%</m:t>
                  </m:r>
                </m:sub>
              </m:sSub>
            </m:num>
            <m:den>
              <m:r>
                <m:t>1.645006</m:t>
              </m:r>
            </m:den>
          </m:f>
        </m:oMath>
      </m:oMathPara>
    </w:p>
    <w:bookmarkEnd w:id="24"/>
    <w:bookmarkEnd w:id="25"/>
    <w:bookmarkStart w:id="35" w:name="curriculum-layout"/>
    <w:p>
      <w:pPr>
        <w:pStyle w:val="Heading2"/>
      </w:pPr>
      <w:r>
        <w:t xml:space="preserve">1.2 Curriculum Layout</w:t>
      </w:r>
    </w:p>
    <w:p>
      <w:pPr>
        <w:pStyle w:val="FirstParagraph"/>
      </w:pPr>
      <w:r>
        <w:t xml:space="preserve">This training curriculum addresses uncertainty quantification within a Monte Carlo simulation framework, following IPCC 2019 guidelines and ART-TREES Standard requirements. The approach treats uncertainty estimation as both a compliance requirement and a strategic metric for optimizing REDD+ program performance.</w:t>
      </w:r>
    </w:p>
    <w:p>
      <w:pPr>
        <w:pStyle w:val="Compact"/>
        <w:numPr>
          <w:ilvl w:val="0"/>
          <w:numId w:val="1003"/>
        </w:numPr>
      </w:pPr>
      <w:r>
        <w:t xml:space="preserve">Chapter 1 Allometry:  Model selection, parameter estimation, measurement error, and bias correction in allometric biomass equations</w:t>
      </w:r>
    </w:p>
    <w:p>
      <w:pPr>
        <w:pStyle w:val="Compact"/>
        <w:numPr>
          <w:ilvl w:val="0"/>
          <w:numId w:val="1003"/>
        </w:numPr>
      </w:pPr>
      <w:r>
        <w:t xml:space="preserve">Chapter 2 Emission Factors: Combustion completeness, CO2 and non- CO2 gases, fire intensity effects.</w:t>
      </w:r>
    </w:p>
    <w:p>
      <w:pPr>
        <w:pStyle w:val="Compact"/>
        <w:numPr>
          <w:ilvl w:val="0"/>
          <w:numId w:val="1003"/>
        </w:numPr>
      </w:pPr>
      <w:r>
        <w:t xml:space="preserve">Chapter 3 Activity Data: Land classification accuracy, change detection errors, spatial aggregation, and reference data quality</w:t>
      </w:r>
    </w:p>
    <w:p>
      <w:pPr>
        <w:pStyle w:val="Compact"/>
        <w:numPr>
          <w:ilvl w:val="0"/>
          <w:numId w:val="1003"/>
        </w:numPr>
      </w:pPr>
      <w:r>
        <w:t xml:space="preserve">Chapter 4 Aggregated Simulation: Monte Carlo aggregation combining all uncertainty sources through error propagation</w:t>
      </w:r>
    </w:p>
    <w:bookmarkStart w:id="34" w:name="additional-reading"/>
    <w:p>
      <w:pPr>
        <w:pStyle w:val="Heading4"/>
      </w:pPr>
      <w:r>
        <w:t xml:space="preserve">1.2.0.1 Additional Reading:</w:t>
      </w:r>
    </w:p>
    <w:p>
      <w:pPr>
        <w:pStyle w:val="FirstParagraph"/>
      </w:pPr>
      <w:r>
        <w:t xml:space="preserve">For readers interested in the theoretical foundations of uncertainty analysis, including topics such as power law distributions, critical systems theory, and the historical development of stochastic methods, we recommend the following resources:</w:t>
      </w:r>
    </w:p>
    <w:p>
      <w:pPr>
        <w:pStyle w:val="BodyText"/>
      </w:pPr>
      <w:r>
        <w:t xml:space="preserve">Allometric Uncertainty:</w:t>
      </w:r>
    </w:p>
    <w:p>
      <w:pPr>
        <w:pStyle w:val="BodyText"/>
      </w:pPr>
      <w:r>
        <w:t xml:space="preserve">Aholoukpè, H. N. S., Dubos, B., Deleporte, P., Flori, A., Amadji, L. G., Chotte, J.-L., &amp; Blavet, D. (2018). Allometric equations for estimating oil palm stem biomass in the ecological context of benin, west africa.</w:t>
      </w:r>
      <w:r>
        <w:t xml:space="preserve"> </w:t>
      </w:r>
      <w:r>
        <w:rPr>
          <w:i/>
          <w:iCs/>
        </w:rPr>
        <w:t xml:space="preserve">Trees</w:t>
      </w:r>
      <w:r>
        <w:t xml:space="preserve">,</w:t>
      </w:r>
      <w:r>
        <w:t xml:space="preserve"> </w:t>
      </w:r>
      <w:r>
        <w:rPr>
          <w:i/>
          <w:iCs/>
        </w:rPr>
        <w:t xml:space="preserve">32</w:t>
      </w:r>
      <w:r>
        <w:t xml:space="preserve">(6), 1669–1680.</w:t>
      </w:r>
      <w:r>
        <w:br/>
      </w:r>
      <w:r>
        <w:t xml:space="preserve">Andersen, H.-E., Reutebuch, S. E., &amp; McGaughey, R. J. (2006). A rigorous assessment of tree height measurements obtained using airborne lidar and conventional field methods.</w:t>
      </w:r>
      <w:r>
        <w:t xml:space="preserve"> </w:t>
      </w:r>
      <w:r>
        <w:rPr>
          <w:i/>
          <w:iCs/>
        </w:rPr>
        <w:t xml:space="preserve">Canadian Journal of Remote Sensing</w:t>
      </w:r>
      <w:r>
        <w:t xml:space="preserve">,</w:t>
      </w:r>
      <w:r>
        <w:t xml:space="preserve"> </w:t>
      </w:r>
      <w:r>
        <w:rPr>
          <w:i/>
          <w:iCs/>
        </w:rPr>
        <w:t xml:space="preserve">32</w:t>
      </w:r>
      <w:r>
        <w:t xml:space="preserve">(5), 355–366.</w:t>
      </w:r>
      <w:r>
        <w:t xml:space="preserve"> </w:t>
      </w:r>
      <w:hyperlink r:id="rId26">
        <w:r>
          <w:rPr>
            <w:rStyle w:val="Hyperlink"/>
          </w:rPr>
          <w:t xml:space="preserve">https://doi.org/10.5589/m06-030</w:t>
        </w:r>
      </w:hyperlink>
      <w:r>
        <w:br/>
      </w:r>
      <w:r>
        <w:t xml:space="preserve">Baskerville, G. (1972). Use of logarithmic regression in the estimation of plant biomass.</w:t>
      </w:r>
      <w:r>
        <w:t xml:space="preserve"> </w:t>
      </w:r>
      <w:r>
        <w:rPr>
          <w:i/>
          <w:iCs/>
        </w:rPr>
        <w:t xml:space="preserve">Canadian Journal of Forest Research</w:t>
      </w:r>
      <w:r>
        <w:t xml:space="preserve">,</w:t>
      </w:r>
      <w:r>
        <w:t xml:space="preserve"> </w:t>
      </w:r>
      <w:r>
        <w:rPr>
          <w:i/>
          <w:iCs/>
        </w:rPr>
        <w:t xml:space="preserve">2</w:t>
      </w:r>
      <w:r>
        <w:t xml:space="preserve">(1), 49–53.</w:t>
      </w:r>
      <w:r>
        <w:br/>
      </w:r>
      <w:r>
        <w:t xml:space="preserve">Duncanson, L., Disney, M., Armston, J., Nickeson, J., Minor, D., &amp; Camacho, F. (2021). Aboveground woody biomass product validation good practices protocol.</w:t>
      </w:r>
      <w:r>
        <w:t xml:space="preserve"> </w:t>
      </w:r>
      <w:hyperlink r:id="rId27">
        <w:r>
          <w:rPr>
            <w:rStyle w:val="Hyperlink"/>
          </w:rPr>
          <w:t xml:space="preserve">https://doi.org/10.5067/DOC/CEOSWGCV/LPV/AGB.001</w:t>
        </w:r>
      </w:hyperlink>
      <w:r>
        <w:br/>
      </w:r>
      <w:r>
        <w:t xml:space="preserve">Dutcă, I., Stăncioiu, P. T., Abrudan, I. V., &amp; Ioraș, F. (2018). Using clustered data to develop biomass allometric models: The consequences of ignoring the clustered data structure.</w:t>
      </w:r>
      <w:r>
        <w:t xml:space="preserve"> </w:t>
      </w:r>
      <w:r>
        <w:rPr>
          <w:i/>
          <w:iCs/>
        </w:rPr>
        <w:t xml:space="preserve">PloS One</w:t>
      </w:r>
      <w:r>
        <w:t xml:space="preserve">,</w:t>
      </w:r>
      <w:r>
        <w:t xml:space="preserve"> </w:t>
      </w:r>
      <w:r>
        <w:rPr>
          <w:i/>
          <w:iCs/>
        </w:rPr>
        <w:t xml:space="preserve">13</w:t>
      </w:r>
      <w:r>
        <w:t xml:space="preserve">(8), e0200123.</w:t>
      </w:r>
      <w:r>
        <w:br/>
      </w:r>
      <w:r>
        <w:t xml:space="preserve">Martin, A. (2022). Accuracy and precision in urban forestry tools for estimating total tree height.</w:t>
      </w:r>
      <w:r>
        <w:t xml:space="preserve"> </w:t>
      </w:r>
      <w:r>
        <w:rPr>
          <w:i/>
          <w:iCs/>
        </w:rPr>
        <w:t xml:space="preserve">Arboric. Urban For</w:t>
      </w:r>
      <w:r>
        <w:t xml:space="preserve">,</w:t>
      </w:r>
      <w:r>
        <w:t xml:space="preserve"> </w:t>
      </w:r>
      <w:r>
        <w:rPr>
          <w:i/>
          <w:iCs/>
        </w:rPr>
        <w:t xml:space="preserve">48</w:t>
      </w:r>
      <w:r>
        <w:t xml:space="preserve">(6), 319–332.</w:t>
      </w:r>
      <w:r>
        <w:br/>
      </w:r>
      <w:r>
        <w:t xml:space="preserve">Martı́nez-Sánchez, J. L., Martı́nez-Garza, C., Cámara, L., &amp; Castillo, O. (2020). Species-specific or generic allometric equations: Which option is better when estimating the biomass of mexican tropical humid forests?</w:t>
      </w:r>
      <w:r>
        <w:t xml:space="preserve"> </w:t>
      </w:r>
      <w:r>
        <w:rPr>
          <w:i/>
          <w:iCs/>
        </w:rPr>
        <w:t xml:space="preserve">Carbon Management</w:t>
      </w:r>
      <w:r>
        <w:t xml:space="preserve">,</w:t>
      </w:r>
      <w:r>
        <w:t xml:space="preserve"> </w:t>
      </w:r>
      <w:r>
        <w:rPr>
          <w:i/>
          <w:iCs/>
        </w:rPr>
        <w:t xml:space="preserve">11</w:t>
      </w:r>
      <w:r>
        <w:t xml:space="preserve">(3), 241–249.</w:t>
      </w:r>
      <w:r>
        <w:br/>
      </w:r>
      <w:r>
        <w:t xml:space="preserve">McRoberts, R. E., &amp; Westfall, J. A. (2016). Propagating uncertainty through individual tree volume model predictions to large-area volume estimates.</w:t>
      </w:r>
      <w:r>
        <w:t xml:space="preserve"> </w:t>
      </w:r>
      <w:r>
        <w:rPr>
          <w:i/>
          <w:iCs/>
        </w:rPr>
        <w:t xml:space="preserve">Annals of Forest Science</w:t>
      </w:r>
      <w:r>
        <w:t xml:space="preserve">,</w:t>
      </w:r>
      <w:r>
        <w:t xml:space="preserve"> </w:t>
      </w:r>
      <w:r>
        <w:rPr>
          <w:i/>
          <w:iCs/>
        </w:rPr>
        <w:t xml:space="preserve">73</w:t>
      </w:r>
      <w:r>
        <w:t xml:space="preserve">(ue 3), 625–633.</w:t>
      </w:r>
      <w:r>
        <w:t xml:space="preserve"> </w:t>
      </w:r>
      <w:hyperlink r:id="rId28">
        <w:r>
          <w:rPr>
            <w:rStyle w:val="Hyperlink"/>
          </w:rPr>
          <w:t xml:space="preserve">https://doi.org/10.1007/s13595-015-0473-x</w:t>
        </w:r>
      </w:hyperlink>
      <w:r>
        <w:br/>
      </w:r>
      <w:r>
        <w:t xml:space="preserve">Nickless, A., Scholes, R. J., &amp; Archibald, S. (2011). A method for calculating the variance and confidence intervals for tree biomass estimates obtained from allometric equations.</w:t>
      </w:r>
      <w:r>
        <w:t xml:space="preserve"> </w:t>
      </w:r>
      <w:r>
        <w:rPr>
          <w:i/>
          <w:iCs/>
        </w:rPr>
        <w:t xml:space="preserve">South African Journal of Science</w:t>
      </w:r>
      <w:r>
        <w:t xml:space="preserve">,</w:t>
      </w:r>
      <w:r>
        <w:t xml:space="preserve"> </w:t>
      </w:r>
      <w:r>
        <w:rPr>
          <w:i/>
          <w:iCs/>
        </w:rPr>
        <w:t xml:space="preserve">107</w:t>
      </w:r>
      <w:r>
        <w:t xml:space="preserve">(5), 1–10.</w:t>
      </w:r>
      <w:r>
        <w:br/>
      </w:r>
      <w:r>
        <w:t xml:space="preserve">Ojoatre, S., Zhang, C., Hussin, Y. A., Kloosterman, H. E., &amp; Ismail, M. H. (2019). Assessing the uncertainty of tree height and aboveground biomass from terrestrial laser scanner and hypsometer using airborne LiDAR data in tropical rainforests.</w:t>
      </w:r>
      <w:r>
        <w:t xml:space="preserve"> </w:t>
      </w:r>
      <w:r>
        <w:rPr>
          <w:i/>
          <w:iCs/>
        </w:rPr>
        <w:t xml:space="preserve">IEEE Journal of Selected Topics in Applied Earth Observations and Remote Sensing</w:t>
      </w:r>
      <w:r>
        <w:t xml:space="preserve">,</w:t>
      </w:r>
      <w:r>
        <w:t xml:space="preserve"> </w:t>
      </w:r>
      <w:r>
        <w:rPr>
          <w:i/>
          <w:iCs/>
        </w:rPr>
        <w:t xml:space="preserve">12</w:t>
      </w:r>
      <w:r>
        <w:t xml:space="preserve">(10), 4149–4159.</w:t>
      </w:r>
      <w:r>
        <w:br/>
      </w:r>
      <w:r>
        <w:t xml:space="preserve">Parresol, B. R. (1993). Modeling multiplicative error variance: An example predicting tree diameter from stump dimensions in baldcypress.</w:t>
      </w:r>
      <w:r>
        <w:t xml:space="preserve"> </w:t>
      </w:r>
      <w:r>
        <w:rPr>
          <w:i/>
          <w:iCs/>
        </w:rPr>
        <w:t xml:space="preserve">Forest Science</w:t>
      </w:r>
      <w:r>
        <w:t xml:space="preserve">,</w:t>
      </w:r>
      <w:r>
        <w:t xml:space="preserve"> </w:t>
      </w:r>
      <w:r>
        <w:rPr>
          <w:i/>
          <w:iCs/>
        </w:rPr>
        <w:t xml:space="preserve">39</w:t>
      </w:r>
      <w:r>
        <w:t xml:space="preserve">(4), 670–679.</w:t>
      </w:r>
      <w:r>
        <w:br/>
      </w:r>
      <w:r>
        <w:t xml:space="preserve">Picard, N., Bosela, F. B., &amp; Rossi, V. (2015). Reducing the error in biomass estimates strongly depends on model selection. Annals of Forest Science, 72(6), 811–823.</w:t>
      </w:r>
      <w:r>
        <w:t xml:space="preserve"> </w:t>
      </w:r>
      <w:hyperlink r:id="rId29">
        <w:r>
          <w:rPr>
            <w:rStyle w:val="Hyperlink"/>
          </w:rPr>
          <w:t xml:space="preserve">https://doi.org/10.1007/s13595-014-0434-9</w:t>
        </w:r>
      </w:hyperlink>
      <w:r>
        <w:br/>
      </w:r>
      <w:r>
        <w:t xml:space="preserve">Picard N., Saint-André L., Henry M. 2012. Manual for building tree volume and biomass allometric equations: from field measurement to prediction. Food and Agricultural Organization of the United Nations, Rome, and Centre de Coopération Internationale en Recherche Agronomique pour le Développement, Montpellier, 215 pp.</w:t>
      </w:r>
      <w:r>
        <w:br/>
      </w:r>
      <w:r>
        <w:t xml:space="preserve">Ploton, P., Mortier, F., Réjou-Méchain, M., Barbier, N., Picard, N., Rossi, V., Dormann, C., Cornu, G., Viennois, G., Bayol, N., &amp; al., et. (2020). Spatial validation reveals poor predictive performance of large-scale ecological mapping models.</w:t>
      </w:r>
      <w:r>
        <w:t xml:space="preserve"> </w:t>
      </w:r>
      <w:r>
        <w:rPr>
          <w:i/>
          <w:iCs/>
        </w:rPr>
        <w:t xml:space="preserve">Nature Communications</w:t>
      </w:r>
      <w:r>
        <w:t xml:space="preserve">,</w:t>
      </w:r>
      <w:r>
        <w:t xml:space="preserve"> </w:t>
      </w:r>
      <w:r>
        <w:rPr>
          <w:i/>
          <w:iCs/>
        </w:rPr>
        <w:t xml:space="preserve">11</w:t>
      </w:r>
      <w:r>
        <w:t xml:space="preserve">(1), 4540.</w:t>
      </w:r>
      <w:r>
        <w:br/>
      </w:r>
      <w:r>
        <w:t xml:space="preserve">Roxburgh, S., Paul, K., Clifford, D., England, J., &amp; Raison, R. (2015). Guidelines for constructing allometric models for the prediction of woody biomass: How many individuals to harvest?</w:t>
      </w:r>
      <w:r>
        <w:t xml:space="preserve"> </w:t>
      </w:r>
      <w:r>
        <w:rPr>
          <w:i/>
          <w:iCs/>
        </w:rPr>
        <w:t xml:space="preserve">Ecosphere (Washington, D.C)</w:t>
      </w:r>
      <w:r>
        <w:t xml:space="preserve">,</w:t>
      </w:r>
      <w:r>
        <w:t xml:space="preserve"> </w:t>
      </w:r>
      <w:r>
        <w:rPr>
          <w:i/>
          <w:iCs/>
        </w:rPr>
        <w:t xml:space="preserve">6</w:t>
      </w:r>
      <w:r>
        <w:t xml:space="preserve">(3), 1–27.</w:t>
      </w:r>
      <w:r>
        <w:br/>
      </w:r>
      <w:r>
        <w:t xml:space="preserve">Shang, Y., Xia, Y., Ran, X., Zheng, X., Ding, H., &amp; Fang, Y. (2025). Allometric equations for aboveground biomass estimation in natural forest trees: Generalized or species-specific?</w:t>
      </w:r>
      <w:r>
        <w:t xml:space="preserve"> </w:t>
      </w:r>
      <w:r>
        <w:rPr>
          <w:i/>
          <w:iCs/>
        </w:rPr>
        <w:t xml:space="preserve">Diversity</w:t>
      </w:r>
      <w:r>
        <w:t xml:space="preserve">,</w:t>
      </w:r>
      <w:r>
        <w:t xml:space="preserve"> </w:t>
      </w:r>
      <w:r>
        <w:rPr>
          <w:i/>
          <w:iCs/>
        </w:rPr>
        <w:t xml:space="preserve">17</w:t>
      </w:r>
      <w:r>
        <w:t xml:space="preserve">(7), 493.</w:t>
      </w:r>
      <w:r>
        <w:br/>
      </w:r>
      <w:r>
        <w:t xml:space="preserve">Vorster, A. G., Evangelista, P. H., Stovall, A. E., &amp; Ex, S. (2020). Variability and uncertainty in forest biomass estimates from the tree to landscape scale: The role of allometric equations. Carbon Balance and Management, 15(1), 8.</w:t>
      </w:r>
      <w:r>
        <w:br/>
      </w:r>
      <w:r>
        <w:t xml:space="preserve">Wayson, C. A., Johnson, K. D., Cole, J. A., Olguín, M. I., Carrillo, O. I., &amp; Birdsey, R. A. (2015). Estimating uncertainty of allometric biomass equations with incomplete fit error information using a pseudo-data approach: methods. Annals of Forest Science, 72(6), 825–834.</w:t>
      </w:r>
      <w:r>
        <w:br/>
      </w:r>
      <w:r>
        <w:t xml:space="preserve">White, G. W., Yamamoto, J. K., Elsyad, D. H., Schmitt, J. F., Korsgaard, N. H., Hu, J. K., Gaines III, G. C., Frescino, T. S., &amp; McConville, K. S. (2025). Small area estimation of forest biomass via a two-stage model for continuous zero-inflated data.</w:t>
      </w:r>
      <w:r>
        <w:t xml:space="preserve"> </w:t>
      </w:r>
      <w:r>
        <w:rPr>
          <w:i/>
          <w:iCs/>
        </w:rPr>
        <w:t xml:space="preserve">Canadian Journal of Forest Research</w:t>
      </w:r>
      <w:r>
        <w:t xml:space="preserve">,</w:t>
      </w:r>
      <w:r>
        <w:t xml:space="preserve"> </w:t>
      </w:r>
      <w:r>
        <w:rPr>
          <w:i/>
          <w:iCs/>
        </w:rPr>
        <w:t xml:space="preserve">55</w:t>
      </w:r>
      <w:r>
        <w:t xml:space="preserve">, 1–19.</w:t>
      </w:r>
      <w:r>
        <w:br/>
      </w:r>
      <w:r>
        <w:t xml:space="preserve">Yanai, R. D., Battles, J. J., Richardson, A. D., Blodgett, C. A., Wood, D. M., &amp; Rastetter, E. B. (2010). Estimating uncertainty in ecosystem budget calculations.</w:t>
      </w:r>
      <w:r>
        <w:t xml:space="preserve"> </w:t>
      </w:r>
      <w:r>
        <w:rPr>
          <w:i/>
          <w:iCs/>
        </w:rPr>
        <w:t xml:space="preserve">Ecosystems (New York, N.Y.)</w:t>
      </w:r>
      <w:r>
        <w:t xml:space="preserve">,</w:t>
      </w:r>
      <w:r>
        <w:t xml:space="preserve"> </w:t>
      </w:r>
      <w:r>
        <w:rPr>
          <w:i/>
          <w:iCs/>
        </w:rPr>
        <w:t xml:space="preserve">13</w:t>
      </w:r>
      <w:r>
        <w:t xml:space="preserve">(ue 2), 239–248.</w:t>
      </w:r>
      <w:r>
        <w:t xml:space="preserve"> </w:t>
      </w:r>
      <w:hyperlink r:id="rId30">
        <w:r>
          <w:rPr>
            <w:rStyle w:val="Hyperlink"/>
          </w:rPr>
          <w:t xml:space="preserve">https://doi.org/10.1007/s10021-010-9315-8</w:t>
        </w:r>
      </w:hyperlink>
      <w:r>
        <w:br/>
      </w:r>
      <w:r>
        <w:t xml:space="preserve">Zapata-Cuartas, M., Sierra, C. A., &amp; Alleman, L. (2012). Probability distribution of allometric coefficients and bayesian estimation of aboveground tree biomass.</w:t>
      </w:r>
      <w:r>
        <w:t xml:space="preserve"> </w:t>
      </w:r>
      <w:r>
        <w:rPr>
          <w:i/>
          <w:iCs/>
        </w:rPr>
        <w:t xml:space="preserve">Forest Ecology and Management</w:t>
      </w:r>
      <w:r>
        <w:t xml:space="preserve">,</w:t>
      </w:r>
      <w:r>
        <w:t xml:space="preserve"> </w:t>
      </w:r>
      <w:r>
        <w:rPr>
          <w:i/>
          <w:iCs/>
        </w:rPr>
        <w:t xml:space="preserve">277</w:t>
      </w:r>
      <w:r>
        <w:t xml:space="preserve">, 173–179.</w:t>
      </w:r>
    </w:p>
    <w:p>
      <w:pPr>
        <w:pStyle w:val="BodyText"/>
      </w:pPr>
      <w:r>
        <w:t xml:space="preserve">Emission Factor Uncertainty:</w:t>
      </w:r>
    </w:p>
    <w:p>
      <w:pPr>
        <w:pStyle w:val="BodyText"/>
      </w:pPr>
      <w:r>
        <w:t xml:space="preserve">Köhler, P., &amp; Huth, A. (2010). Towards ground-truthing of spaceborne estimates of above-ground life biomass and leaf area index in tropical rain forests.</w:t>
      </w:r>
      <w:r>
        <w:t xml:space="preserve"> </w:t>
      </w:r>
      <w:r>
        <w:rPr>
          <w:i/>
          <w:iCs/>
        </w:rPr>
        <w:t xml:space="preserve">Biogeosciences (Online)</w:t>
      </w:r>
      <w:r>
        <w:t xml:space="preserve">,</w:t>
      </w:r>
      <w:r>
        <w:t xml:space="preserve"> </w:t>
      </w:r>
      <w:r>
        <w:rPr>
          <w:i/>
          <w:iCs/>
        </w:rPr>
        <w:t xml:space="preserve">7</w:t>
      </w:r>
      <w:r>
        <w:t xml:space="preserve">(8), 2531–2543.</w:t>
      </w:r>
      <w:r>
        <w:br/>
      </w:r>
      <w:r>
        <w:t xml:space="preserve">Pelletier, J., Martin, D., &amp; Potvin, C. (2013). REDD+ emissions estimation and reporting: Dealing with uncertainty. Environmental Research Letters, 8(3), 034009.</w:t>
      </w:r>
      <w:r>
        <w:br/>
      </w:r>
      <w:r>
        <w:t xml:space="preserve">Pelletier, J., Busch, J., &amp; Potvin, C. (2015). Addressing uncertainty upstream or downstream of accounting for emissions reductions from deforestation and forest degradation.</w:t>
      </w:r>
      <w:r>
        <w:t xml:space="preserve"> </w:t>
      </w:r>
      <w:r>
        <w:rPr>
          <w:i/>
          <w:iCs/>
        </w:rPr>
        <w:t xml:space="preserve">Climatic Change</w:t>
      </w:r>
      <w:r>
        <w:t xml:space="preserve">,</w:t>
      </w:r>
      <w:r>
        <w:t xml:space="preserve"> </w:t>
      </w:r>
      <w:r>
        <w:rPr>
          <w:i/>
          <w:iCs/>
        </w:rPr>
        <w:t xml:space="preserve">130</w:t>
      </w:r>
      <w:r>
        <w:t xml:space="preserve">(4), 635-648</w:t>
      </w:r>
      <w:r>
        <w:br/>
      </w:r>
      <w:r>
        <w:t xml:space="preserve">Pelletier, N., Thiagarajan, A., Durnin-Vermette, F., Liang, B. C., Choo, D., Cerkowniak, D., … &amp; VandenBygaart, A. J. (2025). Approximate Bayesian inference for calibrating the IPCC tier-2 steady-state soil organic carbon model for Canadian croplands using long-term experimental data.</w:t>
      </w:r>
      <w:r>
        <w:t xml:space="preserve"> </w:t>
      </w:r>
      <w:r>
        <w:rPr>
          <w:i/>
          <w:iCs/>
        </w:rPr>
        <w:t xml:space="preserve">Environmental Modelling &amp; Software</w:t>
      </w:r>
      <w:r>
        <w:t xml:space="preserve">,</w:t>
      </w:r>
      <w:r>
        <w:t xml:space="preserve"> </w:t>
      </w:r>
      <w:r>
        <w:rPr>
          <w:i/>
          <w:iCs/>
        </w:rPr>
        <w:t xml:space="preserve">190</w:t>
      </w:r>
      <w:r>
        <w:t xml:space="preserve">, 106481</w:t>
      </w:r>
      <w:r>
        <w:br/>
      </w:r>
      <w:r>
        <w:t xml:space="preserve">IPCC. (2019). 2019 Refinement to the 2006 IPCC Guidelines for National Greenhouse Gas Inventories (Agriculture, Forestry and Other Land Use, Vol. 4). Intergovernmental Panel on Climate Change. https://www.ipcc-nggip.iges.or.jp/public/2019rf/vol4.html</w:t>
      </w:r>
    </w:p>
    <w:p>
      <w:pPr>
        <w:pStyle w:val="BodyText"/>
      </w:pPr>
      <w:r>
        <w:t xml:space="preserve">Activity Data Uncertainty:</w:t>
      </w:r>
    </w:p>
    <w:p>
      <w:pPr>
        <w:pStyle w:val="BodyText"/>
      </w:pPr>
      <w:r>
        <w:t xml:space="preserve">Butler, B. J., Sass, E. M., Gamarra, J. G., Campbell, J. L., Wayson, C., Olguín, M., Carrillo, O., &amp; Yanai, R. D. (2024). Uncertainty in REDD+ carbon accounting: A survey of experts involved in REDD+ reporting. Carbon Balance and Management, 19(1), 22.</w:t>
      </w:r>
      <w:r>
        <w:br/>
      </w:r>
      <w:r>
        <w:t xml:space="preserve">Chen, Q., Laurin, G. V., &amp; Valentini, R. (2015). Uncertainty of remotely sensed aboveground biomass over an African tropical forest: Propagating errors from trees to plots to pixels. Remote Sensing of Environment, 160, 134–143.</w:t>
      </w:r>
      <w:r>
        <w:t xml:space="preserve"> </w:t>
      </w:r>
      <w:hyperlink r:id="rId31">
        <w:r>
          <w:rPr>
            <w:rStyle w:val="Hyperlink"/>
          </w:rPr>
          <w:t xml:space="preserve">https://doi.org/10.1016/j.rse.2015.01.009</w:t>
        </w:r>
      </w:hyperlink>
      <w:r>
        <w:br/>
      </w:r>
      <w:r>
        <w:t xml:space="preserve">GOFC-GOLD (2016). Integration of remote-sensing and ground-based observations for estimation of emissions and removals of greenhouse gases in forests: Methods and Guidance from the Global Forest Observations Initiative. Edition 2.0. Rome: Food and Agriculture Organization.</w:t>
      </w:r>
      <w:r>
        <w:br/>
      </w:r>
      <w:r>
        <w:t xml:space="preserve">GOFC-GOLD (2016). A sourcebook of methods and procedures for monitoring and reporting anthropogenic greenhouse gas emissions and removals associated with deforestation, gains and losses of carbon stocks in forests remaining forests, and forestation. GOFC-GOLD Report version COP22-1. Alberta, Canada: GOFC-GOLD Land Cover Project Office.</w:t>
      </w:r>
      <w:r>
        <w:br/>
      </w:r>
      <w:r>
        <w:t xml:space="preserve">Köhler, P., &amp; Huth, A. (2010). Towards ground-truthing of spaceborne estimates of above-ground life biomass and leaf area index in tropical rain forests. Biogeosciences, 7(8), 2531–2543.</w:t>
      </w:r>
      <w:r>
        <w:br/>
      </w:r>
      <w:r>
        <w:t xml:space="preserve">Olofsson, P., Foody, G.M., Herold, M., Stehman, S.V., Woodcock, C.E., &amp; Wulder, M.A. (2014). Good practices for estimating area and assessing accuracy of land change. Remote Sensing of Environment, 148, 42-57.</w:t>
      </w:r>
      <w:r>
        <w:br/>
      </w:r>
      <w:r>
        <w:t xml:space="preserve">Pontius Jr., R.G., &amp; Millones, M. (2011). Death to Kappa: birth of quantity disagreement and allocation disagreement for accuracy assessment. International Journal of Remote Sensing, 32(15), 4407-4429.</w:t>
      </w:r>
      <w:r>
        <w:br/>
      </w:r>
      <w:r>
        <w:t xml:space="preserve">Sheng, J., Zhou, W., &amp; De Sherbinin, A. (2018). Uncertainty in estimates, incentives, and emission reductions in REDD+ projects.</w:t>
      </w:r>
      <w:r>
        <w:t xml:space="preserve"> </w:t>
      </w:r>
      <w:r>
        <w:rPr>
          <w:i/>
          <w:iCs/>
        </w:rPr>
        <w:t xml:space="preserve">International Journal of Environmental Research and Public Health</w:t>
      </w:r>
      <w:r>
        <w:t xml:space="preserve">,</w:t>
      </w:r>
      <w:r>
        <w:t xml:space="preserve"> </w:t>
      </w:r>
      <w:r>
        <w:rPr>
          <w:i/>
          <w:iCs/>
        </w:rPr>
        <w:t xml:space="preserve">15</w:t>
      </w:r>
      <w:r>
        <w:t xml:space="preserve">(7), 1544.</w:t>
      </w:r>
      <w:r>
        <w:br/>
      </w:r>
      <w:r>
        <w:t xml:space="preserve">Stehman, S.V. (2014). Estimating area and map accuracy for stratified random sampling when the strata are different from the map classes. International Journal of Remote Sensing, 35(13), 4923-4939.</w:t>
      </w:r>
    </w:p>
    <w:p>
      <w:pPr>
        <w:pStyle w:val="BodyText"/>
      </w:pPr>
      <w:r>
        <w:t xml:space="preserve">Monte Carlo Methods:</w:t>
      </w:r>
    </w:p>
    <w:p>
      <w:pPr>
        <w:pStyle w:val="BodyText"/>
      </w:pPr>
      <w:r>
        <w:t xml:space="preserve">Holdaway, R. J., McNeill, S. J., Mason, N. W. H., &amp; Carswell, F. E. (2014). Propagating uncertainty in plot-based estimates of forest carbon stock and carbon stock change.</w:t>
      </w:r>
      <w:r>
        <w:t xml:space="preserve"> </w:t>
      </w:r>
      <w:r>
        <w:rPr>
          <w:i/>
          <w:iCs/>
        </w:rPr>
        <w:t xml:space="preserve">Ecosystems (New York, N.Y.)</w:t>
      </w:r>
      <w:r>
        <w:t xml:space="preserve">,</w:t>
      </w:r>
      <w:r>
        <w:t xml:space="preserve"> </w:t>
      </w:r>
      <w:r>
        <w:rPr>
          <w:i/>
          <w:iCs/>
        </w:rPr>
        <w:t xml:space="preserve">17</w:t>
      </w:r>
      <w:r>
        <w:t xml:space="preserve">(ue 4), 627–640.</w:t>
      </w:r>
      <w:r>
        <w:t xml:space="preserve"> </w:t>
      </w:r>
      <w:hyperlink r:id="rId32">
        <w:r>
          <w:rPr>
            <w:rStyle w:val="Hyperlink"/>
          </w:rPr>
          <w:t xml:space="preserve">https://doi.org/10.1007/s10021-014-9749-5</w:t>
        </w:r>
      </w:hyperlink>
      <w:r>
        <w:br/>
      </w:r>
      <w:r>
        <w:t xml:space="preserve">Keller, M., Palace, M., &amp; Hurtt, G. (2001). Biomass estimation in the tapajos national forest, brazil.</w:t>
      </w:r>
      <w:r>
        <w:t xml:space="preserve"> </w:t>
      </w:r>
      <w:r>
        <w:rPr>
          <w:i/>
          <w:iCs/>
        </w:rPr>
        <w:t xml:space="preserve">Forest Ecology and Management</w:t>
      </w:r>
      <w:r>
        <w:t xml:space="preserve">,</w:t>
      </w:r>
      <w:r>
        <w:t xml:space="preserve"> </w:t>
      </w:r>
      <w:r>
        <w:rPr>
          <w:i/>
          <w:iCs/>
        </w:rPr>
        <w:t xml:space="preserve">154</w:t>
      </w:r>
      <w:r>
        <w:t xml:space="preserve">(ue 3), 371–382.</w:t>
      </w:r>
      <w:r>
        <w:br/>
      </w:r>
      <w:r>
        <w:t xml:space="preserve">Molto, Q., Rossi, V., &amp; Blanc, L. (2013). Error propagation in biomass estimation in tropical forests. Methods in Ecology and Evolution, 4(2), 175–183.</w:t>
      </w:r>
      <w:r>
        <w:t xml:space="preserve"> </w:t>
      </w:r>
      <w:hyperlink r:id="rId33">
        <w:r>
          <w:rPr>
            <w:rStyle w:val="Hyperlink"/>
          </w:rPr>
          <w:t xml:space="preserve">https://doi.org/10.1111/j.2041-210x.2012.00266.x</w:t>
        </w:r>
      </w:hyperlink>
      <w:r>
        <w:br/>
      </w:r>
      <w:r>
        <w:t xml:space="preserve">Yanai, R. D., Battles, J. J., Richardson, A. D., Blodgett, C. A., Wood, D. M., &amp; Rastetter, E. B. (2010). Estimating uncertainty in ecosystem budget calculations. Ecosystems, 13(2), 239–248.</w:t>
      </w:r>
      <w:r>
        <w:t xml:space="preserve"> </w:t>
      </w:r>
      <w:hyperlink r:id="rId30">
        <w:r>
          <w:rPr>
            <w:rStyle w:val="Hyperlink"/>
          </w:rPr>
          <w:t xml:space="preserve">https://doi.org/10.1007/s10021-010-9315-8</w:t>
        </w:r>
      </w:hyperlink>
      <w:r>
        <w:br/>
      </w:r>
    </w:p>
    <w:p>
      <w:pPr>
        <w:pStyle w:val="BodyText"/>
      </w:pPr>
      <w:r>
        <w:t xml:space="preserve">Biostatistical Theory:</w:t>
      </w:r>
    </w:p>
    <w:p>
      <w:pPr>
        <w:pStyle w:val="BodyText"/>
      </w:pPr>
      <w:r>
        <w:t xml:space="preserve">Buchanan, M. (2000). Ubiquity: Why Catastrophes Happen. Three Rivers Press.</w:t>
      </w:r>
      <w:r>
        <w:br/>
      </w:r>
      <w:r>
        <w:t xml:space="preserve">Mandelbrot, B. B., &amp; Hudson, R. L. (2004). The Misbehavior of Markets: A Fractal View of Financial Turbulence. Basic Books.</w:t>
      </w:r>
      <w:r>
        <w:br/>
      </w:r>
      <w:r>
        <w:t xml:space="preserve">Strogatz, S. H. (2003). Sync: How Order Emerges from Chaos in the Universe, Nature, and Daily Life. Hyperion.</w:t>
      </w:r>
      <w:r>
        <w:br/>
      </w:r>
      <w:r>
        <w:t xml:space="preserve">Taleb, N. N. (2007). The Black Swan: The Impact of the Highly Improbable. Random House.</w:t>
      </w:r>
    </w:p>
    <w:bookmarkEnd w:id="34"/>
    <w:bookmarkEnd w:id="35"/>
    <w:bookmarkEnd w:id="36"/>
    <w:bookmarkStart w:id="82" w:name="allometry"/>
    <w:p>
      <w:pPr>
        <w:pStyle w:val="Heading1"/>
      </w:pPr>
      <w:r>
        <w:t xml:space="preserve">2. Allometry</w:t>
      </w:r>
    </w:p>
    <w:bookmarkStart w:id="43" w:name="overview"/>
    <w:p>
      <w:pPr>
        <w:pStyle w:val="Heading2"/>
      </w:pPr>
      <w:r>
        <w:t xml:space="preserve">Overview</w:t>
      </w:r>
    </w:p>
    <w:p>
      <w:pPr>
        <w:pStyle w:val="FirstParagraph"/>
      </w:pPr>
      <w:r>
        <w:t xml:space="preserve">Allometric equations represent the proportional and scaling relationships between different tree dimensions, such as the relationship between a tree’s diameter and its height, biomass, or crown size. When trees are considered at a population scale, their different dimensions, such as height, diameter, crown size, biomass, are statistically related through shared ontogenic development patterns</w:t>
      </w:r>
      <w:r>
        <w:t xml:space="preserve"> </w:t>
      </w:r>
      <w:r>
        <w:t xml:space="preserve">(Gould, 1966)</w:t>
      </w:r>
      <w:r>
        <w:t xml:space="preserve">. These relationships remain consistent for trees growing under similar conditions, whether small saplings or large canopy dominants</w:t>
      </w:r>
      <w:r>
        <w:t xml:space="preserve"> </w:t>
      </w:r>
      <w:r>
        <w:t xml:space="preserve">(Archibald &amp; Bond, 2003; Bohlman &amp; O’Brien, 2006; Dietze et al., 2008; King, 1996)</w:t>
      </w:r>
      <w:r>
        <w:t xml:space="preserve">.</w:t>
      </w:r>
    </w:p>
    <w:p>
      <w:pPr>
        <w:pStyle w:val="BodyText"/>
      </w:pPr>
      <w:r>
        <w:t xml:space="preserve">This biological principle forms the foundation of allometric equations: mathematical formulas that quantify these dimensional relationships to predict biomass from measurable variables (diameter at breast height). In REDD+ carbon accounting, allometric equations translate field measurements of tree diameter into biomass estimates, making them foundational to emission reduction quantification.</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8" name="Picture"/>
                  <a:graphic>
                    <a:graphicData uri="http://schemas.openxmlformats.org/drawingml/2006/picture">
                      <pic:pic>
                        <pic:nvPicPr>
                          <pic:cNvPr descr="/Applications/quarto/share/formats/docx/note.png" id="39" name="Picture"/>
                          <pic:cNvPicPr>
                            <a:picLocks noChangeArrowheads="1" noChangeAspect="1"/>
                          </pic:cNvPicPr>
                        </pic:nvPicPr>
                        <pic:blipFill>
                          <a:blip r:embed="rId3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Although Section 8 exempts structural allometric uncertainty when models are applied consistently, the choice of which model to apply directly impacts reported uncertainty. Selecting a model with 20% RMSE versus 8% RMSE determines whether your project faces a 6% or 2% carbon credit deduction, representing a difference worth $200k in a 1M tCO</w:t>
            </w:r>
            <w:r>
              <w:rPr>
                <w:vertAlign w:val="subscript"/>
              </w:rPr>
              <w:t xml:space="preserve">2</w:t>
            </w:r>
            <w:r>
              <w:rPr>
                <w:vertAlign w:val="superscript"/>
              </w:rPr>
              <w:t xml:space="preserve">-e</w:t>
            </w:r>
            <w:r>
              <w:t xml:space="preserve"> </w:t>
            </w:r>
            <w:r>
              <w:t xml:space="preserve">project at $5/tonne.</w:t>
            </w:r>
          </w:p>
        </w:tc>
      </w:tr>
    </w:tbl>
    <w:bookmarkStart w:id="40" w:name="environment-setup-r"/>
    <w:p>
      <w:pPr>
        <w:pStyle w:val="Heading3"/>
      </w:pPr>
      <w:r>
        <w:t xml:space="preserve">Environment Setup (R)</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"ropensci/allodb"</w:t>
      </w:r>
      <w:r>
        <w:rPr>
          <w:rStyle w:val="NormalTok"/>
        </w:rPr>
        <w:t xml:space="preserve">, </w:t>
      </w:r>
      <w:r>
        <w:rPr>
          <w:rStyle w:val="StringTok"/>
        </w:rPr>
        <w:t xml:space="preserve">"animation"</w:t>
      </w:r>
      <w:r>
        <w:rPr>
          <w:rStyle w:val="NormalTok"/>
        </w:rPr>
        <w:t xml:space="preserve">, </w:t>
      </w:r>
      <w:r>
        <w:br/>
      </w:r>
      <w:r>
        <w:rPr>
          <w:rStyle w:val="NormalTok"/>
        </w:rPr>
        <w:t xml:space="preserve">  </w:t>
      </w:r>
      <w:r>
        <w:rPr>
          <w:rStyle w:val="StringTok"/>
        </w:rPr>
        <w:t xml:space="preserve">"BIOMASS"</w:t>
      </w:r>
      <w:r>
        <w:rPr>
          <w:rStyle w:val="NormalTok"/>
        </w:rPr>
        <w:t xml:space="preserve">,</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 </w:t>
      </w:r>
      <w:r>
        <w:rPr>
          <w:rStyle w:val="StringTok"/>
        </w:rPr>
        <w:t xml:space="preserve">"caret"</w:t>
      </w:r>
      <w:r>
        <w:rPr>
          <w:rStyle w:val="NormalTok"/>
        </w:rPr>
        <w:t xml:space="preserve">,</w:t>
      </w:r>
      <w:r>
        <w:br/>
      </w:r>
      <w:r>
        <w:rPr>
          <w:rStyle w:val="NormalTok"/>
        </w:rPr>
        <w:t xml:space="preserve">  </w:t>
      </w:r>
      <w:r>
        <w:rPr>
          <w:rStyle w:val="StringTok"/>
        </w:rPr>
        <w:t xml:space="preserve">"dataMaid"</w:t>
      </w:r>
      <w:r>
        <w:rPr>
          <w:rStyle w:val="NormalTok"/>
        </w:rPr>
        <w:t xml:space="preserve">, </w:t>
      </w:r>
      <w:r>
        <w:rPr>
          <w:rStyle w:val="StringTok"/>
        </w:rPr>
        <w:t xml:space="preserve">"DescTools"</w:t>
      </w:r>
      <w:r>
        <w:rPr>
          <w:rStyle w:val="NormalTok"/>
        </w:rPr>
        <w:t xml:space="preserve">, </w:t>
      </w:r>
      <w:r>
        <w:rPr>
          <w:rStyle w:val="StringTok"/>
        </w:rPr>
        <w:t xml:space="preserve">"dplyr"</w:t>
      </w:r>
      <w:r>
        <w:rPr>
          <w:rStyle w:val="NormalTok"/>
        </w:rPr>
        <w:t xml:space="preserve">,</w:t>
      </w:r>
      <w:r>
        <w:br/>
      </w:r>
      <w:r>
        <w:rPr>
          <w:rStyle w:val="NormalTok"/>
        </w:rPr>
        <w:t xml:space="preserve">  </w:t>
      </w:r>
      <w:r>
        <w:rPr>
          <w:rStyle w:val="StringTok"/>
        </w:rPr>
        <w:t xml:space="preserve">"FawR"</w:t>
      </w:r>
      <w:r>
        <w:rPr>
          <w:rStyle w:val="NormalTok"/>
        </w:rPr>
        <w:t xml:space="preserve">, </w:t>
      </w:r>
      <w:r>
        <w:rPr>
          <w:rStyle w:val="StringTok"/>
        </w:rPr>
        <w:t xml:space="preserve">"ForestToolsRS"</w:t>
      </w:r>
      <w:r>
        <w:rPr>
          <w:rStyle w:val="NormalTok"/>
        </w:rPr>
        <w:t xml:space="preserve">, </w:t>
      </w:r>
      <w:r>
        <w:rPr>
          <w:rStyle w:val="StringTok"/>
        </w:rPr>
        <w:t xml:space="preserve">"forestdata"</w:t>
      </w:r>
      <w:r>
        <w:rPr>
          <w:rStyle w:val="NormalTok"/>
        </w:rPr>
        <w:t xml:space="preserve">, </w:t>
      </w:r>
      <w:r>
        <w:rPr>
          <w:rStyle w:val="StringTok"/>
        </w:rPr>
        <w:t xml:space="preserve">"flextable"</w:t>
      </w:r>
      <w:r>
        <w:rPr>
          <w:rStyle w:val="NormalTok"/>
        </w:rPr>
        <w:t xml:space="preserve">,</w:t>
      </w:r>
      <w:r>
        <w:br/>
      </w:r>
      <w:r>
        <w:rPr>
          <w:rStyle w:val="NormalTok"/>
        </w:rPr>
        <w:t xml:space="preserve">  </w:t>
      </w:r>
      <w:r>
        <w:rPr>
          <w:rStyle w:val="StringTok"/>
        </w:rPr>
        <w:t xml:space="preserve">"ggplot2"</w:t>
      </w:r>
      <w:r>
        <w:rPr>
          <w:rStyle w:val="NormalTok"/>
        </w:rPr>
        <w:t xml:space="preserve">, </w:t>
      </w:r>
      <w:r>
        <w:rPr>
          <w:rStyle w:val="StringTok"/>
        </w:rPr>
        <w:t xml:space="preserve">"giscoR"</w:t>
      </w:r>
      <w:r>
        <w:rPr>
          <w:rStyle w:val="NormalTok"/>
        </w:rPr>
        <w:t xml:space="preserve">, </w:t>
      </w:r>
      <w:r>
        <w:rPr>
          <w:rStyle w:val="StringTok"/>
        </w:rPr>
        <w:t xml:space="preserve">"ggfortify"</w:t>
      </w:r>
      <w:r>
        <w:rPr>
          <w:rStyle w:val="NormalTok"/>
        </w:rPr>
        <w:t xml:space="preserve">,</w:t>
      </w:r>
      <w:r>
        <w:br/>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"janitor"</w:t>
      </w:r>
      <w:r>
        <w:rPr>
          <w:rStyle w:val="NormalTok"/>
        </w:rPr>
        <w:t xml:space="preserve">, </w:t>
      </w:r>
      <w:r>
        <w:rPr>
          <w:rStyle w:val="StringTok"/>
        </w:rPr>
        <w:t xml:space="preserve">"jsonlite"</w:t>
      </w:r>
      <w:r>
        <w:rPr>
          <w:rStyle w:val="NormalTok"/>
        </w:rPr>
        <w:t xml:space="preserve">, </w:t>
      </w:r>
      <w:r>
        <w:br/>
      </w:r>
      <w:r>
        <w:rPr>
          <w:rStyle w:val="NormalTok"/>
        </w:rPr>
        <w:t xml:space="preserve">  </w:t>
      </w:r>
      <w:r>
        <w:rPr>
          <w:rStyle w:val="StringTok"/>
        </w:rPr>
        <w:t xml:space="preserve">"lattice"</w:t>
      </w:r>
      <w:r>
        <w:rPr>
          <w:rStyle w:val="NormalTok"/>
        </w:rPr>
        <w:t xml:space="preserve">, </w:t>
      </w:r>
      <w:r>
        <w:rPr>
          <w:rStyle w:val="StringTok"/>
        </w:rPr>
        <w:t xml:space="preserve">"leaflet.providers"</w:t>
      </w:r>
      <w:r>
        <w:rPr>
          <w:rStyle w:val="NormalTok"/>
        </w:rPr>
        <w:t xml:space="preserve">, </w:t>
      </w:r>
      <w:r>
        <w:rPr>
          <w:rStyle w:val="StringTok"/>
        </w:rPr>
        <w:t xml:space="preserve">"leaflet"</w:t>
      </w:r>
      <w:r>
        <w:rPr>
          <w:rStyle w:val="NormalTok"/>
        </w:rPr>
        <w:t xml:space="preserve">, </w:t>
      </w:r>
      <w:r>
        <w:rPr>
          <w:rStyle w:val="StringTok"/>
        </w:rPr>
        <w:t xml:space="preserve">"lmtest"</w:t>
      </w:r>
      <w:r>
        <w:rPr>
          <w:rStyle w:val="NormalTok"/>
        </w:rPr>
        <w:t xml:space="preserve">, </w:t>
      </w:r>
      <w:r>
        <w:rPr>
          <w:rStyle w:val="StringTok"/>
        </w:rPr>
        <w:t xml:space="preserve">"lwgeom"</w:t>
      </w:r>
      <w:r>
        <w:rPr>
          <w:rStyle w:val="NormalTok"/>
        </w:rPr>
        <w:t xml:space="preserve">, </w:t>
      </w:r>
      <w:r>
        <w:br/>
      </w:r>
      <w:r>
        <w:rPr>
          <w:rStyle w:val="NormalTok"/>
        </w:rPr>
        <w:t xml:space="preserve">  </w:t>
      </w:r>
      <w:r>
        <w:rPr>
          <w:rStyle w:val="StringTok"/>
        </w:rPr>
        <w:t xml:space="preserve">"kableExtra"</w:t>
      </w:r>
      <w:r>
        <w:rPr>
          <w:rStyle w:val="NormalTok"/>
        </w:rPr>
        <w:t xml:space="preserve">, </w:t>
      </w:r>
      <w:r>
        <w:rPr>
          <w:rStyle w:val="StringTok"/>
        </w:rPr>
        <w:t xml:space="preserve">"kernlab"</w:t>
      </w:r>
      <w:r>
        <w:rPr>
          <w:rStyle w:val="NormalTok"/>
        </w:rPr>
        <w:t xml:space="preserve">, </w:t>
      </w:r>
      <w:r>
        <w:rPr>
          <w:rStyle w:val="StringTok"/>
        </w:rPr>
        <w:t xml:space="preserve">"knitr"</w:t>
      </w:r>
      <w:r>
        <w:rPr>
          <w:rStyle w:val="NormalTok"/>
        </w:rPr>
        <w:t xml:space="preserve">, </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"Mlmetrics"</w:t>
      </w:r>
      <w:r>
        <w:rPr>
          <w:rStyle w:val="NormalTok"/>
        </w:rPr>
        <w:t xml:space="preserve">, </w:t>
      </w:r>
      <w:r>
        <w:rPr>
          <w:rStyle w:val="StringTok"/>
        </w:rPr>
        <w:t xml:space="preserve">"moments"</w:t>
      </w:r>
      <w:r>
        <w:rPr>
          <w:rStyle w:val="NormalTok"/>
        </w:rPr>
        <w:t xml:space="preserve">,</w:t>
      </w:r>
      <w:r>
        <w:br/>
      </w:r>
      <w:r>
        <w:rPr>
          <w:rStyle w:val="NormalTok"/>
        </w:rPr>
        <w:t xml:space="preserve">  </w:t>
      </w:r>
      <w:r>
        <w:rPr>
          <w:rStyle w:val="StringTok"/>
        </w:rPr>
        <w:t xml:space="preserve">"olsrr"</w:t>
      </w:r>
      <w:r>
        <w:rPr>
          <w:rStyle w:val="NormalTok"/>
        </w:rPr>
        <w:t xml:space="preserve">, </w:t>
      </w:r>
      <w:r>
        <w:rPr>
          <w:rStyle w:val="StringTok"/>
        </w:rPr>
        <w:t xml:space="preserve">"openxlsx"</w:t>
      </w:r>
      <w:r>
        <w:rPr>
          <w:rStyle w:val="NormalTok"/>
        </w:rPr>
        <w:t xml:space="preserve">,</w:t>
      </w:r>
      <w:r>
        <w:br/>
      </w:r>
      <w:r>
        <w:rPr>
          <w:rStyle w:val="NormalTok"/>
        </w:rPr>
        <w:t xml:space="preserve">  </w:t>
      </w:r>
      <w:r>
        <w:rPr>
          <w:rStyle w:val="StringTok"/>
        </w:rPr>
        <w:t xml:space="preserve">"plotly"</w:t>
      </w:r>
      <w:r>
        <w:rPr>
          <w:rStyle w:val="NormalTok"/>
        </w:rPr>
        <w:t xml:space="preserve">, </w:t>
      </w:r>
      <w:r>
        <w:rPr>
          <w:rStyle w:val="StringTok"/>
        </w:rPr>
        <w:t xml:space="preserve">"psych"</w:t>
      </w:r>
      <w:r>
        <w:rPr>
          <w:rStyle w:val="NormalTok"/>
        </w:rPr>
        <w:t xml:space="preserve">, </w:t>
      </w:r>
      <w:r>
        <w:br/>
      </w:r>
      <w:r>
        <w:rPr>
          <w:rStyle w:val="NormalTok"/>
        </w:rPr>
        <w:t xml:space="preserve">  </w:t>
      </w:r>
      <w:r>
        <w:rPr>
          <w:rStyle w:val="StringTok"/>
        </w:rPr>
        <w:t xml:space="preserve">"randomForest"</w:t>
      </w:r>
      <w:r>
        <w:rPr>
          <w:rStyle w:val="NormalTok"/>
        </w:rPr>
        <w:t xml:space="preserve">, </w:t>
      </w:r>
      <w:r>
        <w:rPr>
          <w:rStyle w:val="StringTok"/>
        </w:rPr>
        <w:t xml:space="preserve">"raster"</w:t>
      </w:r>
      <w:r>
        <w:rPr>
          <w:rStyle w:val="NormalTok"/>
        </w:rPr>
        <w:t xml:space="preserve">,</w:t>
      </w:r>
      <w:r>
        <w:rPr>
          <w:rStyle w:val="StringTok"/>
        </w:rPr>
        <w:t xml:space="preserve">"RColorBrewer"</w:t>
      </w:r>
      <w:r>
        <w:rPr>
          <w:rStyle w:val="NormalTok"/>
        </w:rPr>
        <w:t xml:space="preserve">, </w:t>
      </w:r>
      <w:r>
        <w:rPr>
          <w:rStyle w:val="StringTok"/>
        </w:rPr>
        <w:t xml:space="preserve">"rmarkdown"</w:t>
      </w:r>
      <w:r>
        <w:rPr>
          <w:rStyle w:val="NormalTok"/>
        </w:rPr>
        <w:t xml:space="preserve">, </w:t>
      </w:r>
      <w:r>
        <w:rPr>
          <w:rStyle w:val="StringTok"/>
        </w:rPr>
        <w:t xml:space="preserve">"renv"</w:t>
      </w:r>
      <w:r>
        <w:rPr>
          <w:rStyle w:val="NormalTok"/>
        </w:rPr>
        <w:t xml:space="preserve">, </w:t>
      </w:r>
      <w:r>
        <w:rPr>
          <w:rStyle w:val="StringTok"/>
        </w:rPr>
        <w:t xml:space="preserve">"reticulate"</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br/>
      </w:r>
      <w:r>
        <w:rPr>
          <w:rStyle w:val="NormalTok"/>
        </w:rPr>
        <w:t xml:space="preserve">  </w:t>
      </w:r>
      <w:r>
        <w:rPr>
          <w:rStyle w:val="StringTok"/>
        </w:rPr>
        <w:t xml:space="preserve">"terra"</w:t>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"tidymodels"</w:t>
      </w:r>
      <w:r>
        <w:rPr>
          <w:rStyle w:val="NormalTok"/>
        </w:rPr>
        <w:t xml:space="preserve">, </w:t>
      </w:r>
      <w:r>
        <w:rPr>
          <w:rStyle w:val="StringTok"/>
        </w:rPr>
        <w:t xml:space="preserve">"tidyverse"</w:t>
      </w:r>
      <w:r>
        <w:rPr>
          <w:rStyle w:val="NormalTok"/>
        </w:rPr>
        <w:t xml:space="preserve">, </w:t>
      </w:r>
      <w:r>
        <w:rPr>
          <w:rStyle w:val="StringTok"/>
        </w:rPr>
        <w:t xml:space="preserve">"tune"</w:t>
      </w:r>
      <w:r>
        <w:rPr>
          <w:rStyle w:val="NormalTok"/>
        </w:rPr>
        <w:t xml:space="preserve">, </w:t>
      </w:r>
      <w:r>
        <w:br/>
      </w:r>
      <w:r>
        <w:rPr>
          <w:rStyle w:val="NormalTok"/>
        </w:rPr>
        <w:t xml:space="preserve">  </w:t>
      </w:r>
      <w:r>
        <w:rPr>
          <w:rStyle w:val="StringTok"/>
        </w:rPr>
        <w:t xml:space="preserve">"useful"</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rPr>
          <w:rStyle w:val="NormalTok"/>
        </w:rPr>
        <w:t xml:space="preserve">  )</w:t>
      </w:r>
    </w:p>
    <w:p>
      <w:pPr>
        <w:pStyle w:val="SourceCode"/>
      </w:pPr>
      <w:r>
        <w:rPr>
          <w:rStyle w:val="VerbatimChar"/>
        </w:rPr>
        <w:t xml:space="preserve">NA - The library is already synchronized with the lockfile.</w:t>
      </w:r>
    </w:p>
    <w:bookmarkEnd w:id="40"/>
    <w:bookmarkStart w:id="42" w:name="environment-setup-pythonindex-1"/>
    <w:p>
      <w:pPr>
        <w:pStyle w:val="Heading3"/>
      </w:pPr>
      <w:r>
        <w:rPr>
          <w:strike/>
        </w:rPr>
        <w:t xml:space="preserve">Environment Setup (Python)</w:t>
      </w:r>
      <w:r>
        <w:rPr>
          <w:rStyle w:val="FootnoteReference"/>
        </w:rPr>
        <w:footnoteReference w:id="41"/>
      </w:r>
    </w:p>
    <w:bookmarkEnd w:id="42"/>
    <w:bookmarkEnd w:id="43"/>
    <w:bookmarkStart w:id="45" w:name="sec-allometry-relationship"/>
    <w:p>
      <w:pPr>
        <w:pStyle w:val="Heading2"/>
      </w:pPr>
      <w:r>
        <w:t xml:space="preserve">2.1 Allometry Equations</w:t>
      </w:r>
    </w:p>
    <w:p>
      <w:pPr>
        <w:pStyle w:val="FirstParagraph"/>
      </w:pPr>
      <w:r>
        <w:t xml:space="preserve">In its most general sense, allometry describes any linear or non-linear correlation between increases in tree dimensions during ontogenic development</w:t>
      </w:r>
      <w:r>
        <w:t xml:space="preserve"> </w:t>
      </w:r>
      <w:r>
        <w:t xml:space="preserve">(Picard et al., 2012)</w:t>
      </w:r>
      <w:r>
        <w:t xml:space="preserve">. A more restrictive definition, originating with Huxley</w:t>
      </w:r>
      <w:r>
        <w:t xml:space="preserve"> </w:t>
      </w:r>
      <w:r>
        <w:t xml:space="preserve">Huxley (1924)</w:t>
      </w:r>
      <w:r>
        <w:t xml:space="preserve">, refers specifically to proportional relationships between</w:t>
      </w:r>
      <w:r>
        <w:t xml:space="preserve"> </w:t>
      </w:r>
      <w:r>
        <w:rPr>
          <w:i/>
          <w:iCs/>
        </w:rPr>
        <w:t xml:space="preserve">relative</w:t>
      </w:r>
      <w:r>
        <w:t xml:space="preserve"> </w:t>
      </w:r>
      <w:r>
        <w:t xml:space="preserve">increases in dimensions:</w:t>
      </w:r>
    </w:p>
    <w:p>
      <w:pPr>
        <w:pStyle w:val="BodyText"/>
      </w:pPr>
      <w:r>
        <w:t xml:space="preserve">Allometric equations predict aboveground biomass from diameter measurements using species or biome-specific parameters and estimation. Therefore, uncertainty compounds from three main sources: model selection, parameter estimation, and field measurements. As shown below, log-transformation adds additional complexity through back-transformation required in majority biomass estimates:</w:t>
      </w:r>
    </w:p>
    <w:p>
      <w:pPr>
        <w:pStyle w:val="BodyText"/>
      </w:pPr>
      <m:oMathPara>
        <m:oMathParaPr>
          <m:jc m:val="center"/>
        </m:oMathParaPr>
        <m:oMath>
          <m:f>
            <m:fPr>
              <m:type m:val="bar"/>
            </m:fPr>
            <m:num>
              <m:r>
                <m:rPr>
                  <m:sty m:val="p"/>
                </m:rPr>
                <m:t>d</m:t>
              </m:r>
              <m:r>
                <m:t>B</m:t>
              </m:r>
            </m:num>
            <m:den>
              <m:r>
                <m:t>B</m:t>
              </m:r>
            </m:den>
          </m:f>
          <m:r>
            <m:rPr>
              <m:sty m:val="p"/>
            </m:rPr>
            <m:t>=</m:t>
          </m:r>
          <m:r>
            <m:t>a</m:t>
          </m:r>
          <m:f>
            <m:fPr>
              <m:type m:val="bar"/>
            </m:fPr>
            <m:num>
              <m:r>
                <m:rPr>
                  <m:sty m:val="p"/>
                </m:rPr>
                <m:t>d</m:t>
              </m:r>
              <m:r>
                <m:t>D</m:t>
              </m:r>
            </m:num>
            <m:den>
              <m:r>
                <m:t>D</m:t>
              </m:r>
            </m:den>
          </m:f>
        </m:oMath>
      </m:oMathPara>
    </w:p>
    <w:p>
      <w:pPr>
        <w:pStyle w:val="FirstParagraph"/>
      </w:pPr>
      <w:r>
        <w:t xml:space="preserve">which integrates to the power relationship:</w:t>
      </w:r>
    </w:p>
    <w:p>
      <w:pPr>
        <w:pStyle w:val="BodyText"/>
      </w:pPr>
      <m:oMathPara>
        <m:oMathParaPr>
          <m:jc m:val="center"/>
        </m:oMathParaPr>
        <m:oMath>
          <m:r>
            <m:t>A</m:t>
          </m:r>
          <m:r>
            <m:t>G</m:t>
          </m:r>
          <m:r>
            <m:t>B</m:t>
          </m:r>
          <m:r>
            <m:rPr>
              <m:sty m:val="p"/>
            </m:rPr>
            <m:t>=</m:t>
          </m:r>
          <m:r>
            <m:t>α</m:t>
          </m:r>
          <m:r>
            <m:rPr>
              <m:sty m:val="p"/>
            </m:rPr>
            <m:t>×</m:t>
          </m:r>
          <m:r>
            <m:t>D</m:t>
          </m:r>
          <m:r>
            <m:t>B</m:t>
          </m:r>
          <m:sSup>
            <m:e>
              <m:r>
                <m:t>H</m:t>
              </m:r>
            </m:e>
            <m:sup>
              <m:r>
                <m:t>β</m:t>
              </m:r>
            </m:sup>
          </m:sSup>
        </m:oMath>
      </m:oMathPara>
    </w:p>
    <w:p>
      <w:pPr>
        <w:pStyle w:val="FirstParagraph"/>
      </w:pPr>
      <w:r>
        <w:t xml:space="preserve">and in logarithmic form:</w:t>
      </w:r>
    </w:p>
    <w:p>
      <w:pPr>
        <w:pStyle w:val="BodyText"/>
      </w:pPr>
      <m:oMathPara>
        <m:oMathParaPr>
          <m:jc m:val="center"/>
        </m:oMathParaPr>
        <m:oMath>
          <m:r>
            <m:rPr>
              <m:sty m:val="p"/>
            </m:rPr>
            <m:t>ln</m:t>
          </m:r>
          <m:d>
            <m:dPr>
              <m:begChr m:val="("/>
              <m:sepChr m:val=""/>
              <m:endChr m:val=")"/>
              <m:grow/>
            </m:dPr>
            <m:e>
              <m:r>
                <m:t>A</m:t>
              </m:r>
              <m:r>
                <m:t>G</m:t>
              </m:r>
              <m:r>
                <m:t>B</m:t>
              </m:r>
            </m:e>
          </m:d>
          <m:r>
            <m:rPr>
              <m:sty m:val="p"/>
            </m:rPr>
            <m:t>=</m:t>
          </m:r>
          <m:r>
            <m:rPr>
              <m:sty m:val="p"/>
            </m:rPr>
            <m:t>ln</m:t>
          </m:r>
          <m:d>
            <m:dPr>
              <m:begChr m:val="("/>
              <m:sepChr m:val=""/>
              <m:endChr m:val=")"/>
              <m:grow/>
            </m:dPr>
            <m:e>
              <m:r>
                <m:t>α</m:t>
              </m:r>
            </m:e>
          </m:d>
          <m:r>
            <m:rPr>
              <m:sty m:val="p"/>
            </m:rPr>
            <m:t>+</m:t>
          </m:r>
          <m:r>
            <m:t>β</m:t>
          </m:r>
          <m:r>
            <m:rPr>
              <m:sty m:val="p"/>
            </m:rPr>
            <m:t>×</m:t>
          </m:r>
          <m:r>
            <m:rPr>
              <m:sty m:val="p"/>
            </m:rPr>
            <m:t>ln</m:t>
          </m:r>
          <m:d>
            <m:dPr>
              <m:begChr m:val="("/>
              <m:sepChr m:val=""/>
              <m:endChr m:val=")"/>
              <m:grow/>
            </m:dPr>
            <m:e>
              <m:r>
                <m:t>D</m:t>
              </m:r>
              <m:r>
                <m:t>B</m:t>
              </m:r>
              <m:r>
                <m:t>H</m:t>
              </m:r>
            </m:e>
          </m:d>
          <m:r>
            <m:rPr>
              <m:sty m:val="p"/>
            </m:rPr>
            <m:t>+</m:t>
          </m:r>
          <m:r>
            <m:t>ϵ</m:t>
          </m:r>
        </m:oMath>
      </m:oMathPara>
    </w:p>
    <w:p>
      <w:pPr>
        <w:pStyle w:val="FirstParagraph"/>
      </w:pPr>
      <w:r>
        <w:t xml:space="preserve">Where:</w:t>
      </w:r>
    </w:p>
    <w:p>
      <w:pPr>
        <w:pStyle w:val="Compact"/>
        <w:numPr>
          <w:ilvl w:val="0"/>
          <w:numId w:val="1004"/>
        </w:numPr>
      </w:pPr>
      <w:r>
        <w:rPr>
          <w:rStyle w:val="VerbatimChar"/>
        </w:rPr>
        <w:t xml:space="preserve">AGB</w:t>
      </w:r>
      <w:r>
        <w:t xml:space="preserve">: Aboveground biomass (kg)</w:t>
      </w:r>
    </w:p>
    <w:p>
      <w:pPr>
        <w:pStyle w:val="Compact"/>
        <w:numPr>
          <w:ilvl w:val="0"/>
          <w:numId w:val="1004"/>
        </w:numPr>
      </w:pPr>
      <w:r>
        <w:rPr>
          <w:rStyle w:val="VerbatimChar"/>
        </w:rPr>
        <w:t xml:space="preserve">DBH</w:t>
      </w:r>
      <w:r>
        <w:t xml:space="preserve">: Diameter at breast height (cm)</w:t>
      </w:r>
    </w:p>
    <w:p>
      <w:pPr>
        <w:pStyle w:val="Compact"/>
        <w:numPr>
          <w:ilvl w:val="0"/>
          <w:numId w:val="1004"/>
        </w:numPr>
      </w:pPr>
      <w:r>
        <w:rPr>
          <w:rStyle w:val="VerbatimChar"/>
        </w:rPr>
        <w:t xml:space="preserve">α</w:t>
      </w:r>
      <w:r>
        <w:t xml:space="preserve">,</w:t>
      </w:r>
      <w:r>
        <w:t xml:space="preserve"> </w:t>
      </w:r>
      <w:r>
        <w:rPr>
          <w:rStyle w:val="VerbatimChar"/>
        </w:rPr>
        <w:t xml:space="preserve">β</w:t>
      </w:r>
      <w:r>
        <w:t xml:space="preserve">: Modelling exponents/parameters</w:t>
      </w:r>
    </w:p>
    <w:p>
      <w:pPr>
        <w:pStyle w:val="Compact"/>
        <w:numPr>
          <w:ilvl w:val="0"/>
          <w:numId w:val="1004"/>
        </w:numPr>
      </w:pPr>
      <w:r>
        <w:rPr>
          <w:rStyle w:val="VerbatimChar"/>
        </w:rPr>
        <w:t xml:space="preserve">ε</w:t>
      </w:r>
      <w:r>
        <w:t xml:space="preserve">: Random error term</w:t>
      </w:r>
    </w:p>
    <w:p>
      <w:pPr>
        <w:pStyle w:val="FirstParagraph"/>
      </w:pPr>
      <w:r>
        <w:t xml:space="preserve">This power-law form reflects the self-similarity principle, in that trees maintain consistent proportional relationships as they grow from seedlings to mature individuals</w:t>
      </w:r>
      <w:r>
        <w:t xml:space="preserve"> </w:t>
      </w:r>
      <w:r>
        <w:t xml:space="preserve">(Gould, 1971)</w:t>
      </w:r>
      <w:r>
        <w:t xml:space="preserve">. The exponent β represents the allometry coefficient (proportionality between relative increases), while α indicates the proportionality between cumulated variables.</w:t>
      </w:r>
    </w:p>
    <w:p>
      <w:pPr>
        <w:pStyle w:val="BodyText"/>
      </w:pPr>
      <w:r>
        <w:t xml:space="preserve">West et al.</w:t>
      </w:r>
      <w:r>
        <w:t xml:space="preserve"> </w:t>
      </w:r>
      <w:r>
        <w:t xml:space="preserve">West et al. (1997)</w:t>
      </w:r>
      <w:r>
        <w:t xml:space="preserve">;</w:t>
      </w:r>
      <w:r>
        <w:t xml:space="preserve"> </w:t>
      </w:r>
      <w:r>
        <w:t xml:space="preserve">West et al. (1999)</w:t>
      </w:r>
      <w:r>
        <w:t xml:space="preserve"> </w:t>
      </w:r>
      <w:r>
        <w:t xml:space="preserve">and Enquist et al.</w:t>
      </w:r>
      <w:r>
        <w:t xml:space="preserve"> </w:t>
      </w:r>
      <w:r>
        <w:t xml:space="preserve">Enquist et al. (1998)</w:t>
      </w:r>
      <w:r>
        <w:t xml:space="preserve">;</w:t>
      </w:r>
      <w:r>
        <w:t xml:space="preserve"> </w:t>
      </w:r>
      <w:r>
        <w:t xml:space="preserve">Enquist et al. (1999)</w:t>
      </w:r>
      <w:r>
        <w:t xml:space="preserve"> </w:t>
      </w:r>
      <w:r>
        <w:t xml:space="preserve">developed an allometric scaling theory based on the</w:t>
      </w:r>
      <w:r>
        <w:t xml:space="preserve"> </w:t>
      </w:r>
      <w:r>
        <w:t xml:space="preserve">“pipe model”</w:t>
      </w:r>
      <w:r>
        <w:t xml:space="preserve"> </w:t>
      </w:r>
      <w:r>
        <w:t xml:space="preserve">(Shinozaki et al., 1964)</w:t>
      </w:r>
      <w:r>
        <w:t xml:space="preserve"> </w:t>
      </w:r>
      <w:r>
        <w:t xml:space="preserve">and physical principles governing tree growth. Applying hypotheses about biomechanical constraints, tree stability, and hydraulic resistance in water-conducting networks, this theory predicts a universal power relationship of</w:t>
      </w:r>
      <w:r>
        <w:t xml:space="preserve"> </w:t>
      </w:r>
      <w:r>
        <w:rPr>
          <w:rStyle w:val="VerbatimChar"/>
        </w:rPr>
        <w:t xml:space="preserve">β</w:t>
      </w:r>
      <w:r>
        <w:t xml:space="preserve"> </w:t>
      </w:r>
      <w:r>
        <w:t xml:space="preserve">between tree biomass and diameter (i.e. ~2.67).</w:t>
      </w:r>
    </w:p>
    <w:p>
      <w:pPr>
        <w:pStyle w:val="BodyText"/>
      </w:pPr>
      <w:r>
        <w:t xml:space="preserve">While this theoretical exponent has been debated, particularly regarding its generality across species and environments</w:t>
      </w:r>
      <w:r>
        <w:t xml:space="preserve"> </w:t>
      </w:r>
      <w:r>
        <w:t xml:space="preserve">(Muller-Landau et al., 2006; Zianis &amp; Mencuccini, 2004)</w:t>
      </w:r>
      <w:r>
        <w:t xml:space="preserve">, it provides a physically grounded expectation against which empirical equations can be evaluated. Alternative exponents can arise from different biomechanical and hydraulic assumptions</w:t>
      </w:r>
      <w:r>
        <w:t xml:space="preserve"> </w:t>
      </w:r>
      <w:r>
        <w:t xml:space="preserve">(Enquist, 2002)</w:t>
      </w:r>
      <w:r>
        <w:t xml:space="preserve">.</w:t>
      </w:r>
    </w:p>
    <w:p>
      <w:pPr>
        <w:pStyle w:val="BodyText"/>
      </w:pPr>
      <w:r>
        <w:t xml:space="preserve">This chapter adopts the broadest definition of allometry: any correlation between tree dimensions, whether linear, power-law, or other functional forms. We compare three candidate groups of allometry equations for aboveground biomass estimation to demonstrate:</w:t>
      </w:r>
    </w:p>
    <w:p>
      <w:pPr>
        <w:pStyle w:val="Compact"/>
        <w:numPr>
          <w:ilvl w:val="0"/>
          <w:numId w:val="1005"/>
        </w:numPr>
      </w:pPr>
      <w:r>
        <w:t xml:space="preserve">How biological principles guide model selection</w:t>
      </w:r>
    </w:p>
    <w:p>
      <w:pPr>
        <w:pStyle w:val="Compact"/>
        <w:numPr>
          <w:ilvl w:val="0"/>
          <w:numId w:val="1005"/>
        </w:numPr>
      </w:pPr>
      <w:r>
        <w:t xml:space="preserve">How error metrics inform model optimization</w:t>
      </w:r>
    </w:p>
    <w:p>
      <w:pPr>
        <w:pStyle w:val="Compact"/>
        <w:numPr>
          <w:ilvl w:val="0"/>
          <w:numId w:val="1005"/>
        </w:numPr>
      </w:pPr>
      <w:r>
        <w:t xml:space="preserve">How allometry uncertainty impacts carbon credit deductions</w:t>
      </w:r>
    </w:p>
    <w:bookmarkStart w:id="44" w:name="art-exemption"/>
    <w:p>
      <w:pPr>
        <w:pStyle w:val="Heading3"/>
      </w:pPr>
      <w:r>
        <w:t xml:space="preserve">ART Exemption</w:t>
      </w:r>
    </w:p>
    <w:p>
      <w:pPr>
        <w:pStyle w:val="FirstParagraph"/>
      </w:pPr>
      <w:r>
        <w:t xml:space="preserve">ART-TREES V2.0 Section 8 excludes structural uncertainty in allometric models from uncertainty deductions when models are applied consistently between baseline and crediting periods. Nonetheless, the choice of which model to apply directly impacts reported uncertainty.</w:t>
      </w:r>
    </w:p>
    <w:p>
      <w:pPr>
        <w:pStyle w:val="BodyText"/>
      </w:pPr>
      <w:r>
        <w:t xml:space="preserve">The ART-TREES exemption reduces reporting burden but does not eliminate actual uncertainty, particularly important if forest composition shifts over time due to selective logging, natural succession, or climate-driven changes. More critically for project economics, the model selection itself determines the magnitude of random error that cannot be exempted.</w:t>
      </w:r>
    </w:p>
    <w:bookmarkEnd w:id="44"/>
    <w:bookmarkEnd w:id="45"/>
    <w:bookmarkStart w:id="54" w:name="sec-model-selection"/>
    <w:p>
      <w:pPr>
        <w:pStyle w:val="Heading2"/>
      </w:pPr>
      <w:r>
        <w:t xml:space="preserve">2.2 Model Selection</w:t>
      </w:r>
    </w:p>
    <w:p>
      <w:pPr>
        <w:pStyle w:val="FirstParagraph"/>
      </w:pPr>
      <w:r>
        <w:t xml:space="preserve">In the following steps, we use the</w:t>
      </w:r>
      <w:r>
        <w:t xml:space="preserve"> </w:t>
      </w:r>
      <w:r>
        <w:rPr>
          <w:rStyle w:val="VerbatimChar"/>
        </w:rPr>
        <w:t xml:space="preserve">allodb</w:t>
      </w:r>
      <w:r>
        <w:t xml:space="preserve"> </w:t>
      </w:r>
      <w:r>
        <w:t xml:space="preserve">package to access its global collection of allometric equations and demonstrate uncertainty propagation with real forest inventory data. The demonstration dataset (</w:t>
      </w:r>
      <w:r>
        <w:rPr>
          <w:rStyle w:val="VerbatimChar"/>
        </w:rPr>
        <w:t xml:space="preserve">scbi_stem1</w:t>
      </w:r>
      <w:r>
        <w:t xml:space="preserve">) comprises a subset of the Smithsonian Conservation Biology Institute</w:t>
      </w:r>
      <w:r>
        <w:t xml:space="preserve"> </w:t>
      </w:r>
      <w:hyperlink r:id="rId46">
        <w:r>
          <w:rPr>
            <w:rStyle w:val="Hyperlink"/>
          </w:rPr>
          <w:t xml:space="preserve">ForestGEO</w:t>
        </w:r>
      </w:hyperlink>
      <w:r>
        <w:t xml:space="preserve"> </w:t>
      </w:r>
      <w:r>
        <w:t xml:space="preserve">plot sample located in Front Royal, Virginia. This 25.6-hectare mature secondary forest is dominated by Appalachian mixed hardwood species including tulip poplar (</w:t>
      </w:r>
      <w:r>
        <w:rPr>
          <w:i/>
          <w:iCs/>
        </w:rPr>
        <w:t xml:space="preserve">Liriodendron tulipifera</w:t>
      </w:r>
      <w:r>
        <w:t xml:space="preserve">), oaks (</w:t>
      </w:r>
      <w:r>
        <w:rPr>
          <w:i/>
          <w:iCs/>
        </w:rPr>
        <w:t xml:space="preserve">Quercus spp</w:t>
      </w:r>
      <w:r>
        <w:t xml:space="preserve">.), and hickories (</w:t>
      </w:r>
      <w:r>
        <w:rPr>
          <w:i/>
          <w:iCs/>
        </w:rPr>
        <w:t xml:space="preserve">Carya spp</w:t>
      </w:r>
      <w:r>
        <w:t xml:space="preserve">.), representing typical stand composition of the Blue Ridge and Piedmont regions.</w:t>
      </w:r>
    </w:p>
    <w:bookmarkStart w:id="47" w:name="import-data-r"/>
    <w:p>
      <w:pPr>
        <w:pStyle w:val="Heading3"/>
      </w:pPr>
      <w:r>
        <w:t xml:space="preserve">Import Data (R)</w:t>
      </w:r>
    </w:p>
    <w:p>
      <w:pPr>
        <w:pStyle w:val="SourceCode"/>
      </w:pPr>
      <w:r>
        <w:rPr>
          <w:rStyle w:val="CommentTok"/>
        </w:rPr>
        <w:t xml:space="preserve"># import allometry from allodb</w:t>
      </w:r>
      <w:r>
        <w:br/>
      </w:r>
      <w:r>
        <w:rPr>
          <w:rStyle w:val="FunctionTok"/>
        </w:rPr>
        <w:t xml:space="preserve">library</w:t>
      </w:r>
      <w:r>
        <w:rPr>
          <w:rStyle w:val="NormalTok"/>
        </w:rPr>
        <w:t xml:space="preserve">(</w:t>
      </w:r>
      <w:r>
        <w:rPr>
          <w:rStyle w:val="StringTok"/>
        </w:rPr>
        <w:t xml:space="preserve">"allodb"</w:t>
      </w:r>
      <w:r>
        <w:rPr>
          <w:rStyle w:val="NormalTok"/>
        </w:rPr>
        <w:t xml:space="preserve">)</w:t>
      </w:r>
      <w:r>
        <w:br/>
      </w:r>
      <w:r>
        <w:rPr>
          <w:rStyle w:val="FunctionTok"/>
        </w:rPr>
        <w:t xml:space="preserve">data</w:t>
      </w:r>
      <w:r>
        <w:rPr>
          <w:rStyle w:val="NormalTok"/>
        </w:rPr>
        <w:t xml:space="preserve">(scbi_stem1)</w:t>
      </w:r>
      <w:r>
        <w:br/>
      </w:r>
      <w:r>
        <w:br/>
      </w:r>
      <w:r>
        <w:rPr>
          <w:rStyle w:val="FunctionTok"/>
        </w:rPr>
        <w:t xml:space="preserve">head</w:t>
      </w:r>
      <w:r>
        <w:rPr>
          <w:rStyle w:val="NormalTok"/>
        </w:rPr>
        <w:t xml:space="preserve">(scbi_stem1)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w:t>
      </w:r>
      <w:r>
        <w:rPr>
          <w:rStyle w:val="DecValTok"/>
        </w:rPr>
        <w:t xml:space="preserve">7</w:t>
      </w:r>
      <w:r>
        <w:rPr>
          <w:rStyle w:val="NormalTok"/>
        </w:rPr>
        <w:t xml:space="preserve">,</w:t>
      </w:r>
      <w:r>
        <w:rPr>
          <w:rStyle w:val="AttributeTok"/>
        </w:rPr>
        <w:t xml:space="preserve">part=</w:t>
      </w:r>
      <w:r>
        <w:rPr>
          <w:rStyle w:val="StringTok"/>
        </w:rPr>
        <w:t xml:space="preserve">"all"</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width</w:t>
      </w:r>
      <w:r>
        <w:rPr>
          <w:rStyle w:val="NormalTok"/>
        </w:rPr>
        <w:t xml:space="preserve">(</w:t>
      </w:r>
      <w:r>
        <w:rPr>
          <w:rStyle w:val="AttributeTok"/>
        </w:rPr>
        <w:t xml:space="preserve">width=</w:t>
      </w:r>
      <w:r>
        <w:rPr>
          <w:rStyle w:val="DecValTok"/>
        </w:rPr>
        <w:t xml:space="preserve">1</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FloatTok"/>
        </w:rPr>
        <w:t xml:space="preserve">6.5</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colformat_double</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digits =</w:t>
      </w:r>
      <w:r>
        <w:rPr>
          <w:rStyle w:val="NormalTok"/>
        </w:rPr>
        <w:t xml:space="preserve"> </w:t>
      </w:r>
      <w:r>
        <w:rPr>
          <w:rStyle w:val="DecValTok"/>
        </w:rPr>
        <w:t xml:space="preserve">1</w:t>
      </w:r>
      <w:r>
        <w:rPr>
          <w:rStyle w:val="NormalTok"/>
        </w:rPr>
        <w:t xml:space="preserve">, </w:t>
      </w:r>
      <w:r>
        <w:rPr>
          <w:rStyle w:val="AttributeTok"/>
        </w:rPr>
        <w:t xml:space="preserve">na_str =</w:t>
      </w:r>
      <w:r>
        <w:rPr>
          <w:rStyle w:val="NormalTok"/>
        </w:rPr>
        <w:t xml:space="preserve"> </w:t>
      </w:r>
      <w:r>
        <w:rPr>
          <w:rStyle w:val="StringTok"/>
        </w:rPr>
        <w:t xml:space="preserve">"N/A"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440"/>
        <w:gridCol w:w="1440"/>
        <w:gridCol w:w="1440"/>
        <w:gridCol w:w="1440"/>
        <w:gridCol w:w="1440"/>
      </w:tblGrid>
      <w:tr>
        <w:trPr>
          <w:trHeight w:val="36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treeID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stemID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dbh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Family</w:t>
            </w:r>
          </w:p>
        </w:tc>
      </w:tr>
      <w:tr>
        <w:trPr>
          <w:trHeight w:val="36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2,695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2,695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negundo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Sapindaceae</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38,557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negundo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Sapindaceae</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1,230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negundo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Sapindaceae</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1,295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32,303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negundo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Sapindaceae</w:t>
            </w:r>
          </w:p>
        </w:tc>
      </w:tr>
      <w:tr>
        <w:trPr>
          <w:trHeight w:val="36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1,229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32,273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negundo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Sapindaceae</w:t>
            </w:r>
          </w:p>
        </w:tc>
      </w:tr>
      <w:tr>
        <w:trPr>
          <w:trHeight w:val="36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66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31,258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2.2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negundo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Sapindaceae</w:t>
            </w:r>
          </w:p>
        </w:tc>
      </w:tr>
    </w:tbl>
    <w:bookmarkEnd w:id="47"/>
    <w:bookmarkStart w:id="48" w:name="import-data-python"/>
    <w:p>
      <w:pPr>
        <w:pStyle w:val="Heading3"/>
      </w:pPr>
      <w:r>
        <w:rPr>
          <w:strike/>
        </w:rPr>
        <w:t xml:space="preserve">Import Data (Python)</w:t>
      </w:r>
    </w:p>
    <w:p>
      <w:pPr>
        <w:pStyle w:val="FirstParagraph"/>
      </w:pPr>
      <w:r>
        <w:t xml:space="preserve">In the following chunks, we filter the</w:t>
      </w:r>
      <w:r>
        <w:t xml:space="preserve"> </w:t>
      </w:r>
      <w:r>
        <w:rPr>
          <w:rStyle w:val="VerbatimChar"/>
        </w:rPr>
        <w:t xml:space="preserve">scbi_stem1</w:t>
      </w:r>
      <w:r>
        <w:t xml:space="preserve"> </w:t>
      </w:r>
      <w:r>
        <w:t xml:space="preserve">dataset to remove entries with missing values and extreme outliers, before deriving descriptive statistics to check the variables’ dimensions. Results show a subset of 460 from a total of 2,287 stem measurements. The</w:t>
      </w:r>
      <w:r>
        <w:t xml:space="preserve"> </w:t>
      </w:r>
      <w:r>
        <w:rPr>
          <w:rStyle w:val="VerbatimChar"/>
        </w:rPr>
        <w:t xml:space="preserve">pysch</w:t>
      </w:r>
      <w:r>
        <w:t xml:space="preserve"> </w:t>
      </w:r>
      <w:r>
        <w:t xml:space="preserve">package was used to derive descriptive statistics of the following variables:</w:t>
      </w:r>
    </w:p>
    <w:p>
      <w:pPr>
        <w:pStyle w:val="Compact"/>
        <w:numPr>
          <w:ilvl w:val="0"/>
          <w:numId w:val="1006"/>
        </w:numPr>
      </w:pPr>
      <w:r>
        <w:rPr>
          <w:rStyle w:val="VerbatimChar"/>
        </w:rPr>
        <w:t xml:space="preserve">dbh</w:t>
      </w:r>
      <w:r>
        <w:t xml:space="preserve">: Diameter at breast height (cm)</w:t>
      </w:r>
    </w:p>
    <w:p>
      <w:pPr>
        <w:pStyle w:val="Compact"/>
        <w:numPr>
          <w:ilvl w:val="0"/>
          <w:numId w:val="1006"/>
        </w:numPr>
      </w:pPr>
      <w:r>
        <w:rPr>
          <w:rStyle w:val="VerbatimChar"/>
        </w:rPr>
        <w:t xml:space="preserve">genus</w:t>
      </w:r>
      <w:r>
        <w:t xml:space="preserve">: Taxonomic genus identification</w:t>
      </w:r>
    </w:p>
    <w:p>
      <w:pPr>
        <w:pStyle w:val="Compact"/>
        <w:numPr>
          <w:ilvl w:val="0"/>
          <w:numId w:val="1006"/>
        </w:numPr>
      </w:pPr>
      <w:r>
        <w:rPr>
          <w:rStyle w:val="VerbatimChar"/>
        </w:rPr>
        <w:t xml:space="preserve">species</w:t>
      </w:r>
      <w:r>
        <w:t xml:space="preserve">: Species epithet</w:t>
      </w:r>
    </w:p>
    <w:p>
      <w:pPr>
        <w:pStyle w:val="Compact"/>
        <w:numPr>
          <w:ilvl w:val="0"/>
          <w:numId w:val="1006"/>
        </w:numPr>
      </w:pPr>
      <w:r>
        <w:rPr>
          <w:rStyle w:val="VerbatimChar"/>
        </w:rPr>
        <w:t xml:space="preserve">Family</w:t>
      </w:r>
      <w:r>
        <w:t xml:space="preserve">: Taxonomic family classification</w:t>
      </w:r>
    </w:p>
    <w:bookmarkEnd w:id="48"/>
    <w:bookmarkStart w:id="52" w:name="tidy-data-r"/>
    <w:p>
      <w:pPr>
        <w:pStyle w:val="Heading3"/>
      </w:pPr>
      <w:r>
        <w:t xml:space="preserve">Tidy Data (R)</w:t>
      </w:r>
    </w:p>
    <w:p>
      <w:pPr>
        <w:pStyle w:val="SourceCode"/>
      </w:pPr>
      <w:r>
        <w:rPr>
          <w:rStyle w:val="CommentTok"/>
        </w:rPr>
        <w:t xml:space="preserve"># tidy raw data</w:t>
      </w:r>
      <w:r>
        <w:br/>
      </w:r>
      <w:r>
        <w:rPr>
          <w:rStyle w:val="NormalTok"/>
        </w:rPr>
        <w:t xml:space="preserve">scbi_stem1 </w:t>
      </w:r>
      <w:r>
        <w:rPr>
          <w:rStyle w:val="OtherTok"/>
        </w:rPr>
        <w:t xml:space="preserve">=</w:t>
      </w:r>
      <w:r>
        <w:rPr>
          <w:rStyle w:val="NormalTok"/>
        </w:rPr>
        <w:t xml:space="preserve"> scbi_stem1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(dbh))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(dbh </w:t>
      </w:r>
      <w:r>
        <w:rPr>
          <w:rStyle w:val="SpecialCharTok"/>
        </w:rPr>
        <w:t xml:space="preserve">&gt;=</w:t>
      </w:r>
      <w:r>
        <w:rPr>
          <w:rStyle w:val="NormalTok"/>
        </w:rPr>
        <w:t xml:space="preserve"> </w:t>
      </w:r>
      <w:r>
        <w:rPr>
          <w:rStyle w:val="DecValTok"/>
        </w:rPr>
        <w:t xml:space="preserve">5</w:t>
      </w:r>
      <w:r>
        <w:rPr>
          <w:rStyle w:val="NormalTok"/>
        </w:rPr>
        <w:t xml:space="preserve">, dbh </w:t>
      </w:r>
      <w:r>
        <w:rPr>
          <w:rStyle w:val="SpecialCharTok"/>
        </w:rPr>
        <w:t xml:space="preserve">&lt;=</w:t>
      </w:r>
      <w:r>
        <w:rPr>
          <w:rStyle w:val="NormalTok"/>
        </w:rPr>
        <w:t xml:space="preserve"> </w:t>
      </w:r>
      <w:r>
        <w:rPr>
          <w:rStyle w:val="DecValTok"/>
        </w:rPr>
        <w:t xml:space="preserve">100</w:t>
      </w:r>
      <w:r>
        <w:rPr>
          <w:rStyle w:val="NormalTok"/>
        </w:rPr>
        <w:t xml:space="preserve">)</w:t>
      </w:r>
      <w:r>
        <w:br/>
      </w:r>
      <w:r>
        <w:br/>
      </w:r>
      <w:r>
        <w:rPr>
          <w:rStyle w:val="CommentTok"/>
        </w:rPr>
        <w:t xml:space="preserve"># check distribution </w:t>
      </w:r>
      <w:r>
        <w:br/>
      </w:r>
      <w:r>
        <w:rPr>
          <w:rStyle w:val="NormalTok"/>
        </w:rPr>
        <w:t xml:space="preserve">psych</w:t>
      </w:r>
      <w:r>
        <w:rPr>
          <w:rStyle w:val="SpecialCharTok"/>
        </w:rPr>
        <w:t xml:space="preserve">::</w:t>
      </w:r>
      <w:r>
        <w:rPr>
          <w:rStyle w:val="FunctionTok"/>
        </w:rPr>
        <w:t xml:space="preserve">describe</w:t>
      </w:r>
      <w:r>
        <w:rPr>
          <w:rStyle w:val="NormalTok"/>
        </w:rPr>
        <w:t xml:space="preserve">(scbi_stem1) </w:t>
      </w:r>
      <w:r>
        <w:rPr>
          <w:rStyle w:val="SpecialCharTok"/>
        </w:rPr>
        <w:t xml:space="preserve">|&gt;</w:t>
      </w:r>
      <w:r>
        <w:rPr>
          <w:rStyle w:val="NormalTok"/>
        </w:rPr>
        <w:t xml:space="preserve"> </w:t>
      </w:r>
      <w:r>
        <w:br/>
      </w:r>
      <w:r>
        <w:rPr>
          <w:rStyle w:val="NormalTok"/>
        </w:rPr>
        <w:t xml:space="preserve">  tibble</w:t>
      </w:r>
      <w:r>
        <w:rPr>
          <w:rStyle w:val="SpecialCharTok"/>
        </w:rPr>
        <w:t xml:space="preserve">::</w:t>
      </w:r>
      <w:r>
        <w:rPr>
          <w:rStyle w:val="FunctionTok"/>
        </w:rPr>
        <w:t xml:space="preserve">rownames_to_column</w:t>
      </w:r>
      <w:r>
        <w:rPr>
          <w:rStyle w:val="NormalTok"/>
        </w:rPr>
        <w:t xml:space="preserve">(</w:t>
      </w:r>
      <w:r>
        <w:rPr>
          <w:rStyle w:val="AttributeTok"/>
        </w:rPr>
        <w:t xml:space="preserve">var =</w:t>
      </w:r>
      <w:r>
        <w:rPr>
          <w:rStyle w:val="NormalTok"/>
        </w:rPr>
        <w:t xml:space="preserve"> </w:t>
      </w:r>
      <w:r>
        <w:rPr>
          <w:rStyle w:val="StringTok"/>
        </w:rPr>
        <w:t xml:space="preserve">"Variable"</w:t>
      </w:r>
      <w:r>
        <w:rPr>
          <w:rStyle w:val="NormalTok"/>
        </w:rPr>
        <w:t xml:space="preserve">) </w:t>
      </w:r>
      <w:r>
        <w:rPr>
          <w:rStyle w:val="SpecialCharTok"/>
        </w:rPr>
        <w:t xml:space="preserve">|&gt;</w:t>
      </w:r>
      <w:r>
        <w:rPr>
          <w:rStyle w:val="NormalTok"/>
        </w:rPr>
        <w:t xml:space="preserve">  </w:t>
      </w:r>
      <w:r>
        <w:rPr>
          <w:rStyle w:val="CommentTok"/>
        </w:rPr>
        <w:t xml:space="preserve"># Convert rownames to column</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case_when</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"treeID"</w:t>
      </w:r>
      <w:r>
        <w:rPr>
          <w:rStyle w:val="NormalTok"/>
        </w:rPr>
        <w:t xml:space="preserve"> </w:t>
      </w:r>
      <w:r>
        <w:rPr>
          <w:rStyle w:val="SpecialCharTok"/>
        </w:rPr>
        <w:t xml:space="preserve">~</w:t>
      </w:r>
      <w:r>
        <w:rPr>
          <w:rStyle w:val="NormalTok"/>
        </w:rPr>
        <w:t xml:space="preserve"> </w:t>
      </w:r>
      <w:r>
        <w:rPr>
          <w:rStyle w:val="StringTok"/>
        </w:rPr>
        <w:t xml:space="preserve">"Tree ID"</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"stemID"</w:t>
      </w:r>
      <w:r>
        <w:rPr>
          <w:rStyle w:val="NormalTok"/>
        </w:rPr>
        <w:t xml:space="preserve"> </w:t>
      </w:r>
      <w:r>
        <w:rPr>
          <w:rStyle w:val="SpecialCharTok"/>
        </w:rPr>
        <w:t xml:space="preserve">~</w:t>
      </w:r>
      <w:r>
        <w:rPr>
          <w:rStyle w:val="NormalTok"/>
        </w:rPr>
        <w:t xml:space="preserve"> </w:t>
      </w:r>
      <w:r>
        <w:rPr>
          <w:rStyle w:val="StringTok"/>
        </w:rPr>
        <w:t xml:space="preserve">"Stem ID"</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"dbh"</w:t>
      </w:r>
      <w:r>
        <w:rPr>
          <w:rStyle w:val="NormalTok"/>
        </w:rPr>
        <w:t xml:space="preserve"> </w:t>
      </w:r>
      <w:r>
        <w:rPr>
          <w:rStyle w:val="SpecialCharTok"/>
        </w:rPr>
        <w:t xml:space="preserve">~</w:t>
      </w:r>
      <w:r>
        <w:rPr>
          <w:rStyle w:val="NormalTok"/>
        </w:rPr>
        <w:t xml:space="preserve"> </w:t>
      </w:r>
      <w:r>
        <w:rPr>
          <w:rStyle w:val="StringTok"/>
        </w:rPr>
        <w:t xml:space="preserve">"DBH (cm)"</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"genus"</w:t>
      </w:r>
      <w:r>
        <w:rPr>
          <w:rStyle w:val="NormalTok"/>
        </w:rPr>
        <w:t xml:space="preserve"> </w:t>
      </w:r>
      <w:r>
        <w:rPr>
          <w:rStyle w:val="SpecialCharTok"/>
        </w:rPr>
        <w:t xml:space="preserve">~</w:t>
      </w:r>
      <w:r>
        <w:rPr>
          <w:rStyle w:val="NormalTok"/>
        </w:rPr>
        <w:t xml:space="preserve"> </w:t>
      </w:r>
      <w:r>
        <w:rPr>
          <w:rStyle w:val="StringTok"/>
        </w:rPr>
        <w:t xml:space="preserve">"Genus"</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"species"</w:t>
      </w:r>
      <w:r>
        <w:rPr>
          <w:rStyle w:val="NormalTok"/>
        </w:rPr>
        <w:t xml:space="preserve"> </w:t>
      </w:r>
      <w:r>
        <w:rPr>
          <w:rStyle w:val="SpecialCharTok"/>
        </w:rPr>
        <w:t xml:space="preserve">~</w:t>
      </w:r>
      <w:r>
        <w:rPr>
          <w:rStyle w:val="NormalTok"/>
        </w:rPr>
        <w:t xml:space="preserve"> </w:t>
      </w:r>
      <w:r>
        <w:rPr>
          <w:rStyle w:val="StringTok"/>
        </w:rPr>
        <w:t xml:space="preserve">"Species"</w:t>
      </w:r>
      <w:r>
        <w:rPr>
          <w:rStyle w:val="NormalTok"/>
        </w:rPr>
        <w:t xml:space="preserve">,</w:t>
      </w:r>
      <w:r>
        <w:br/>
      </w:r>
      <w:r>
        <w:rPr>
          <w:rStyle w:val="NormalTok"/>
        </w:rPr>
        <w:t xml:space="preserve">      Variable </w:t>
      </w:r>
      <w:r>
        <w:rPr>
          <w:rStyle w:val="SpecialCharTok"/>
        </w:rPr>
        <w:t xml:space="preserve">==</w:t>
      </w:r>
      <w:r>
        <w:rPr>
          <w:rStyle w:val="NormalTok"/>
        </w:rPr>
        <w:t xml:space="preserve"> </w:t>
      </w:r>
      <w:r>
        <w:rPr>
          <w:rStyle w:val="StringTok"/>
        </w:rPr>
        <w:t xml:space="preserve">"Family"</w:t>
      </w:r>
      <w:r>
        <w:rPr>
          <w:rStyle w:val="NormalTok"/>
        </w:rPr>
        <w:t xml:space="preserve"> </w:t>
      </w:r>
      <w:r>
        <w:rPr>
          <w:rStyle w:val="SpecialCharTok"/>
        </w:rPr>
        <w:t xml:space="preserve">~</w:t>
      </w:r>
      <w:r>
        <w:rPr>
          <w:rStyle w:val="NormalTok"/>
        </w:rPr>
        <w:t xml:space="preserve"> </w:t>
      </w:r>
      <w:r>
        <w:rPr>
          <w:rStyle w:val="StringTok"/>
        </w:rPr>
        <w:t xml:space="preserve">"Family"</w:t>
      </w:r>
      <w:r>
        <w:rPr>
          <w:rStyle w:val="NormalTok"/>
        </w:rPr>
        <w:t xml:space="preserve">,</w:t>
      </w:r>
      <w:r>
        <w:br/>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Variable))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vars) </w:t>
      </w:r>
      <w:r>
        <w:rPr>
          <w:rStyle w:val="SpecialCharTok"/>
        </w:rPr>
        <w:t xml:space="preserve">|&gt;</w:t>
      </w:r>
      <w:r>
        <w:rPr>
          <w:rStyle w:val="NormalTok"/>
        </w:rPr>
        <w:t xml:space="preserve">  </w:t>
      </w:r>
      <w:r>
        <w:rPr>
          <w:rStyle w:val="CommentTok"/>
        </w:rPr>
        <w:t xml:space="preserve"># Remove the vars column</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7</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StringTok"/>
        </w:rPr>
        <w:t xml:space="preserve">"Table 1.X: Descriptive statistics for allometric variables (n=460)"</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colformat_double</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digits =</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7</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7"/>
        <w:gridCol w:w="711"/>
        <w:gridCol w:w="811"/>
        <w:gridCol w:w="811"/>
        <w:gridCol w:w="811"/>
        <w:gridCol w:w="844"/>
        <w:gridCol w:w="811"/>
        <w:gridCol w:w="644"/>
        <w:gridCol w:w="878"/>
        <w:gridCol w:w="878"/>
        <w:gridCol w:w="684"/>
        <w:gridCol w:w="824"/>
        <w:gridCol w:w="711"/>
      </w:tblGrid>
      <w:tr>
        <w:trPr>
          <w:trHeight w:val="50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mean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median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trimmed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mad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min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max</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range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skew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kurtosis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se</w:t>
            </w:r>
          </w:p>
        </w:tc>
      </w:tr>
      <w:tr>
        <w:trPr>
          <w:trHeight w:val="51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Tree 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460.0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4,035.6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1,777.4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3,948.5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4,181.3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2,016.3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6,207.0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6,190.0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82.9</w:t>
            </w:r>
          </w:p>
        </w:tc>
      </w:tr>
      <w:tr>
        <w:trPr>
          <w:trHeight w:val="51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Stem 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6,460.9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8,252.1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4,859.0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4,426.6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1,787.3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40,163.0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40,146.0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384.8</w:t>
            </w:r>
          </w:p>
        </w:tc>
      </w:tr>
      <w:tr>
        <w:trPr>
          <w:trHeight w:val="523"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DBH (cm)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20.6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92.0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87.0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0.8</w:t>
            </w:r>
          </w:p>
        </w:tc>
      </w:tr>
      <w:tr>
        <w:trPr>
          <w:trHeight w:val="523"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genus*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22.0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0.3</w:t>
            </w:r>
          </w:p>
        </w:tc>
      </w:tr>
      <w:tr>
        <w:trPr>
          <w:trHeight w:val="52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460.0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29.0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28.0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0.4</w:t>
            </w:r>
          </w:p>
        </w:tc>
      </w:tr>
      <w:tr>
        <w:trPr>
          <w:trHeight w:val="522"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Family*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460.0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9.7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4.2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17.0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2"/>
                <w:szCs w:val="1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2"/>
                <w:szCs w:val="12"/>
                <w:color w:val="000000"/>
              </w:rPr>
              <w:t xml:space="preserve">0.2</w:t>
            </w:r>
          </w:p>
        </w:tc>
      </w:tr>
    </w:tbl>
    <w:p>
      <w:pPr>
        <w:pStyle w:val="FirstParagraph"/>
      </w:pP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 name="Picture"/>
                  <a:graphic>
                    <a:graphicData uri="http://schemas.openxmlformats.org/drawingml/2006/picture">
                      <pic:pic>
                        <pic:nvPicPr>
                          <pic:cNvPr descr="/Applications/quarto/share/formats/docx/tip.png" id="51" name="Picture"/>
                          <pic:cNvPicPr>
                            <a:picLocks noChangeArrowheads="1" noChangeAspect="1"/>
                          </pic:cNvPicPr>
                        </pic:nvPicPr>
                        <pic:blipFill>
                          <a:blip r:embed="rId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At this early stage in the workflow, it helps to quickly check the range and spread of DBH values. These values offers early indicators of the statistical operations and validations needed ahead.</w:t>
            </w:r>
          </w:p>
        </w:tc>
      </w:tr>
    </w:tbl>
    <w:p>
      <w:pPr>
        <w:pStyle w:val="BodyText"/>
      </w:pPr>
    </w:p>
    <w:bookmarkEnd w:id="52"/>
    <w:bookmarkStart w:id="53" w:name="tidy-data-python"/>
    <w:p>
      <w:pPr>
        <w:pStyle w:val="Heading3"/>
      </w:pPr>
      <w:r>
        <w:rPr>
          <w:strike/>
        </w:rPr>
        <w:t xml:space="preserve">Tidy Data (Python)</w:t>
      </w:r>
    </w:p>
    <w:p>
      <w:pPr>
        <w:pStyle w:val="FirstParagraph"/>
      </w:pPr>
      <w:r>
        <w:t xml:space="preserve">Following best practices for allometric model selection, equations are queried for dominant taxa using the</w:t>
      </w:r>
      <w:r>
        <w:t xml:space="preserve"> </w:t>
      </w:r>
      <w:r>
        <w:rPr>
          <w:rStyle w:val="VerbatimChar"/>
        </w:rPr>
        <w:t xml:space="preserve">new_equations()</w:t>
      </w:r>
      <w:r>
        <w:t xml:space="preserve"> </w:t>
      </w:r>
      <w:r>
        <w:t xml:space="preserve">function with taxonomic filters based on:</w:t>
      </w:r>
    </w:p>
    <w:p>
      <w:pPr>
        <w:pStyle w:val="Compact"/>
        <w:numPr>
          <w:ilvl w:val="0"/>
          <w:numId w:val="1007"/>
        </w:numPr>
      </w:pPr>
      <w:r>
        <w:t xml:space="preserve">Geographic proximity: Prioritize equations from eastern North America to minimize climatic and edaphic differences</w:t>
      </w:r>
    </w:p>
    <w:p>
      <w:pPr>
        <w:pStyle w:val="Compact"/>
        <w:numPr>
          <w:ilvl w:val="0"/>
          <w:numId w:val="1007"/>
        </w:numPr>
      </w:pPr>
      <w:r>
        <w:t xml:space="preserve">DBH range: Ensure equation applicability spans 80% of measured diameter distribution for each species to avoid extrapolation bias</w:t>
      </w:r>
    </w:p>
    <w:p>
      <w:pPr>
        <w:pStyle w:val="Compact"/>
        <w:numPr>
          <w:ilvl w:val="0"/>
          <w:numId w:val="1007"/>
        </w:numPr>
      </w:pPr>
      <w:r>
        <w:t xml:space="preserve">Taxonomic specificity: Select species-level equations where available; genus or family-level equations when species-specific data absent</w:t>
      </w:r>
    </w:p>
    <w:p>
      <w:pPr>
        <w:pStyle w:val="Compact"/>
        <w:numPr>
          <w:ilvl w:val="0"/>
          <w:numId w:val="1007"/>
        </w:numPr>
      </w:pPr>
      <w:r>
        <w:t xml:space="preserve">Sample size: Minimum n=50 trees for species-specific equations; n&gt;150 for genus-level equations</w:t>
      </w:r>
    </w:p>
    <w:p>
      <w:pPr>
        <w:pStyle w:val="FirstParagraph"/>
      </w:pPr>
    </w:p>
    <w:p>
      <w:pPr>
        <w:pStyle w:val="SourceCode"/>
      </w:pPr>
      <w:r>
        <w:rPr>
          <w:rStyle w:val="CommentTok"/>
        </w:rPr>
        <w:t xml:space="preserve"># load allometric equations</w:t>
      </w:r>
      <w:r>
        <w:br/>
      </w:r>
      <w:r>
        <w:rPr>
          <w:rStyle w:val="FunctionTok"/>
        </w:rPr>
        <w:t xml:space="preserve">data</w:t>
      </w:r>
      <w:r>
        <w:rPr>
          <w:rStyle w:val="NormalTok"/>
        </w:rPr>
        <w:t xml:space="preserve">(equations)</w:t>
      </w:r>
      <w:r>
        <w:br/>
      </w:r>
      <w:r>
        <w:rPr>
          <w:rStyle w:val="FunctionTok"/>
        </w:rPr>
        <w:t xml:space="preserve">data</w:t>
      </w:r>
      <w:r>
        <w:rPr>
          <w:rStyle w:val="NormalTok"/>
        </w:rPr>
        <w:t xml:space="preserve">(</w:t>
      </w:r>
      <w:r>
        <w:rPr>
          <w:rStyle w:val="StringTok"/>
        </w:rPr>
        <w:t xml:space="preserve">"equations_metadata"</w:t>
      </w:r>
      <w:r>
        <w:rPr>
          <w:rStyle w:val="NormalTok"/>
        </w:rPr>
        <w:t xml:space="preserve">)</w:t>
      </w:r>
      <w:r>
        <w:br/>
      </w:r>
      <w:r>
        <w:br/>
      </w:r>
      <w:r>
        <w:rPr>
          <w:rStyle w:val="CommentTok"/>
        </w:rPr>
        <w:t xml:space="preserve"># filter variables </w:t>
      </w:r>
      <w:r>
        <w:br/>
      </w:r>
      <w:r>
        <w:rPr>
          <w:rStyle w:val="NormalTok"/>
        </w:rPr>
        <w:t xml:space="preserve">show_cols   </w:t>
      </w:r>
      <w:r>
        <w:rPr>
          <w:rStyle w:val="OtherTok"/>
        </w:rPr>
        <w:t xml:space="preserve">=</w:t>
      </w:r>
      <w:r>
        <w:rPr>
          <w:rStyle w:val="NormalTok"/>
        </w:rPr>
        <w:t xml:space="preserve"> </w:t>
      </w:r>
      <w:r>
        <w:rPr>
          <w:rStyle w:val="FunctionTok"/>
        </w:rPr>
        <w:t xml:space="preserve">c</w:t>
      </w:r>
      <w:r>
        <w:rPr>
          <w:rStyle w:val="NormalTok"/>
        </w:rPr>
        <w:t xml:space="preserve">(</w:t>
      </w:r>
      <w:r>
        <w:rPr>
          <w:rStyle w:val="StringTok"/>
        </w:rPr>
        <w:t xml:space="preserve">"ref_id"</w:t>
      </w:r>
      <w:r>
        <w:rPr>
          <w:rStyle w:val="NormalTok"/>
        </w:rPr>
        <w:t xml:space="preserve">, </w:t>
      </w:r>
      <w:r>
        <w:rPr>
          <w:rStyle w:val="StringTok"/>
        </w:rPr>
        <w:t xml:space="preserve">"equation_taxa"</w:t>
      </w:r>
      <w:r>
        <w:rPr>
          <w:rStyle w:val="NormalTok"/>
        </w:rPr>
        <w:t xml:space="preserve">, </w:t>
      </w:r>
      <w:r>
        <w:rPr>
          <w:rStyle w:val="StringTok"/>
        </w:rPr>
        <w:t xml:space="preserve">"allometry_specificity"</w:t>
      </w:r>
      <w:r>
        <w:rPr>
          <w:rStyle w:val="NormalTok"/>
        </w:rPr>
        <w:t xml:space="preserve">, </w:t>
      </w:r>
      <w:r>
        <w:rPr>
          <w:rStyle w:val="StringTok"/>
        </w:rPr>
        <w:t xml:space="preserve">"equation_allometry"</w:t>
      </w:r>
      <w:r>
        <w:rPr>
          <w:rStyle w:val="NormalTok"/>
        </w:rPr>
        <w:t xml:space="preserve">)</w:t>
      </w:r>
      <w:r>
        <w:br/>
      </w:r>
      <w:r>
        <w:br/>
      </w:r>
      <w:r>
        <w:rPr>
          <w:rStyle w:val="CommentTok"/>
        </w:rPr>
        <w:t xml:space="preserve"># extract genus </w:t>
      </w:r>
      <w:r>
        <w:br/>
      </w:r>
      <w:r>
        <w:rPr>
          <w:rStyle w:val="NormalTok"/>
        </w:rPr>
        <w:t xml:space="preserve">eq_tab_acer </w:t>
      </w:r>
      <w:r>
        <w:rPr>
          <w:rStyle w:val="OtherTok"/>
        </w:rPr>
        <w:t xml:space="preserve">=</w:t>
      </w:r>
      <w:r>
        <w:rPr>
          <w:rStyle w:val="NormalTok"/>
        </w:rPr>
        <w:t xml:space="preserve"> </w:t>
      </w:r>
      <w:r>
        <w:rPr>
          <w:rStyle w:val="FunctionTok"/>
        </w:rPr>
        <w:t xml:space="preserve">new_equations</w:t>
      </w:r>
      <w:r>
        <w:rPr>
          <w:rStyle w:val="NormalTok"/>
        </w:rPr>
        <w:t xml:space="preserve">(</w:t>
      </w:r>
      <w:r>
        <w:rPr>
          <w:rStyle w:val="AttributeTok"/>
        </w:rPr>
        <w:t xml:space="preserve">subset_taxa =</w:t>
      </w:r>
      <w:r>
        <w:rPr>
          <w:rStyle w:val="NormalTok"/>
        </w:rPr>
        <w:t xml:space="preserve"> </w:t>
      </w:r>
      <w:r>
        <w:rPr>
          <w:rStyle w:val="StringTok"/>
        </w:rPr>
        <w:t xml:space="preserve">"Acer"</w:t>
      </w:r>
      <w:r>
        <w:rPr>
          <w:rStyle w:val="NormalTok"/>
        </w:rPr>
        <w:t xml:space="preserve">)</w:t>
      </w:r>
      <w:r>
        <w:br/>
      </w:r>
      <w:r>
        <w:br/>
      </w:r>
      <w:r>
        <w:rPr>
          <w:rStyle w:val="CommentTok"/>
        </w:rPr>
        <w:t xml:space="preserve"># tabulate dataset</w:t>
      </w:r>
      <w:r>
        <w:br/>
      </w:r>
      <w:r>
        <w:rPr>
          <w:rStyle w:val="NormalTok"/>
        </w:rPr>
        <w:t xml:space="preserve">flextable</w:t>
      </w:r>
      <w:r>
        <w:rPr>
          <w:rStyle w:val="SpecialCharTok"/>
        </w:rPr>
        <w:t xml:space="preserve">::</w:t>
      </w:r>
      <w:r>
        <w:rPr>
          <w:rStyle w:val="FunctionTok"/>
        </w:rPr>
        <w:t xml:space="preserve">flextable</w:t>
      </w:r>
      <w:r>
        <w:rPr>
          <w:rStyle w:val="NormalTok"/>
        </w:rPr>
        <w:t xml:space="preserve">(eq_tab_acer[, show_cols])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w:t>
      </w:r>
      <w:r>
        <w:rPr>
          <w:rStyle w:val="DecValTok"/>
        </w:rPr>
        <w:t xml:space="preserve">7</w:t>
      </w:r>
      <w:r>
        <w:rPr>
          <w:rStyle w:val="NormalTok"/>
        </w:rPr>
        <w:t xml:space="preserve">,</w:t>
      </w:r>
      <w:r>
        <w:rPr>
          <w:rStyle w:val="AttributeTok"/>
        </w:rPr>
        <w:t xml:space="preserve">part=</w:t>
      </w:r>
      <w:r>
        <w:rPr>
          <w:rStyle w:val="StringTok"/>
        </w:rPr>
        <w:t xml:space="preserve">"all"</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colformat_double</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digits =</w:t>
      </w:r>
      <w:r>
        <w:rPr>
          <w:rStyle w:val="NormalTok"/>
        </w:rPr>
        <w:t xml:space="preserve"> </w:t>
      </w:r>
      <w:r>
        <w:rPr>
          <w:rStyle w:val="DecValTok"/>
        </w:rPr>
        <w:t xml:space="preserve">1</w:t>
      </w:r>
      <w:r>
        <w:rPr>
          <w:rStyle w:val="NormalTok"/>
        </w:rPr>
        <w:t xml:space="preserve">, </w:t>
      </w:r>
      <w:r>
        <w:rPr>
          <w:rStyle w:val="AttributeTok"/>
        </w:rPr>
        <w:t xml:space="preserve">na_str =</w:t>
      </w:r>
      <w:r>
        <w:rPr>
          <w:rStyle w:val="NormalTok"/>
        </w:rPr>
        <w:t xml:space="preserve"> </w:t>
      </w:r>
      <w:r>
        <w:rPr>
          <w:rStyle w:val="StringTok"/>
        </w:rPr>
        <w:t xml:space="preserve">"N/A"</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set_header_labels</w:t>
      </w:r>
      <w:r>
        <w:rPr>
          <w:rStyle w:val="NormalTok"/>
        </w:rPr>
        <w:t xml:space="preserve">(CarbonStocks_input, </w:t>
      </w:r>
      <w:r>
        <w:rPr>
          <w:rStyle w:val="AttributeTok"/>
        </w:rPr>
        <w:t xml:space="preserve">values =</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ref_id                          =</w:t>
      </w:r>
      <w:r>
        <w:rPr>
          <w:rStyle w:val="NormalTok"/>
        </w:rPr>
        <w:t xml:space="preserve"> </w:t>
      </w:r>
      <w:r>
        <w:rPr>
          <w:rStyle w:val="StringTok"/>
        </w:rPr>
        <w:t xml:space="preserve">"Ref ID"</w:t>
      </w:r>
      <w:r>
        <w:rPr>
          <w:rStyle w:val="NormalTok"/>
        </w:rPr>
        <w:t xml:space="preserve">,</w:t>
      </w:r>
      <w:r>
        <w:br/>
      </w:r>
      <w:r>
        <w:rPr>
          <w:rStyle w:val="NormalTok"/>
        </w:rPr>
        <w:t xml:space="preserve">    </w:t>
      </w:r>
      <w:r>
        <w:rPr>
          <w:rStyle w:val="AttributeTok"/>
        </w:rPr>
        <w:t xml:space="preserve">equation_taxa         =</w:t>
      </w:r>
      <w:r>
        <w:rPr>
          <w:rStyle w:val="NormalTok"/>
        </w:rPr>
        <w:t xml:space="preserve"> </w:t>
      </w:r>
      <w:r>
        <w:rPr>
          <w:rStyle w:val="StringTok"/>
        </w:rPr>
        <w:t xml:space="preserve">"Equation Taxa"</w:t>
      </w:r>
      <w:r>
        <w:rPr>
          <w:rStyle w:val="NormalTok"/>
        </w:rPr>
        <w:t xml:space="preserve">,</w:t>
      </w:r>
      <w:r>
        <w:br/>
      </w:r>
      <w:r>
        <w:rPr>
          <w:rStyle w:val="NormalTok"/>
        </w:rPr>
        <w:t xml:space="preserve">    </w:t>
      </w:r>
      <w:r>
        <w:rPr>
          <w:rStyle w:val="AttributeTok"/>
        </w:rPr>
        <w:t xml:space="preserve">allometry_specificity =</w:t>
      </w:r>
      <w:r>
        <w:rPr>
          <w:rStyle w:val="NormalTok"/>
        </w:rPr>
        <w:t xml:space="preserve"> </w:t>
      </w:r>
      <w:r>
        <w:rPr>
          <w:rStyle w:val="StringTok"/>
        </w:rPr>
        <w:t xml:space="preserve">"Allometry Specificity"</w:t>
      </w:r>
      <w:r>
        <w:rPr>
          <w:rStyle w:val="NormalTok"/>
        </w:rPr>
        <w:t xml:space="preserve">,</w:t>
      </w:r>
      <w:r>
        <w:br/>
      </w:r>
      <w:r>
        <w:rPr>
          <w:rStyle w:val="NormalTok"/>
        </w:rPr>
        <w:t xml:space="preserve">    </w:t>
      </w:r>
      <w:r>
        <w:rPr>
          <w:rStyle w:val="AttributeTok"/>
        </w:rPr>
        <w:t xml:space="preserve">equation_allometry    =</w:t>
      </w:r>
      <w:r>
        <w:rPr>
          <w:rStyle w:val="NormalTok"/>
        </w:rPr>
        <w:t xml:space="preserve"> </w:t>
      </w:r>
      <w:r>
        <w:rPr>
          <w:rStyle w:val="StringTok"/>
        </w:rPr>
        <w:t xml:space="preserve">"Equation Allometry"</w:t>
      </w:r>
      <w:r>
        <w:br/>
      </w:r>
      <w:r>
        <w:rPr>
          <w:rStyle w:val="NormalTok"/>
        </w:rPr>
        <w:t xml:space="preserve">    )) </w:t>
      </w:r>
      <w:r>
        <w:rPr>
          <w:rStyle w:val="SpecialCharTok"/>
        </w:rPr>
        <w:t xml:space="preserve">|&gt;</w:t>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57"/>
        <w:gridCol w:w="1726"/>
        <w:gridCol w:w="1663"/>
        <w:gridCol w:w="5196"/>
      </w:tblGrid>
      <w:tr>
        <w:trPr>
          <w:trHeight w:val="544"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Ref 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Equation Taxa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Allometry Specificity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Equation Allometry</w:t>
            </w:r>
          </w:p>
        </w:tc>
      </w:tr>
      <w:tr>
        <w:trPr>
          <w:trHeight w:val="544"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chapman_1991_apac</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saccharum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exp(-2.192-0.011*dbh+2.67*(log(dbh)))</w:t>
            </w:r>
          </w:p>
        </w:tc>
      </w:tr>
      <w:tr>
        <w:trPr>
          <w:trHeight w:val="543"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2.02338*(dbh^2)^1.27612</w:t>
            </w:r>
          </w:p>
        </w:tc>
      </w:tr>
      <w:tr>
        <w:trPr>
          <w:trHeight w:val="543"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clark_1986b_wvap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5.2879*(dbh^2)^1.07581</w:t>
            </w:r>
          </w:p>
        </w:tc>
      </w:tr>
      <w:tr>
        <w:trPr>
          <w:trHeight w:val="54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fenn_2014_tcco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pseudoplatanus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exp(-5.644074+(2.5189*(log(pi*dbh))))</w:t>
            </w:r>
          </w:p>
        </w:tc>
      </w:tr>
      <w:tr>
        <w:trPr>
          <w:trHeight w:val="543"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he_2018_abfe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mandshuricum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0.0335*(dbh)^1.606+0.0026*(dbh)^3.323+0.1222*(dbh)^2.310</w:t>
            </w:r>
          </w:p>
        </w:tc>
      </w:tr>
      <w:tr>
        <w:trPr>
          <w:trHeight w:val="543"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he_2018_abfe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mono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0.0202*(dbh)^1.810+0.0111*(dbh)^2.740+0.1156*(dbh)^2.336</w:t>
            </w:r>
          </w:p>
        </w:tc>
      </w:tr>
      <w:tr>
        <w:trPr>
          <w:trHeight w:val="54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jenkins_2004_cdod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exp(-1.721+2.334*log(dbh))</w:t>
            </w:r>
          </w:p>
        </w:tc>
      </w:tr>
      <w:tr>
        <w:trPr>
          <w:trHeight w:val="54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jenkins_2004_cdod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10^(1.1891+1.419*(log10(dbh^2)))</w:t>
            </w:r>
          </w:p>
        </w:tc>
      </w:tr>
      <w:tr>
        <w:trPr>
          <w:trHeight w:val="544"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jenkins_2004_cdod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exp(-2.037+2.363*log(dbh))</w:t>
            </w:r>
          </w:p>
        </w:tc>
      </w:tr>
      <w:tr>
        <w:trPr>
          <w:trHeight w:val="544"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jenkins_2004_cdod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exp(4.5893+2.43*log(dbh))</w:t>
            </w:r>
          </w:p>
        </w:tc>
      </w:tr>
      <w:tr>
        <w:trPr>
          <w:trHeight w:val="544"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jenkins_2004_cdod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saccharum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10^(1.2315+1.6376*(log10(dbh^2)))</w:t>
            </w:r>
          </w:p>
        </w:tc>
      </w:tr>
      <w:tr>
        <w:trPr>
          <w:trHeight w:val="543"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li_2010_aout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ginnala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0.527*((1.488+1.195*dbh)^2.217)</w:t>
            </w:r>
          </w:p>
        </w:tc>
      </w:tr>
      <w:tr>
        <w:trPr>
          <w:trHeight w:val="54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luo_2018_acnt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mono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10^(-1.07+2.535*(log10(dbh)))</w:t>
            </w:r>
          </w:p>
        </w:tc>
      </w:tr>
      <w:tr>
        <w:trPr>
          <w:trHeight w:val="543"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luo_2018_acnt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mono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1.5554*(dbh^1.658)</w:t>
            </w:r>
          </w:p>
        </w:tc>
      </w:tr>
      <w:tr>
        <w:trPr>
          <w:trHeight w:val="54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martin_1998_aban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10^(-1.060+2.574*(log10(dbh)))</w:t>
            </w:r>
          </w:p>
        </w:tc>
      </w:tr>
      <w:tr>
        <w:trPr>
          <w:trHeight w:val="544" w:hRule="auto"/>
        </w:trPr>
        body16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pastor_1981_bapo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saccharum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10^(-0.9+2.52*(log10(dbh)))</w:t>
            </w:r>
          </w:p>
        </w:tc>
      </w:tr>
      <w:tr>
        <w:trPr>
          <w:trHeight w:val="543" w:hRule="auto"/>
        </w:trPr>
        body17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perala_1994_abef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0.08227*(dbh^2.094)*((4.183*dbh^0.4558)^0.4728)</w:t>
            </w:r>
          </w:p>
        </w:tc>
      </w:tr>
      <w:tr>
        <w:trPr>
          <w:trHeight w:val="543" w:hRule="auto"/>
        </w:trPr>
        body18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perala_1994_abef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saccharum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0.06273*(dbh^1.995)*((4.804*dbh^0.5026)^0.7354)</w:t>
            </w:r>
          </w:p>
        </w:tc>
      </w:tr>
      <w:tr>
        <w:trPr>
          <w:trHeight w:val="544" w:hRule="auto"/>
        </w:trPr>
        body19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siccama_1994_ctae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saccharum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10^(2.0537+2.4793*(log10(dbh)))</w:t>
            </w:r>
          </w:p>
        </w:tc>
      </w:tr>
      <w:tr>
        <w:trPr>
          <w:trHeight w:val="544" w:hRule="auto"/>
        </w:trPr>
        body20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wang_2006_bief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mono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10^(1.93+2.535*(log10(dbh)))</w:t>
            </w:r>
          </w:p>
        </w:tc>
      </w:tr>
      <w:tr>
        <w:trPr>
          <w:trHeight w:val="544" w:hRule="auto"/>
        </w:trPr>
        body21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young_1980_wtft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glabrum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exp(7.2723+1.4835*log(dbh))</w:t>
            </w:r>
          </w:p>
        </w:tc>
      </w:tr>
      <w:tr>
        <w:trPr>
          <w:trHeight w:val="544" w:hRule="auto"/>
        </w:trPr>
        body22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young_1980_wtft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pensylvanicum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exp(7.227+1.6478*log(dbh))</w:t>
            </w:r>
          </w:p>
        </w:tc>
      </w:tr>
      <w:tr>
        <w:trPr>
          <w:trHeight w:val="544" w:hRule="auto"/>
        </w:trPr>
        body23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young_1980_wtft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 saccharum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Species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exp(7.1957+1.1827*log(dbh))</w:t>
            </w:r>
          </w:p>
        </w:tc>
      </w:tr>
      <w:tr>
        <w:trPr>
          <w:trHeight w:val="541" w:hRule="auto"/>
        </w:trPr>
        body24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jansen_1996_otvb</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Acer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Genus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4"/>
                <w:szCs w:val="14"/>
                <w:color w:val="000000"/>
              </w:rPr>
              <w:t xml:space="preserve">(dbh^1.77681)*((dbh/((1/1.919)+(dbh/61.036)))^1.14282)*(2.71828^-3.07536)</w:t>
            </w:r>
          </w:p>
        </w:tc>
      </w:tr>
    </w:tbl>
    <w:p>
      <w:pPr>
        <w:pStyle w:val="FirstParagraph"/>
      </w:pPr>
      <w:r>
        <w:t xml:space="preserve">In the filtered subset of the</w:t>
      </w:r>
      <w:r>
        <w:t xml:space="preserve"> </w:t>
      </w:r>
      <w:r>
        <w:rPr>
          <w:rStyle w:val="VerbatimChar"/>
        </w:rPr>
        <w:t xml:space="preserve">allodb</w:t>
      </w:r>
      <w:r>
        <w:t xml:space="preserve"> </w:t>
      </w:r>
      <w:r>
        <w:t xml:space="preserve">dataset above, we find both species-specific and genus-level equations applicable to</w:t>
      </w:r>
      <w:r>
        <w:t xml:space="preserve"> </w:t>
      </w:r>
      <w:r>
        <w:rPr>
          <w:i/>
          <w:iCs/>
        </w:rPr>
        <w:t xml:space="preserve">Acer rubrum</w:t>
      </w:r>
      <w:r>
        <w:t xml:space="preserve"> </w:t>
      </w:r>
      <w:r>
        <w:t xml:space="preserve">and</w:t>
      </w:r>
      <w:r>
        <w:t xml:space="preserve"> </w:t>
      </w:r>
      <w:r>
        <w:rPr>
          <w:i/>
          <w:iCs/>
        </w:rPr>
        <w:t xml:space="preserve">A. saccharum</w:t>
      </w:r>
      <w:r>
        <w:t xml:space="preserve"> </w:t>
      </w:r>
      <w:r>
        <w:t xml:space="preserve">allometry in the eastern US at these elevations. With these target variables confirmed, species extracted, and known coordinates identified, we can compute aboveground biomass (</w:t>
      </w:r>
      <w:r>
        <w:rPr>
          <w:rStyle w:val="VerbatimChar"/>
        </w:rPr>
        <w:t xml:space="preserve">agb</w:t>
      </w:r>
      <w:r>
        <w:t xml:space="preserve">) volume for all trees in the filtered dataset, as follows.</w:t>
      </w:r>
    </w:p>
    <w:p>
      <w:pPr>
        <w:pStyle w:val="SourceCode"/>
      </w:pPr>
      <w:r>
        <w:rPr>
          <w:rStyle w:val="CommentTok"/>
        </w:rPr>
        <w:t xml:space="preserve"># derive biomass volume of scbi trees</w:t>
      </w:r>
      <w:r>
        <w:br/>
      </w:r>
      <w:r>
        <w:rPr>
          <w:rStyle w:val="NormalTok"/>
        </w:rPr>
        <w:t xml:space="preserve">scbi_stem1</w:t>
      </w:r>
      <w:r>
        <w:rPr>
          <w:rStyle w:val="SpecialCharTok"/>
        </w:rPr>
        <w:t xml:space="preserve">$</w:t>
      </w:r>
      <w:r>
        <w:rPr>
          <w:rStyle w:val="NormalTok"/>
        </w:rPr>
        <w:t xml:space="preserve">agb </w:t>
      </w:r>
      <w:r>
        <w:rPr>
          <w:rStyle w:val="OtherTok"/>
        </w:rPr>
        <w:t xml:space="preserve">&lt;-</w:t>
      </w:r>
      <w:r>
        <w:rPr>
          <w:rStyle w:val="NormalTok"/>
        </w:rPr>
        <w:t xml:space="preserve"> allodb</w:t>
      </w:r>
      <w:r>
        <w:rPr>
          <w:rStyle w:val="SpecialCharTok"/>
        </w:rPr>
        <w:t xml:space="preserve">::</w:t>
      </w:r>
      <w:r>
        <w:rPr>
          <w:rStyle w:val="FunctionTok"/>
        </w:rPr>
        <w:t xml:space="preserve">get_biomass</w:t>
      </w:r>
      <w:r>
        <w:rPr>
          <w:rStyle w:val="NormalTok"/>
        </w:rPr>
        <w:t xml:space="preserve">(</w:t>
      </w:r>
      <w:r>
        <w:br/>
      </w:r>
      <w:r>
        <w:rPr>
          <w:rStyle w:val="NormalTok"/>
        </w:rPr>
        <w:t xml:space="preserve">  </w:t>
      </w:r>
      <w:r>
        <w:rPr>
          <w:rStyle w:val="AttributeTok"/>
        </w:rPr>
        <w:t xml:space="preserve">dbh =</w:t>
      </w:r>
      <w:r>
        <w:rPr>
          <w:rStyle w:val="NormalTok"/>
        </w:rPr>
        <w:t xml:space="preserve"> scbi_stem1</w:t>
      </w:r>
      <w:r>
        <w:rPr>
          <w:rStyle w:val="SpecialCharTok"/>
        </w:rPr>
        <w:t xml:space="preserve">$</w:t>
      </w:r>
      <w:r>
        <w:rPr>
          <w:rStyle w:val="NormalTok"/>
        </w:rPr>
        <w:t xml:space="preserve">dbh,</w:t>
      </w:r>
      <w:r>
        <w:br/>
      </w:r>
      <w:r>
        <w:rPr>
          <w:rStyle w:val="NormalTok"/>
        </w:rPr>
        <w:t xml:space="preserve">  </w:t>
      </w:r>
      <w:r>
        <w:rPr>
          <w:rStyle w:val="AttributeTok"/>
        </w:rPr>
        <w:t xml:space="preserve">genus =</w:t>
      </w:r>
      <w:r>
        <w:rPr>
          <w:rStyle w:val="NormalTok"/>
        </w:rPr>
        <w:t xml:space="preserve"> scbi_stem1</w:t>
      </w:r>
      <w:r>
        <w:rPr>
          <w:rStyle w:val="SpecialCharTok"/>
        </w:rPr>
        <w:t xml:space="preserve">$</w:t>
      </w:r>
      <w:r>
        <w:rPr>
          <w:rStyle w:val="NormalTok"/>
        </w:rPr>
        <w:t xml:space="preserve">genus,</w:t>
      </w:r>
      <w:r>
        <w:br/>
      </w:r>
      <w:r>
        <w:rPr>
          <w:rStyle w:val="NormalTok"/>
        </w:rPr>
        <w:t xml:space="preserve">  </w:t>
      </w:r>
      <w:r>
        <w:rPr>
          <w:rStyle w:val="AttributeTok"/>
        </w:rPr>
        <w:t xml:space="preserve">species =</w:t>
      </w:r>
      <w:r>
        <w:rPr>
          <w:rStyle w:val="NormalTok"/>
        </w:rPr>
        <w:t xml:space="preserve"> scbi_stem1</w:t>
      </w:r>
      <w:r>
        <w:rPr>
          <w:rStyle w:val="SpecialCharTok"/>
        </w:rPr>
        <w:t xml:space="preserve">$</w:t>
      </w:r>
      <w:r>
        <w:rPr>
          <w:rStyle w:val="NormalTok"/>
        </w:rPr>
        <w:t xml:space="preserve">species,</w:t>
      </w:r>
      <w:r>
        <w:br/>
      </w:r>
      <w:r>
        <w:rPr>
          <w:rStyle w:val="NormalTok"/>
        </w:rPr>
        <w:t xml:space="preserve">  </w:t>
      </w:r>
      <w:r>
        <w:rPr>
          <w:rStyle w:val="AttributeTok"/>
        </w:rPr>
        <w:t xml:space="preserve">coords =</w:t>
      </w:r>
      <w:r>
        <w:rPr>
          <w:rStyle w:val="NormalTok"/>
        </w:rPr>
        <w:t xml:space="preserve"> </w:t>
      </w:r>
      <w:r>
        <w:rPr>
          <w:rStyle w:val="FunctionTok"/>
        </w:rPr>
        <w:t xml:space="preserve">c</w:t>
      </w:r>
      <w:r>
        <w:rPr>
          <w:rStyle w:val="NormalTok"/>
        </w:rPr>
        <w:t xml:space="preserve">(</w:t>
      </w:r>
      <w:r>
        <w:rPr>
          <w:rStyle w:val="SpecialCharTok"/>
        </w:rPr>
        <w:t xml:space="preserve">-</w:t>
      </w:r>
      <w:r>
        <w:rPr>
          <w:rStyle w:val="FloatTok"/>
        </w:rPr>
        <w:t xml:space="preserve">78.2</w:t>
      </w:r>
      <w:r>
        <w:rPr>
          <w:rStyle w:val="NormalTok"/>
        </w:rPr>
        <w:t xml:space="preserve">, </w:t>
      </w:r>
      <w:r>
        <w:rPr>
          <w:rStyle w:val="FloatTok"/>
        </w:rPr>
        <w:t xml:space="preserve">38.9</w:t>
      </w:r>
      <w:r>
        <w:rPr>
          <w:rStyle w:val="NormalTok"/>
        </w:rPr>
        <w:t xml:space="preserve">)</w:t>
      </w:r>
      <w:r>
        <w:br/>
      </w:r>
      <w:r>
        <w:rPr>
          <w:rStyle w:val="NormalTok"/>
        </w:rPr>
        <w:t xml:space="preserve">)</w:t>
      </w:r>
      <w:r>
        <w:br/>
      </w:r>
      <w:r>
        <w:br/>
      </w:r>
      <w:r>
        <w:rPr>
          <w:rStyle w:val="NormalTok"/>
        </w:rPr>
        <w:t xml:space="preserve">flextable</w:t>
      </w:r>
      <w:r>
        <w:rPr>
          <w:rStyle w:val="SpecialCharTok"/>
        </w:rPr>
        <w:t xml:space="preserve">::</w:t>
      </w:r>
      <w:r>
        <w:rPr>
          <w:rStyle w:val="FunctionTok"/>
        </w:rPr>
        <w:t xml:space="preserve">flextable</w:t>
      </w:r>
      <w:r>
        <w:rPr>
          <w:rStyle w:val="NormalTok"/>
        </w:rPr>
        <w:t xml:space="preserve">(</w:t>
      </w:r>
      <w:r>
        <w:rPr>
          <w:rStyle w:val="FunctionTok"/>
        </w:rPr>
        <w:t xml:space="preserve">head</w:t>
      </w:r>
      <w:r>
        <w:rPr>
          <w:rStyle w:val="NormalTok"/>
        </w:rPr>
        <w:t xml:space="preserve">(scbi_stem1))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w:t>
      </w:r>
      <w:r>
        <w:rPr>
          <w:rStyle w:val="DecValTok"/>
        </w:rPr>
        <w:t xml:space="preserve">8</w:t>
      </w:r>
      <w:r>
        <w:rPr>
          <w:rStyle w:val="NormalTok"/>
        </w:rPr>
        <w:t xml:space="preserve">,</w:t>
      </w:r>
      <w:r>
        <w:rPr>
          <w:rStyle w:val="AttributeTok"/>
        </w:rPr>
        <w:t xml:space="preserve">part=</w:t>
      </w:r>
      <w:r>
        <w:rPr>
          <w:rStyle w:val="StringTok"/>
        </w:rPr>
        <w:t xml:space="preserve">"all"</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fit_to_width</w:t>
      </w:r>
      <w:r>
        <w:rPr>
          <w:rStyle w:val="NormalTok"/>
        </w:rPr>
        <w:t xml:space="preserve">(</w:t>
      </w:r>
      <w:r>
        <w:rPr>
          <w:rStyle w:val="AttributeTok"/>
        </w:rPr>
        <w:t xml:space="preserve">max_width =</w:t>
      </w:r>
      <w:r>
        <w:rPr>
          <w:rStyle w:val="NormalTok"/>
        </w:rPr>
        <w:t xml:space="preserve"> </w:t>
      </w:r>
      <w:r>
        <w:rPr>
          <w:rStyle w:val="DecValTok"/>
        </w:rPr>
        <w:t xml:space="preserve">7</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colformat_double</w:t>
      </w:r>
      <w:r>
        <w:rPr>
          <w:rStyle w:val="NormalTok"/>
        </w:rPr>
        <w:t xml:space="preserve">(</w:t>
      </w:r>
      <w:r>
        <w:rPr>
          <w:rStyle w:val="AttributeTok"/>
        </w:rPr>
        <w:t xml:space="preserve">big.mark =</w:t>
      </w:r>
      <w:r>
        <w:rPr>
          <w:rStyle w:val="NormalTok"/>
        </w:rPr>
        <w:t xml:space="preserve"> </w:t>
      </w:r>
      <w:r>
        <w:rPr>
          <w:rStyle w:val="StringTok"/>
        </w:rPr>
        <w:t xml:space="preserve">","</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AttributeTok"/>
        </w:rPr>
        <w:t xml:space="preserve">na_str =</w:t>
      </w:r>
      <w:r>
        <w:rPr>
          <w:rStyle w:val="NormalTok"/>
        </w:rPr>
        <w:t xml:space="preserve"> </w:t>
      </w:r>
      <w:r>
        <w:rPr>
          <w:rStyle w:val="StringTok"/>
        </w:rPr>
        <w:t xml:space="preserve">"N/A"</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846"/>
        <w:gridCol w:w="917"/>
        <w:gridCol w:w="722"/>
        <w:gridCol w:w="847"/>
        <w:gridCol w:w="1034"/>
        <w:gridCol w:w="1345"/>
        <w:gridCol w:w="944"/>
      </w:tblGrid>
      <w:tr>
        <w:trPr>
          <w:trHeight w:val="56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treeID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stemID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dbh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genus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agb</w:t>
            </w:r>
          </w:p>
        </w:tc>
      </w:tr>
      <w:tr>
        <w:trPr>
          <w:trHeight w:val="562"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4,848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4,848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21.42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Acer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negundo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Sapindaceae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190.29</w:t>
            </w:r>
          </w:p>
        </w:tc>
      </w:tr>
      <w:tr>
        <w:trPr>
          <w:trHeight w:val="562"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43.97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Sapindaceae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1,194.52</w:t>
            </w:r>
          </w:p>
        </w:tc>
      </w:tr>
      <w:tr>
        <w:trPr>
          <w:trHeight w:val="562"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Sapindaceae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234.08</w:t>
            </w:r>
          </w:p>
        </w:tc>
      </w:tr>
      <w:tr>
        <w:trPr>
          <w:trHeight w:val="562"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37.38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Sapindaceae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789.42</w:t>
            </w:r>
          </w:p>
        </w:tc>
      </w:tr>
      <w:tr>
        <w:trPr>
          <w:trHeight w:val="562"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Acer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rubrum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Sapindaceae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96.82</w:t>
            </w:r>
          </w:p>
        </w:tc>
      </w:tr>
      <w:tr>
        <w:trPr>
          <w:trHeight w:val="562"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31,221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20.07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Acer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rubrum</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Sapindaceae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161.56</w:t>
            </w:r>
          </w:p>
        </w:tc>
      </w:tr>
    </w:tbl>
    <w:bookmarkEnd w:id="53"/>
    <w:bookmarkEnd w:id="54"/>
    <w:bookmarkStart w:id="58" w:name="normality-testing"/>
    <w:p>
      <w:pPr>
        <w:pStyle w:val="Heading2"/>
      </w:pPr>
      <w:r>
        <w:t xml:space="preserve">2.3 Normality Testing</w:t>
      </w:r>
    </w:p>
    <w:p>
      <w:pPr>
        <w:pStyle w:val="FirstParagraph"/>
      </w:pPr>
      <w:r>
        <w:t xml:space="preserve">Non-normal distributions violate assumptions of parametric statistics, inflating uncertainty estimates. Identifying the true probability distribution enables appropriate transformations that reduce reported uncertainty—directly reducing carbon credit deductions.</w:t>
      </w:r>
    </w:p>
    <w:p>
      <w:pPr>
        <w:pStyle w:val="BodyText"/>
      </w:pPr>
      <w:r>
        <w:t xml:space="preserve">Accurate probability density functions (PDFs) are essential for uncertainty modeling. We assess whether DBH and AGB conform to normal distributions using multiple diagnostic tests:</w:t>
      </w:r>
    </w:p>
    <w:p>
      <w:pPr>
        <w:pStyle w:val="Compact"/>
        <w:numPr>
          <w:ilvl w:val="0"/>
          <w:numId w:val="1008"/>
        </w:numPr>
      </w:pPr>
      <w:r>
        <w:t xml:space="preserve">Skewness &amp; Kurtosis: Quantify asymmetry and tail behavior</w:t>
      </w:r>
    </w:p>
    <w:p>
      <w:pPr>
        <w:pStyle w:val="Compact"/>
        <w:numPr>
          <w:ilvl w:val="0"/>
          <w:numId w:val="1008"/>
        </w:numPr>
      </w:pPr>
      <w:r>
        <w:t xml:space="preserve">Shapiro-Wilk test: Formal normality test (p &lt; 0.05 rejects normality)</w:t>
      </w:r>
    </w:p>
    <w:p>
      <w:pPr>
        <w:pStyle w:val="Compact"/>
        <w:numPr>
          <w:ilvl w:val="0"/>
          <w:numId w:val="1008"/>
        </w:numPr>
      </w:pPr>
      <w:r>
        <w:t xml:space="preserve">Wilcoxon test: Non-parametric alternative for median testing</w:t>
      </w:r>
    </w:p>
    <w:p>
      <w:pPr>
        <w:pStyle w:val="FirstParagraph"/>
      </w:pPr>
      <w:r>
        <w:t xml:space="preserve">Both variables show non-normal distribution with a significant right-skew, violating parametric assumptions and justifying log-transformation in subsequent modeling. Technically, this kind of skew often represents a dataset of many small trees and few large dominants. Statistically, this high positive skewness is confirmed by Shapiro-Wilk test results (p &lt; 0.001) indicating a distribution likely to inflate uncertainty estimates if left untreated.</w:t>
      </w:r>
    </w:p>
    <w:p>
      <w:pPr>
        <w:pStyle w:val="SourceCode"/>
      </w:pPr>
      <w:r>
        <w:rPr>
          <w:rStyle w:val="CommentTok"/>
        </w:rPr>
        <w:t xml:space="preserve"># Calculate skewness and kurtosis</w:t>
      </w:r>
      <w:r>
        <w:br/>
      </w:r>
      <w:r>
        <w:rPr>
          <w:rStyle w:val="NormalTok"/>
        </w:rPr>
        <w:t xml:space="preserve">dbh_skew </w:t>
      </w:r>
      <w:r>
        <w:rPr>
          <w:rStyle w:val="OtherTok"/>
        </w:rPr>
        <w:t xml:space="preserve">&lt;-</w:t>
      </w:r>
      <w:r>
        <w:rPr>
          <w:rStyle w:val="NormalTok"/>
        </w:rPr>
        <w:t xml:space="preserve"> moments</w:t>
      </w:r>
      <w:r>
        <w:rPr>
          <w:rStyle w:val="SpecialCharTok"/>
        </w:rPr>
        <w:t xml:space="preserve">::</w:t>
      </w:r>
      <w:r>
        <w:rPr>
          <w:rStyle w:val="FunctionTok"/>
        </w:rPr>
        <w:t xml:space="preserve">skewness</w:t>
      </w:r>
      <w:r>
        <w:rPr>
          <w:rStyle w:val="NormalTok"/>
        </w:rPr>
        <w:t xml:space="preserve">(scbi_stem1</w:t>
      </w:r>
      <w:r>
        <w:rPr>
          <w:rStyle w:val="SpecialCharTok"/>
        </w:rPr>
        <w:t xml:space="preserve">$</w:t>
      </w:r>
      <w:r>
        <w:rPr>
          <w:rStyle w:val="NormalTok"/>
        </w:rPr>
        <w:t xml:space="preserve">dbh)</w:t>
      </w:r>
      <w:r>
        <w:br/>
      </w:r>
      <w:r>
        <w:rPr>
          <w:rStyle w:val="NormalTok"/>
        </w:rPr>
        <w:t xml:space="preserve">dbh_kurt </w:t>
      </w:r>
      <w:r>
        <w:rPr>
          <w:rStyle w:val="OtherTok"/>
        </w:rPr>
        <w:t xml:space="preserve">&lt;-</w:t>
      </w:r>
      <w:r>
        <w:rPr>
          <w:rStyle w:val="NormalTok"/>
        </w:rPr>
        <w:t xml:space="preserve"> moments</w:t>
      </w:r>
      <w:r>
        <w:rPr>
          <w:rStyle w:val="SpecialCharTok"/>
        </w:rPr>
        <w:t xml:space="preserve">::</w:t>
      </w:r>
      <w:r>
        <w:rPr>
          <w:rStyle w:val="FunctionTok"/>
        </w:rPr>
        <w:t xml:space="preserve">kurtosis</w:t>
      </w:r>
      <w:r>
        <w:rPr>
          <w:rStyle w:val="NormalTok"/>
        </w:rPr>
        <w:t xml:space="preserve">(scbi_stem1</w:t>
      </w:r>
      <w:r>
        <w:rPr>
          <w:rStyle w:val="SpecialCharTok"/>
        </w:rPr>
        <w:t xml:space="preserve">$</w:t>
      </w:r>
      <w:r>
        <w:rPr>
          <w:rStyle w:val="NormalTok"/>
        </w:rPr>
        <w:t xml:space="preserve">dbh)</w:t>
      </w:r>
      <w:r>
        <w:br/>
      </w:r>
      <w:r>
        <w:rPr>
          <w:rStyle w:val="NormalTok"/>
        </w:rPr>
        <w:t xml:space="preserve">agb_skew </w:t>
      </w:r>
      <w:r>
        <w:rPr>
          <w:rStyle w:val="OtherTok"/>
        </w:rPr>
        <w:t xml:space="preserve">&lt;-</w:t>
      </w:r>
      <w:r>
        <w:rPr>
          <w:rStyle w:val="NormalTok"/>
        </w:rPr>
        <w:t xml:space="preserve"> moments</w:t>
      </w:r>
      <w:r>
        <w:rPr>
          <w:rStyle w:val="SpecialCharTok"/>
        </w:rPr>
        <w:t xml:space="preserve">::</w:t>
      </w:r>
      <w:r>
        <w:rPr>
          <w:rStyle w:val="FunctionTok"/>
        </w:rPr>
        <w:t xml:space="preserve">skewness</w:t>
      </w:r>
      <w:r>
        <w:rPr>
          <w:rStyle w:val="NormalTok"/>
        </w:rPr>
        <w:t xml:space="preserve">(scbi_stem1</w:t>
      </w:r>
      <w:r>
        <w:rPr>
          <w:rStyle w:val="SpecialCharTok"/>
        </w:rPr>
        <w:t xml:space="preserve">$</w:t>
      </w:r>
      <w:r>
        <w:rPr>
          <w:rStyle w:val="NormalTok"/>
        </w:rPr>
        <w:t xml:space="preserve">agb)</w:t>
      </w:r>
      <w:r>
        <w:br/>
      </w:r>
      <w:r>
        <w:rPr>
          <w:rStyle w:val="NormalTok"/>
        </w:rPr>
        <w:t xml:space="preserve">agb_kurt </w:t>
      </w:r>
      <w:r>
        <w:rPr>
          <w:rStyle w:val="OtherTok"/>
        </w:rPr>
        <w:t xml:space="preserve">&lt;-</w:t>
      </w:r>
      <w:r>
        <w:rPr>
          <w:rStyle w:val="NormalTok"/>
        </w:rPr>
        <w:t xml:space="preserve"> moments</w:t>
      </w:r>
      <w:r>
        <w:rPr>
          <w:rStyle w:val="SpecialCharTok"/>
        </w:rPr>
        <w:t xml:space="preserve">::</w:t>
      </w:r>
      <w:r>
        <w:rPr>
          <w:rStyle w:val="FunctionTok"/>
        </w:rPr>
        <w:t xml:space="preserve">kurtosis</w:t>
      </w:r>
      <w:r>
        <w:rPr>
          <w:rStyle w:val="NormalTok"/>
        </w:rPr>
        <w:t xml:space="preserve">(scbi_stem1</w:t>
      </w:r>
      <w:r>
        <w:rPr>
          <w:rStyle w:val="SpecialCharTok"/>
        </w:rPr>
        <w:t xml:space="preserve">$</w:t>
      </w:r>
      <w:r>
        <w:rPr>
          <w:rStyle w:val="NormalTok"/>
        </w:rPr>
        <w:t xml:space="preserve">agb)</w:t>
      </w:r>
      <w:r>
        <w:br/>
      </w:r>
      <w:r>
        <w:rPr>
          <w:rStyle w:val="NormalTok"/>
        </w:rPr>
        <w:t xml:space="preserve">shapiro_dbh </w:t>
      </w:r>
      <w:r>
        <w:rPr>
          <w:rStyle w:val="OtherTok"/>
        </w:rPr>
        <w:t xml:space="preserve">&lt;-</w:t>
      </w:r>
      <w:r>
        <w:rPr>
          <w:rStyle w:val="NormalTok"/>
        </w:rPr>
        <w:t xml:space="preserve"> </w:t>
      </w:r>
      <w:r>
        <w:rPr>
          <w:rStyle w:val="FunctionTok"/>
        </w:rPr>
        <w:t xml:space="preserve">shapiro.test</w:t>
      </w:r>
      <w:r>
        <w:rPr>
          <w:rStyle w:val="NormalTok"/>
        </w:rPr>
        <w:t xml:space="preserve">(scbi_stem1</w:t>
      </w:r>
      <w:r>
        <w:rPr>
          <w:rStyle w:val="SpecialCharTok"/>
        </w:rPr>
        <w:t xml:space="preserve">$</w:t>
      </w:r>
      <w:r>
        <w:rPr>
          <w:rStyle w:val="NormalTok"/>
        </w:rPr>
        <w:t xml:space="preserve">dbh)</w:t>
      </w:r>
      <w:r>
        <w:br/>
      </w:r>
      <w:r>
        <w:rPr>
          <w:rStyle w:val="NormalTok"/>
        </w:rPr>
        <w:t xml:space="preserve">shapiro_agb </w:t>
      </w:r>
      <w:r>
        <w:rPr>
          <w:rStyle w:val="OtherTok"/>
        </w:rPr>
        <w:t xml:space="preserve">&lt;-</w:t>
      </w:r>
      <w:r>
        <w:rPr>
          <w:rStyle w:val="NormalTok"/>
        </w:rPr>
        <w:t xml:space="preserve"> </w:t>
      </w:r>
      <w:r>
        <w:rPr>
          <w:rStyle w:val="FunctionTok"/>
        </w:rPr>
        <w:t xml:space="preserve">shapiro.test</w:t>
      </w:r>
      <w:r>
        <w:rPr>
          <w:rStyle w:val="NormalTok"/>
        </w:rPr>
        <w:t xml:space="preserve">(scbi_stem1</w:t>
      </w:r>
      <w:r>
        <w:rPr>
          <w:rStyle w:val="SpecialCharTok"/>
        </w:rPr>
        <w:t xml:space="preserve">$</w:t>
      </w:r>
      <w:r>
        <w:rPr>
          <w:rStyle w:val="NormalTok"/>
        </w:rPr>
        <w:t xml:space="preserve">agb)</w:t>
      </w:r>
      <w:r>
        <w:br/>
      </w:r>
      <w:r>
        <w:rPr>
          <w:rStyle w:val="NormalTok"/>
        </w:rPr>
        <w:t xml:space="preserve">wilcox_dbh </w:t>
      </w:r>
      <w:r>
        <w:rPr>
          <w:rStyle w:val="OtherTok"/>
        </w:rPr>
        <w:t xml:space="preserve">&lt;-</w:t>
      </w:r>
      <w:r>
        <w:rPr>
          <w:rStyle w:val="NormalTok"/>
        </w:rPr>
        <w:t xml:space="preserve"> </w:t>
      </w:r>
      <w:r>
        <w:rPr>
          <w:rStyle w:val="FunctionTok"/>
        </w:rPr>
        <w:t xml:space="preserve">wilcox.test</w:t>
      </w:r>
      <w:r>
        <w:rPr>
          <w:rStyle w:val="NormalTok"/>
        </w:rPr>
        <w:t xml:space="preserve">(scbi_stem1</w:t>
      </w:r>
      <w:r>
        <w:rPr>
          <w:rStyle w:val="SpecialCharTok"/>
        </w:rPr>
        <w:t xml:space="preserve">$</w:t>
      </w:r>
      <w:r>
        <w:rPr>
          <w:rStyle w:val="NormalTok"/>
        </w:rPr>
        <w:t xml:space="preserve">dbh)</w:t>
      </w:r>
      <w:r>
        <w:br/>
      </w:r>
      <w:r>
        <w:rPr>
          <w:rStyle w:val="NormalTok"/>
        </w:rPr>
        <w:t xml:space="preserve">wilcox_agb </w:t>
      </w:r>
      <w:r>
        <w:rPr>
          <w:rStyle w:val="OtherTok"/>
        </w:rPr>
        <w:t xml:space="preserve">&lt;-</w:t>
      </w:r>
      <w:r>
        <w:rPr>
          <w:rStyle w:val="NormalTok"/>
        </w:rPr>
        <w:t xml:space="preserve"> </w:t>
      </w:r>
      <w:r>
        <w:rPr>
          <w:rStyle w:val="FunctionTok"/>
        </w:rPr>
        <w:t xml:space="preserve">wilcox.test</w:t>
      </w:r>
      <w:r>
        <w:rPr>
          <w:rStyle w:val="NormalTok"/>
        </w:rPr>
        <w:t xml:space="preserve">(scbi_stem1</w:t>
      </w:r>
      <w:r>
        <w:rPr>
          <w:rStyle w:val="SpecialCharTok"/>
        </w:rPr>
        <w:t xml:space="preserve">$</w:t>
      </w:r>
      <w:r>
        <w:rPr>
          <w:rStyle w:val="NormalTok"/>
        </w:rPr>
        <w:t xml:space="preserve">agb)</w:t>
      </w:r>
      <w:r>
        <w:br/>
      </w:r>
      <w:r>
        <w:br/>
      </w:r>
      <w:r>
        <w:rPr>
          <w:rStyle w:val="CommentTok"/>
        </w:rPr>
        <w:t xml:space="preserve"># Derive decision table</w:t>
      </w:r>
      <w:r>
        <w:br/>
      </w:r>
      <w:r>
        <w:rPr>
          <w:rStyle w:val="NormalTok"/>
        </w:rPr>
        <w:t xml:space="preserve">normality_decision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Variable =</w:t>
      </w:r>
      <w:r>
        <w:rPr>
          <w:rStyle w:val="NormalTok"/>
        </w:rPr>
        <w:t xml:space="preserve"> </w:t>
      </w:r>
      <w:r>
        <w:rPr>
          <w:rStyle w:val="FunctionTok"/>
        </w:rPr>
        <w:t xml:space="preserve">c</w:t>
      </w:r>
      <w:r>
        <w:rPr>
          <w:rStyle w:val="NormalTok"/>
        </w:rPr>
        <w:t xml:space="preserve">(</w:t>
      </w:r>
      <w:r>
        <w:rPr>
          <w:rStyle w:val="StringTok"/>
        </w:rPr>
        <w:t xml:space="preserve">"DBH (cm)"</w:t>
      </w:r>
      <w:r>
        <w:rPr>
          <w:rStyle w:val="NormalTok"/>
        </w:rPr>
        <w:t xml:space="preserve">, </w:t>
      </w:r>
      <w:r>
        <w:rPr>
          <w:rStyle w:val="StringTok"/>
        </w:rPr>
        <w:t xml:space="preserve">"AGB (kg)"</w:t>
      </w:r>
      <w:r>
        <w:rPr>
          <w:rStyle w:val="NormalTok"/>
        </w:rPr>
        <w:t xml:space="preserve">), </w:t>
      </w:r>
      <w:r>
        <w:rPr>
          <w:rStyle w:val="AttributeTok"/>
        </w:rPr>
        <w:t xml:space="preserve">n =</w:t>
      </w:r>
      <w:r>
        <w:rPr>
          <w:rStyle w:val="NormalTok"/>
        </w:rPr>
        <w:t xml:space="preserve"> </w:t>
      </w:r>
      <w:r>
        <w:rPr>
          <w:rStyle w:val="FunctionTok"/>
        </w:rPr>
        <w:t xml:space="preserve">c</w:t>
      </w:r>
      <w:r>
        <w:rPr>
          <w:rStyle w:val="NormalTok"/>
        </w:rPr>
        <w:t xml:space="preserve">(</w:t>
      </w:r>
      <w:r>
        <w:rPr>
          <w:rStyle w:val="FunctionTok"/>
        </w:rPr>
        <w:t xml:space="preserve">nrow</w:t>
      </w:r>
      <w:r>
        <w:rPr>
          <w:rStyle w:val="NormalTok"/>
        </w:rPr>
        <w:t xml:space="preserve">(scbi_stem1), </w:t>
      </w:r>
      <w:r>
        <w:rPr>
          <w:rStyle w:val="FunctionTok"/>
        </w:rPr>
        <w:t xml:space="preserve">nrow</w:t>
      </w:r>
      <w:r>
        <w:rPr>
          <w:rStyle w:val="NormalTok"/>
        </w:rPr>
        <w:t xml:space="preserve">(scbi_stem1)),</w:t>
      </w:r>
      <w:r>
        <w:br/>
      </w:r>
      <w:r>
        <w:rPr>
          <w:rStyle w:val="NormalTok"/>
        </w:rPr>
        <w:t xml:space="preserve">  </w:t>
      </w:r>
      <w:r>
        <w:rPr>
          <w:rStyle w:val="StringTok"/>
        </w:rPr>
        <w:t xml:space="preserve">`</w:t>
      </w:r>
      <w:r>
        <w:rPr>
          <w:rStyle w:val="AttributeTok"/>
        </w:rPr>
        <w:t xml:space="preserve">Mean ± SD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 ± %.1f"</w:t>
      </w:r>
      <w:r>
        <w:rPr>
          <w:rStyle w:val="NormalTok"/>
        </w:rPr>
        <w:t xml:space="preserve">, </w:t>
      </w:r>
      <w:r>
        <w:rPr>
          <w:rStyle w:val="FunctionTok"/>
        </w:rPr>
        <w:t xml:space="preserve">mean</w:t>
      </w:r>
      <w:r>
        <w:rPr>
          <w:rStyle w:val="NormalTok"/>
        </w:rPr>
        <w:t xml:space="preserve">(scbi_stem1</w:t>
      </w:r>
      <w:r>
        <w:rPr>
          <w:rStyle w:val="SpecialCharTok"/>
        </w:rPr>
        <w:t xml:space="preserve">$</w:t>
      </w:r>
      <w:r>
        <w:rPr>
          <w:rStyle w:val="NormalTok"/>
        </w:rPr>
        <w:t xml:space="preserve">dbh), </w:t>
      </w:r>
      <w:r>
        <w:rPr>
          <w:rStyle w:val="FunctionTok"/>
        </w:rPr>
        <w:t xml:space="preserve">sd</w:t>
      </w:r>
      <w:r>
        <w:rPr>
          <w:rStyle w:val="NormalTok"/>
        </w:rPr>
        <w:t xml:space="preserve">(scbi_stem1</w:t>
      </w:r>
      <w:r>
        <w:rPr>
          <w:rStyle w:val="SpecialCharTok"/>
        </w:rPr>
        <w:t xml:space="preserve">$</w:t>
      </w:r>
      <w:r>
        <w:rPr>
          <w:rStyle w:val="NormalTok"/>
        </w:rPr>
        <w:t xml:space="preserve">dbh)),</w:t>
      </w:r>
      <w:r>
        <w:br/>
      </w:r>
      <w:r>
        <w:rPr>
          <w:rStyle w:val="NormalTok"/>
        </w:rPr>
        <w:t xml:space="preserve">    </w:t>
      </w:r>
      <w:r>
        <w:rPr>
          <w:rStyle w:val="FunctionTok"/>
        </w:rPr>
        <w:t xml:space="preserve">sprintf</w:t>
      </w:r>
      <w:r>
        <w:rPr>
          <w:rStyle w:val="NormalTok"/>
        </w:rPr>
        <w:t xml:space="preserve">(</w:t>
      </w:r>
      <w:r>
        <w:rPr>
          <w:rStyle w:val="StringTok"/>
        </w:rPr>
        <w:t xml:space="preserve">"%.1f ± %.1f"</w:t>
      </w:r>
      <w:r>
        <w:rPr>
          <w:rStyle w:val="NormalTok"/>
        </w:rPr>
        <w:t xml:space="preserve">, </w:t>
      </w:r>
      <w:r>
        <w:rPr>
          <w:rStyle w:val="FunctionTok"/>
        </w:rPr>
        <w:t xml:space="preserve">mean</w:t>
      </w:r>
      <w:r>
        <w:rPr>
          <w:rStyle w:val="NormalTok"/>
        </w:rPr>
        <w:t xml:space="preserve">(scbi_stem1</w:t>
      </w:r>
      <w:r>
        <w:rPr>
          <w:rStyle w:val="SpecialCharTok"/>
        </w:rPr>
        <w:t xml:space="preserve">$</w:t>
      </w:r>
      <w:r>
        <w:rPr>
          <w:rStyle w:val="NormalTok"/>
        </w:rPr>
        <w:t xml:space="preserve">agb), </w:t>
      </w:r>
      <w:r>
        <w:rPr>
          <w:rStyle w:val="FunctionTok"/>
        </w:rPr>
        <w:t xml:space="preserve">sd</w:t>
      </w:r>
      <w:r>
        <w:rPr>
          <w:rStyle w:val="NormalTok"/>
        </w:rPr>
        <w:t xml:space="preserve">(scbi_stem1</w:t>
      </w:r>
      <w:r>
        <w:rPr>
          <w:rStyle w:val="SpecialCharTok"/>
        </w:rPr>
        <w:t xml:space="preserve">$</w:t>
      </w:r>
      <w:r>
        <w:rPr>
          <w:rStyle w:val="NormalTok"/>
        </w:rPr>
        <w:t xml:space="preserve">agb))),</w:t>
      </w:r>
      <w:r>
        <w:br/>
      </w:r>
      <w:r>
        <w:rPr>
          <w:rStyle w:val="NormalTok"/>
        </w:rPr>
        <w:t xml:space="preserve">  </w:t>
      </w:r>
      <w:r>
        <w:rPr>
          <w:rStyle w:val="AttributeTok"/>
        </w:rPr>
        <w:t xml:space="preserve">Skewness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w:t>
      </w:r>
      <w:r>
        <w:rPr>
          <w:rStyle w:val="FunctionTok"/>
        </w:rPr>
        <w:t xml:space="preserve">c</w:t>
      </w:r>
      <w:r>
        <w:rPr>
          <w:rStyle w:val="NormalTok"/>
        </w:rPr>
        <w:t xml:space="preserve">(dbh_skew, agb_skew)),</w:t>
      </w:r>
      <w:r>
        <w:br/>
      </w:r>
      <w:r>
        <w:rPr>
          <w:rStyle w:val="NormalTok"/>
        </w:rPr>
        <w:t xml:space="preserve">  </w:t>
      </w:r>
      <w:r>
        <w:rPr>
          <w:rStyle w:val="AttributeTok"/>
        </w:rPr>
        <w:t xml:space="preserve">Kurtosis =</w:t>
      </w:r>
      <w:r>
        <w:rPr>
          <w:rStyle w:val="NormalTok"/>
        </w:rPr>
        <w:t xml:space="preserve"> </w:t>
      </w:r>
      <w:r>
        <w:rPr>
          <w:rStyle w:val="FunctionTok"/>
        </w:rPr>
        <w:t xml:space="preserve">sprintf</w:t>
      </w:r>
      <w:r>
        <w:rPr>
          <w:rStyle w:val="NormalTok"/>
        </w:rPr>
        <w:t xml:space="preserve">(</w:t>
      </w:r>
      <w:r>
        <w:rPr>
          <w:rStyle w:val="StringTok"/>
        </w:rPr>
        <w:t xml:space="preserve">"%.2f"</w:t>
      </w:r>
      <w:r>
        <w:rPr>
          <w:rStyle w:val="NormalTok"/>
        </w:rPr>
        <w:t xml:space="preserve">, </w:t>
      </w:r>
      <w:r>
        <w:rPr>
          <w:rStyle w:val="FunctionTok"/>
        </w:rPr>
        <w:t xml:space="preserve">c</w:t>
      </w:r>
      <w:r>
        <w:rPr>
          <w:rStyle w:val="NormalTok"/>
        </w:rPr>
        <w:t xml:space="preserve">(dbh_kurt, agb_kurt)),</w:t>
      </w:r>
      <w:r>
        <w:br/>
      </w:r>
      <w:r>
        <w:rPr>
          <w:rStyle w:val="NormalTok"/>
        </w:rPr>
        <w:t xml:space="preserve">  </w:t>
      </w:r>
      <w:r>
        <w:rPr>
          <w:rStyle w:val="StringTok"/>
        </w:rPr>
        <w:t xml:space="preserve">`</w:t>
      </w:r>
      <w:r>
        <w:rPr>
          <w:rStyle w:val="AttributeTok"/>
        </w:rPr>
        <w:t xml:space="preserve">Shapiro-Wilk p</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ifelse</w:t>
      </w:r>
      <w:r>
        <w:rPr>
          <w:rStyle w:val="NormalTok"/>
        </w:rPr>
        <w:t xml:space="preserve">(shapiro_dbh</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shapiro_dbh</w:t>
      </w:r>
      <w:r>
        <w:rPr>
          <w:rStyle w:val="SpecialCharTok"/>
        </w:rPr>
        <w:t xml:space="preserve">$</w:t>
      </w:r>
      <w:r>
        <w:rPr>
          <w:rStyle w:val="NormalTok"/>
        </w:rPr>
        <w:t xml:space="preserve">p.value)),</w:t>
      </w:r>
      <w:r>
        <w:br/>
      </w:r>
      <w:r>
        <w:rPr>
          <w:rStyle w:val="NormalTok"/>
        </w:rPr>
        <w:t xml:space="preserve">    </w:t>
      </w:r>
      <w:r>
        <w:rPr>
          <w:rStyle w:val="FunctionTok"/>
        </w:rPr>
        <w:t xml:space="preserve">ifelse</w:t>
      </w:r>
      <w:r>
        <w:rPr>
          <w:rStyle w:val="NormalTok"/>
        </w:rPr>
        <w:t xml:space="preserve">(shapiro_agb</w:t>
      </w:r>
      <w:r>
        <w:rPr>
          <w:rStyle w:val="SpecialCharTok"/>
        </w:rPr>
        <w:t xml:space="preserve">$</w:t>
      </w:r>
      <w:r>
        <w:rPr>
          <w:rStyle w:val="NormalTok"/>
        </w:rPr>
        <w:t xml:space="preserve">p.value </w:t>
      </w:r>
      <w:r>
        <w:rPr>
          <w:rStyle w:val="SpecialCharTok"/>
        </w:rPr>
        <w:t xml:space="preserve">&lt;</w:t>
      </w:r>
      <w:r>
        <w:rPr>
          <w:rStyle w:val="NormalTok"/>
        </w:rPr>
        <w:t xml:space="preserve"> </w:t>
      </w:r>
      <w:r>
        <w:rPr>
          <w:rStyle w:val="FloatTok"/>
        </w:rPr>
        <w:t xml:space="preserve">0.001</w:t>
      </w:r>
      <w:r>
        <w:rPr>
          <w:rStyle w:val="NormalTok"/>
        </w:rPr>
        <w:t xml:space="preserve">, </w:t>
      </w:r>
      <w:r>
        <w:rPr>
          <w:rStyle w:val="StringTok"/>
        </w:rPr>
        <w:t xml:space="preserve">"&lt; 0.001"</w:t>
      </w:r>
      <w:r>
        <w:rPr>
          <w:rStyle w:val="NormalTok"/>
        </w:rPr>
        <w:t xml:space="preserve">, </w:t>
      </w:r>
      <w:r>
        <w:rPr>
          <w:rStyle w:val="FunctionTok"/>
        </w:rPr>
        <w:t xml:space="preserve">sprintf</w:t>
      </w:r>
      <w:r>
        <w:rPr>
          <w:rStyle w:val="NormalTok"/>
        </w:rPr>
        <w:t xml:space="preserve">(</w:t>
      </w:r>
      <w:r>
        <w:rPr>
          <w:rStyle w:val="StringTok"/>
        </w:rPr>
        <w:t xml:space="preserve">"%.3f"</w:t>
      </w:r>
      <w:r>
        <w:rPr>
          <w:rStyle w:val="NormalTok"/>
        </w:rPr>
        <w:t xml:space="preserve">, shapiro_agb</w:t>
      </w:r>
      <w:r>
        <w:rPr>
          <w:rStyle w:val="SpecialCharTok"/>
        </w:rPr>
        <w:t xml:space="preserve">$</w:t>
      </w:r>
      <w:r>
        <w:rPr>
          <w:rStyle w:val="NormalTok"/>
        </w:rPr>
        <w:t xml:space="preserve">p.value))),</w:t>
      </w:r>
      <w:r>
        <w:br/>
      </w:r>
      <w:r>
        <w:rPr>
          <w:rStyle w:val="NormalTok"/>
        </w:rPr>
        <w:t xml:space="preserve">  </w:t>
      </w:r>
      <w:r>
        <w:rPr>
          <w:rStyle w:val="AttributeTok"/>
        </w:rPr>
        <w:t xml:space="preserve">Decision =</w:t>
      </w:r>
      <w:r>
        <w:rPr>
          <w:rStyle w:val="NormalTok"/>
        </w:rPr>
        <w:t xml:space="preserve"> </w:t>
      </w:r>
      <w:r>
        <w:rPr>
          <w:rStyle w:val="FunctionTok"/>
        </w:rPr>
        <w:t xml:space="preserve">c</w:t>
      </w:r>
      <w:r>
        <w:rPr>
          <w:rStyle w:val="NormalTok"/>
        </w:rPr>
        <w:t xml:space="preserve">(</w:t>
      </w:r>
      <w:r>
        <w:rPr>
          <w:rStyle w:val="StringTok"/>
        </w:rPr>
        <w:t xml:space="preserve">"Log-transform: YES"</w:t>
      </w:r>
      <w:r>
        <w:rPr>
          <w:rStyle w:val="NormalTok"/>
        </w:rPr>
        <w:t xml:space="preserve">, </w:t>
      </w:r>
      <w:r>
        <w:rPr>
          <w:rStyle w:val="StringTok"/>
        </w:rPr>
        <w:t xml:space="preserve">"Log-transform: YES"</w:t>
      </w:r>
      <w:r>
        <w:rPr>
          <w:rStyle w:val="NormalTok"/>
        </w:rPr>
        <w:t xml:space="preserve">)</w:t>
      </w:r>
      <w:r>
        <w:br/>
      </w:r>
      <w:r>
        <w:rPr>
          <w:rStyle w:val="NormalTok"/>
        </w:rPr>
        <w:t xml:space="preserve">  )</w:t>
      </w:r>
      <w:r>
        <w:br/>
      </w:r>
      <w:r>
        <w:br/>
      </w:r>
      <w:r>
        <w:rPr>
          <w:rStyle w:val="NormalTok"/>
        </w:rPr>
        <w:t xml:space="preserve">normality_decision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StringTok"/>
        </w:rPr>
        <w:t xml:space="preserve">"Table 1.X: Normality assessment and transformation decision"</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6</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7</w:t>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bold</w:t>
      </w:r>
      <w:r>
        <w:rPr>
          <w:rStyle w:val="NormalTok"/>
        </w:rPr>
        <w:t xml:space="preserve">(</w:t>
      </w:r>
      <w:r>
        <w:rPr>
          <w:rStyle w:val="AttributeTok"/>
        </w:rPr>
        <w:t xml:space="preserve">j =</w:t>
      </w:r>
      <w:r>
        <w:rPr>
          <w:rStyle w:val="NormalTok"/>
        </w:rPr>
        <w:t xml:space="preserve"> </w:t>
      </w:r>
      <w:r>
        <w:rPr>
          <w:rStyle w:val="StringTok"/>
        </w:rPr>
        <w:t xml:space="preserve">"Decision"</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add_footer_lines</w:t>
      </w:r>
      <w:r>
        <w:rPr>
          <w:rStyle w:val="NormalTok"/>
        </w:rPr>
        <w:t xml:space="preserve">(</w:t>
      </w:r>
      <w:r>
        <w:br/>
      </w:r>
      <w:r>
        <w:rPr>
          <w:rStyle w:val="NormalTok"/>
        </w:rPr>
        <w:t xml:space="preserve">    </w:t>
      </w:r>
      <w:r>
        <w:rPr>
          <w:rStyle w:val="StringTok"/>
        </w:rPr>
        <w:t xml:space="preserve">"Independent and dependent variables exhibit significant departure from normality (p &lt; 0.001) with extreme right-skew (skewness &gt; 2), justifying log-transformation in subsequent analysis."</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8</w:t>
      </w:r>
      <w:r>
        <w:rPr>
          <w:rStyle w:val="NormalTok"/>
        </w:rPr>
        <w:t xml:space="preserve">, </w:t>
      </w:r>
      <w:r>
        <w:rPr>
          <w:rStyle w:val="AttributeTok"/>
        </w:rPr>
        <w:t xml:space="preserve">part =</w:t>
      </w:r>
      <w:r>
        <w:rPr>
          <w:rStyle w:val="NormalTok"/>
        </w:rPr>
        <w:t xml:space="preserve"> </w:t>
      </w:r>
      <w:r>
        <w:rPr>
          <w:rStyle w:val="StringTok"/>
        </w:rPr>
        <w:t xml:space="preserve">"footer"</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italic</w:t>
      </w:r>
      <w:r>
        <w:rPr>
          <w:rStyle w:val="NormalTok"/>
        </w:rPr>
        <w:t xml:space="preserve">(</w:t>
      </w:r>
      <w:r>
        <w:rPr>
          <w:rStyle w:val="AttributeTok"/>
        </w:rPr>
        <w:t xml:space="preserve">part =</w:t>
      </w:r>
      <w:r>
        <w:rPr>
          <w:rStyle w:val="NormalTok"/>
        </w:rPr>
        <w:t xml:space="preserve"> </w:t>
      </w:r>
      <w:r>
        <w:rPr>
          <w:rStyle w:val="StringTok"/>
        </w:rPr>
        <w:t xml:space="preserve">"footer"</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01"/>
        <w:gridCol w:w="711"/>
        <w:gridCol w:w="1510"/>
        <w:gridCol w:w="1231"/>
        <w:gridCol w:w="1061"/>
        <w:gridCol w:w="1571"/>
        <w:gridCol w:w="2111"/>
      </w:tblGrid>
      <w:tr>
        <w:trPr>
          <w:trHeight w:val="581"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Mean...SD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Skewness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Kurtosis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Shapiro.Wilk.p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Decision</w:t>
            </w:r>
          </w:p>
        </w:tc>
      </w:tr>
      <w:tr>
        <w:trPr>
          <w:trHeight w:val="583"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DBH (cm)</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460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20.6 ± 17.2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&lt; 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Log-transform: YES</w:t>
            </w:r>
          </w:p>
        </w:tc>
      </w:tr>
      <w:tr>
        <w:trPr>
          <w:trHeight w:val="583" w:hRule="auto"/>
        </w:trPr>
        body2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AGB (kg)</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460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485.2 ± 940.3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3.26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16.16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&lt; 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Log-transform: YES</w:t>
            </w:r>
          </w:p>
        </w:tc>
      </w:tr>
      <w:tr>
        <w:trPr>
          <w:trHeight w:val="360" w:hRule="auto"/>
        </w:trPr>
        footer1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false"/>
                <w:u w:val="none"/>
                <w:sz w:val="16"/>
                <w:szCs w:val="16"/>
                <w:color w:val="000000"/>
              </w:rPr>
              <w:t xml:space="preserve">Independent and dependent variables exhibit significant departure from normality (p &lt; 0.001) with extreme right-skew (skewness &gt; 2), justifying log-transformation in subsequent analysis.</w:t>
            </w:r>
          </w:p>
        </w:tc>
      </w:tr>
    </w:tbl>
    <w:p>
      <w:pPr>
        <w:pStyle w:val="SourceCode"/>
      </w:pPr>
      <w:r>
        <w:br/>
      </w:r>
      <w:r>
        <w:rPr>
          <w:rStyle w:val="CommentTok"/>
        </w:rPr>
        <w:t xml:space="preserve"># Derive histogram </w:t>
      </w:r>
      <w:r>
        <w:br/>
      </w:r>
      <w:r>
        <w:rPr>
          <w:rStyle w:val="FunctionTok"/>
        </w:rPr>
        <w:t xml:space="preserve">hist</w:t>
      </w:r>
      <w:r>
        <w:rPr>
          <w:rStyle w:val="NormalTok"/>
        </w:rPr>
        <w:t xml:space="preserve">(scbi_stem1</w:t>
      </w:r>
      <w:r>
        <w:rPr>
          <w:rStyle w:val="SpecialCharTok"/>
        </w:rPr>
        <w:t xml:space="preserve">$</w:t>
      </w:r>
      <w:r>
        <w:rPr>
          <w:rStyle w:val="NormalTok"/>
        </w:rPr>
        <w:t xml:space="preserve">agb, </w:t>
      </w:r>
      <w:r>
        <w:br/>
      </w:r>
      <w:r>
        <w:rPr>
          <w:rStyle w:val="NormalTok"/>
        </w:rPr>
        <w:t xml:space="preserve">     </w:t>
      </w:r>
      <w:r>
        <w:rPr>
          <w:rStyle w:val="AttributeTok"/>
        </w:rPr>
        <w:t xml:space="preserve">breaks =</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StringTok"/>
        </w:rPr>
        <w:t xml:space="preserve">"lightblue"</w:t>
      </w:r>
      <w:r>
        <w:rPr>
          <w:rStyle w:val="NormalTok"/>
        </w:rPr>
        <w:t xml:space="preserve">, </w:t>
      </w:r>
      <w:r>
        <w:br/>
      </w:r>
      <w:r>
        <w:rPr>
          <w:rStyle w:val="NormalTok"/>
        </w:rPr>
        <w:t xml:space="preserve">     </w:t>
      </w:r>
      <w:r>
        <w:rPr>
          <w:rStyle w:val="AttributeTok"/>
        </w:rPr>
        <w:t xml:space="preserve">border =</w:t>
      </w:r>
      <w:r>
        <w:rPr>
          <w:rStyle w:val="NormalTok"/>
        </w:rPr>
        <w:t xml:space="preserve"> </w:t>
      </w:r>
      <w:r>
        <w:rPr>
          <w:rStyle w:val="StringTok"/>
        </w:rPr>
        <w:t xml:space="preserve">"white"</w:t>
      </w:r>
      <w:r>
        <w:rPr>
          <w:rStyle w:val="NormalTok"/>
        </w:rPr>
        <w:t xml:space="preserve">,</w:t>
      </w:r>
      <w:r>
        <w:br/>
      </w:r>
      <w:r>
        <w:rPr>
          <w:rStyle w:val="NormalTok"/>
        </w:rPr>
        <w:t xml:space="preserve">     </w:t>
      </w:r>
      <w:r>
        <w:rPr>
          <w:rStyle w:val="AttributeTok"/>
        </w:rPr>
        <w:t xml:space="preserve">prob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"AGB Distribution"</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"AGB (kg)"</w:t>
      </w:r>
      <w:r>
        <w:rPr>
          <w:rStyle w:val="NormalTok"/>
        </w:rPr>
        <w:t xml:space="preserve">,</w:t>
      </w:r>
      <w:r>
        <w:br/>
      </w:r>
      <w:r>
        <w:rPr>
          <w:rStyle w:val="NormalTok"/>
        </w:rPr>
        <w:t xml:space="preserve">     </w:t>
      </w:r>
      <w:r>
        <w:rPr>
          <w:rStyle w:val="AttributeTok"/>
        </w:rPr>
        <w:t xml:space="preserve">ylab =</w:t>
      </w:r>
      <w:r>
        <w:rPr>
          <w:rStyle w:val="NormalTok"/>
        </w:rPr>
        <w:t xml:space="preserve"> </w:t>
      </w:r>
      <w:r>
        <w:rPr>
          <w:rStyle w:val="StringTok"/>
        </w:rPr>
        <w:t xml:space="preserve">"Density"</w:t>
      </w:r>
      <w:r>
        <w:rPr>
          <w:rStyle w:val="NormalTok"/>
        </w:rPr>
        <w:t xml:space="preserve">)</w:t>
      </w:r>
      <w:r>
        <w:br/>
      </w:r>
      <w:r>
        <w:rPr>
          <w:rStyle w:val="FunctionTok"/>
        </w:rPr>
        <w:t xml:space="preserve">curve</w:t>
      </w:r>
      <w:r>
        <w:rPr>
          <w:rStyle w:val="NormalTok"/>
        </w:rPr>
        <w:t xml:space="preserve">(</w:t>
      </w:r>
      <w:r>
        <w:rPr>
          <w:rStyle w:val="FunctionTok"/>
        </w:rPr>
        <w:t xml:space="preserve">dnorm</w:t>
      </w:r>
      <w:r>
        <w:rPr>
          <w:rStyle w:val="NormalTok"/>
        </w:rPr>
        <w:t xml:space="preserve">(x, </w:t>
      </w:r>
      <w:r>
        <w:rPr>
          <w:rStyle w:val="AttributeTok"/>
        </w:rPr>
        <w:t xml:space="preserve">mean =</w:t>
      </w:r>
      <w:r>
        <w:rPr>
          <w:rStyle w:val="NormalTok"/>
        </w:rPr>
        <w:t xml:space="preserve"> </w:t>
      </w:r>
      <w:r>
        <w:rPr>
          <w:rStyle w:val="FunctionTok"/>
        </w:rPr>
        <w:t xml:space="preserve">mean</w:t>
      </w:r>
      <w:r>
        <w:rPr>
          <w:rStyle w:val="NormalTok"/>
        </w:rPr>
        <w:t xml:space="preserve">(scbi_stem1</w:t>
      </w:r>
      <w:r>
        <w:rPr>
          <w:rStyle w:val="SpecialCharTok"/>
        </w:rPr>
        <w:t xml:space="preserve">$</w:t>
      </w:r>
      <w:r>
        <w:rPr>
          <w:rStyle w:val="NormalTok"/>
        </w:rPr>
        <w:t xml:space="preserve">agb), </w:t>
      </w:r>
      <w:r>
        <w:rPr>
          <w:rStyle w:val="AttributeTok"/>
        </w:rPr>
        <w:t xml:space="preserve">sd =</w:t>
      </w:r>
      <w:r>
        <w:rPr>
          <w:rStyle w:val="NormalTok"/>
        </w:rPr>
        <w:t xml:space="preserve"> </w:t>
      </w:r>
      <w:r>
        <w:rPr>
          <w:rStyle w:val="FunctionTok"/>
        </w:rPr>
        <w:t xml:space="preserve">sd</w:t>
      </w:r>
      <w:r>
        <w:rPr>
          <w:rStyle w:val="NormalTok"/>
        </w:rPr>
        <w:t xml:space="preserve">(scbi_stem1</w:t>
      </w:r>
      <w:r>
        <w:rPr>
          <w:rStyle w:val="SpecialCharTok"/>
        </w:rPr>
        <w:t xml:space="preserve">$</w:t>
      </w:r>
      <w:r>
        <w:rPr>
          <w:rStyle w:val="NormalTok"/>
        </w:rPr>
        <w:t xml:space="preserve">agb)), </w:t>
      </w:r>
      <w:r>
        <w:br/>
      </w:r>
      <w:r>
        <w:rPr>
          <w:rStyle w:val="NormalTok"/>
        </w:rPr>
        <w:t xml:space="preserve">      </w:t>
      </w:r>
      <w:r>
        <w:rPr>
          <w:rStyle w:val="AttributeTok"/>
        </w:rPr>
        <w:t xml:space="preserve">col =</w:t>
      </w:r>
      <w:r>
        <w:rPr>
          <w:rStyle w:val="NormalTok"/>
        </w:rPr>
        <w:t xml:space="preserve"> </w:t>
      </w:r>
      <w:r>
        <w:rPr>
          <w:rStyle w:val="StringTok"/>
        </w:rPr>
        <w:t xml:space="preserve">"red"</w:t>
      </w:r>
      <w:r>
        <w:rPr>
          <w:rStyle w:val="NormalTok"/>
        </w:rPr>
        <w:t xml:space="preserve">, </w:t>
      </w:r>
      <w:r>
        <w:br/>
      </w:r>
      <w:r>
        <w:rPr>
          <w:rStyle w:val="NormalTok"/>
        </w:rPr>
        <w:t xml:space="preserve">      </w:t>
      </w:r>
      <w:r>
        <w:rPr>
          <w:rStyle w:val="AttributeTok"/>
        </w:rPr>
        <w:t xml:space="preserve">lwd =</w:t>
      </w:r>
      <w:r>
        <w:rPr>
          <w:rStyle w:val="NormalTok"/>
        </w:rPr>
        <w:t xml:space="preserve"> </w:t>
      </w:r>
      <w:r>
        <w:rPr>
          <w:rStyle w:val="DecValTok"/>
        </w:rPr>
        <w:t xml:space="preserve">2</w:t>
      </w:r>
      <w:r>
        <w:rPr>
          <w:rStyle w:val="NormalTok"/>
        </w:rPr>
        <w:t xml:space="preserve">, </w:t>
      </w:r>
      <w:r>
        <w:br/>
      </w:r>
      <w:r>
        <w:rPr>
          <w:rStyle w:val="NormalTok"/>
        </w:rPr>
        <w:t xml:space="preserve">      </w:t>
      </w:r>
      <w:r>
        <w:rPr>
          <w:rStyle w:val="AttributeTok"/>
        </w:rPr>
        <w:t xml:space="preserve">lty =</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add =</w:t>
      </w:r>
      <w:r>
        <w:rPr>
          <w:rStyle w:val="NormalTok"/>
        </w:rPr>
        <w:t xml:space="preserve"> </w:t>
      </w:r>
      <w:r>
        <w:rPr>
          <w:rStyle w:val="ConstantTok"/>
        </w:rPr>
        <w:t xml:space="preserve">TRUE</w:t>
      </w:r>
      <w:r>
        <w:rPr>
          <w:rStyle w:val="NormalTok"/>
        </w:rPr>
        <w:t xml:space="preserve">)</w:t>
      </w:r>
      <w:r>
        <w:br/>
      </w:r>
      <w:r>
        <w:rPr>
          <w:rStyle w:val="FunctionTok"/>
        </w:rPr>
        <w:t xml:space="preserve">text</w:t>
      </w:r>
      <w:r>
        <w:rPr>
          <w:rStyle w:val="NormalTok"/>
        </w:rPr>
        <w:t xml:space="preserve">(</w:t>
      </w:r>
      <w:r>
        <w:rPr>
          <w:rStyle w:val="AttributeTok"/>
        </w:rPr>
        <w:t xml:space="preserve">x =</w:t>
      </w:r>
      <w:r>
        <w:rPr>
          <w:rStyle w:val="NormalTok"/>
        </w:rPr>
        <w:t xml:space="preserve"> </w:t>
      </w:r>
      <w:r>
        <w:rPr>
          <w:rStyle w:val="FunctionTok"/>
        </w:rPr>
        <w:t xml:space="preserve">max</w:t>
      </w:r>
      <w:r>
        <w:rPr>
          <w:rStyle w:val="NormalTok"/>
        </w:rPr>
        <w:t xml:space="preserve">(scbi_stem1</w:t>
      </w:r>
      <w:r>
        <w:rPr>
          <w:rStyle w:val="SpecialCharTok"/>
        </w:rPr>
        <w:t xml:space="preserve">$</w:t>
      </w:r>
      <w:r>
        <w:rPr>
          <w:rStyle w:val="NormalTok"/>
        </w:rPr>
        <w:t xml:space="preserve">agb) </w:t>
      </w:r>
      <w:r>
        <w:rPr>
          <w:rStyle w:val="SpecialCharTok"/>
        </w:rPr>
        <w:t xml:space="preserve">*</w:t>
      </w:r>
      <w:r>
        <w:rPr>
          <w:rStyle w:val="NormalTok"/>
        </w:rPr>
        <w:t xml:space="preserve"> </w:t>
      </w:r>
      <w:r>
        <w:rPr>
          <w:rStyle w:val="FloatTok"/>
        </w:rPr>
        <w:t xml:space="preserve">0.65</w:t>
      </w:r>
      <w:r>
        <w:rPr>
          <w:rStyle w:val="NormalTok"/>
        </w:rPr>
        <w:t xml:space="preserve">, </w:t>
      </w:r>
      <w:r>
        <w:br/>
      </w:r>
      <w:r>
        <w:rPr>
          <w:rStyle w:val="NormalTok"/>
        </w:rPr>
        <w:t xml:space="preserve">     </w:t>
      </w:r>
      <w:r>
        <w:rPr>
          <w:rStyle w:val="AttributeTok"/>
        </w:rPr>
        <w:t xml:space="preserve">y =</w:t>
      </w:r>
      <w:r>
        <w:rPr>
          <w:rStyle w:val="NormalTok"/>
        </w:rPr>
        <w:t xml:space="preserve"> </w:t>
      </w:r>
      <w:r>
        <w:rPr>
          <w:rStyle w:val="FunctionTok"/>
        </w:rPr>
        <w:t xml:space="preserve">max</w:t>
      </w:r>
      <w:r>
        <w:rPr>
          <w:rStyle w:val="NormalTok"/>
        </w:rPr>
        <w:t xml:space="preserve">(</w:t>
      </w:r>
      <w:r>
        <w:rPr>
          <w:rStyle w:val="FunctionTok"/>
        </w:rPr>
        <w:t xml:space="preserve">hist</w:t>
      </w:r>
      <w:r>
        <w:rPr>
          <w:rStyle w:val="NormalTok"/>
        </w:rPr>
        <w:t xml:space="preserve">(scbi_stem1</w:t>
      </w:r>
      <w:r>
        <w:rPr>
          <w:rStyle w:val="SpecialCharTok"/>
        </w:rPr>
        <w:t xml:space="preserve">$</w:t>
      </w:r>
      <w:r>
        <w:rPr>
          <w:rStyle w:val="NormalTok"/>
        </w:rPr>
        <w:t xml:space="preserve">agb, </w:t>
      </w:r>
      <w:r>
        <w:rPr>
          <w:rStyle w:val="AttributeTok"/>
        </w:rPr>
        <w:t xml:space="preserve">breaks =</w:t>
      </w:r>
      <w:r>
        <w:rPr>
          <w:rStyle w:val="NormalTok"/>
        </w:rPr>
        <w:t xml:space="preserve"> </w:t>
      </w:r>
      <w:r>
        <w:rPr>
          <w:rStyle w:val="DecValTok"/>
        </w:rPr>
        <w:t xml:space="preserve">20</w:t>
      </w:r>
      <w:r>
        <w:rPr>
          <w:rStyle w:val="NormalTok"/>
        </w:rPr>
        <w:t xml:space="preserve">, </w:t>
      </w:r>
      <w:r>
        <w:rPr>
          <w:rStyle w:val="AttributeTok"/>
        </w:rPr>
        <w:t xml:space="preserve">plot =</w:t>
      </w:r>
      <w:r>
        <w:rPr>
          <w:rStyle w:val="NormalTok"/>
        </w:rPr>
        <w:t xml:space="preserve"> </w:t>
      </w:r>
      <w:r>
        <w:rPr>
          <w:rStyle w:val="ConstantTok"/>
        </w:rPr>
        <w:t xml:space="preserve">FALSE</w:t>
      </w:r>
      <w:r>
        <w:rPr>
          <w:rStyle w:val="NormalTok"/>
        </w:rPr>
        <w:t xml:space="preserve">)</w:t>
      </w:r>
      <w:r>
        <w:rPr>
          <w:rStyle w:val="SpecialCharTok"/>
        </w:rPr>
        <w:t xml:space="preserve">$</w:t>
      </w:r>
      <w:r>
        <w:rPr>
          <w:rStyle w:val="NormalTok"/>
        </w:rPr>
        <w:t xml:space="preserve">density) </w:t>
      </w:r>
      <w:r>
        <w:rPr>
          <w:rStyle w:val="SpecialCharTok"/>
        </w:rPr>
        <w:t xml:space="preserve">*</w:t>
      </w:r>
      <w:r>
        <w:rPr>
          <w:rStyle w:val="NormalTok"/>
        </w:rPr>
        <w:t xml:space="preserve"> </w:t>
      </w:r>
      <w:r>
        <w:rPr>
          <w:rStyle w:val="FloatTok"/>
        </w:rPr>
        <w:t xml:space="preserve">0.9</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"Skewness: %.2f</w:t>
      </w:r>
      <w:r>
        <w:rPr>
          <w:rStyle w:val="SpecialCharTok"/>
        </w:rPr>
        <w:t xml:space="preserve">\n</w:t>
      </w:r>
      <w:r>
        <w:rPr>
          <w:rStyle w:val="StringTok"/>
        </w:rPr>
        <w:t xml:space="preserve">Kurtosis: %.2f</w:t>
      </w:r>
      <w:r>
        <w:rPr>
          <w:rStyle w:val="SpecialCharTok"/>
        </w:rPr>
        <w:t xml:space="preserve">\n</w:t>
      </w:r>
      <w:r>
        <w:rPr>
          <w:rStyle w:val="StringTok"/>
        </w:rPr>
        <w:t xml:space="preserve">Shapiro-W: p &lt; 0.001</w:t>
      </w:r>
      <w:r>
        <w:rPr>
          <w:rStyle w:val="SpecialCharTok"/>
        </w:rPr>
        <w:t xml:space="preserve">\n</w:t>
      </w:r>
      <w:r>
        <w:rPr>
          <w:rStyle w:val="StringTok"/>
        </w:rPr>
        <w:t xml:space="preserve">Wilcoxon: p &lt; 0.001"</w:t>
      </w:r>
      <w:r>
        <w:rPr>
          <w:rStyle w:val="NormalTok"/>
        </w:rPr>
        <w:t xml:space="preserve">, </w:t>
      </w:r>
      <w:r>
        <w:br/>
      </w:r>
      <w:r>
        <w:rPr>
          <w:rStyle w:val="NormalTok"/>
        </w:rPr>
        <w:t xml:space="preserve">        agb_skew, agb_kurt),</w:t>
      </w:r>
      <w:r>
        <w:br/>
      </w:r>
      <w:r>
        <w:rPr>
          <w:rStyle w:val="NormalTok"/>
        </w:rPr>
        <w:t xml:space="preserve">     </w:t>
      </w:r>
      <w:r>
        <w:rPr>
          <w:rStyle w:val="AttributeTok"/>
        </w:rPr>
        <w:t xml:space="preserve">adj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font =</w:t>
      </w:r>
      <w:r>
        <w:rPr>
          <w:rStyle w:val="NormalTok"/>
        </w:rPr>
        <w:t xml:space="preserve"> </w:t>
      </w:r>
      <w:r>
        <w:rPr>
          <w:rStyle w:val="FloatTok"/>
        </w:rPr>
        <w:t xml:space="preserve">0.9</w:t>
      </w:r>
      <w:r>
        <w:rPr>
          <w:rStyle w:val="NormalTok"/>
        </w:rPr>
        <w:t xml:space="preserve">)</w:t>
      </w:r>
      <w:r>
        <w:br/>
      </w:r>
      <w:r>
        <w:rPr>
          <w:rStyle w:val="FunctionTok"/>
        </w:rPr>
        <w:t xml:space="preserve">legend</w:t>
      </w:r>
      <w:r>
        <w:rPr>
          <w:rStyle w:val="NormalTok"/>
        </w:rPr>
        <w:t xml:space="preserve">(</w:t>
      </w:r>
      <w:r>
        <w:rPr>
          <w:rStyle w:val="StringTok"/>
        </w:rPr>
        <w:t xml:space="preserve">"topright"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c</w:t>
      </w:r>
      <w:r>
        <w:rPr>
          <w:rStyle w:val="NormalTok"/>
        </w:rPr>
        <w:t xml:space="preserve">(</w:t>
      </w:r>
      <w:r>
        <w:rPr>
          <w:rStyle w:val="StringTok"/>
        </w:rPr>
        <w:t xml:space="preserve">"Observed"</w:t>
      </w:r>
      <w:r>
        <w:rPr>
          <w:rStyle w:val="NormalTok"/>
        </w:rPr>
        <w:t xml:space="preserve">, </w:t>
      </w:r>
      <w:r>
        <w:rPr>
          <w:rStyle w:val="StringTok"/>
        </w:rPr>
        <w:t xml:space="preserve">"Normal curve"</w:t>
      </w:r>
      <w:r>
        <w:rPr>
          <w:rStyle w:val="NormalTok"/>
        </w:rPr>
        <w:t xml:space="preserve">),</w:t>
      </w:r>
      <w:r>
        <w:br/>
      </w:r>
      <w:r>
        <w:rPr>
          <w:rStyle w:val="NormalTok"/>
        </w:rPr>
        <w:t xml:space="preserve">       </w:t>
      </w:r>
      <w:r>
        <w:rPr>
          <w:rStyle w:val="AttributeTok"/>
        </w:rPr>
        <w:t xml:space="preserve">col =</w:t>
      </w:r>
      <w:r>
        <w:rPr>
          <w:rStyle w:val="NormalTok"/>
        </w:rPr>
        <w:t xml:space="preserve"> </w:t>
      </w:r>
      <w:r>
        <w:rPr>
          <w:rStyle w:val="FunctionTok"/>
        </w:rPr>
        <w:t xml:space="preserve">c</w:t>
      </w:r>
      <w:r>
        <w:rPr>
          <w:rStyle w:val="NormalTok"/>
        </w:rPr>
        <w:t xml:space="preserve">(</w:t>
      </w:r>
      <w:r>
        <w:rPr>
          <w:rStyle w:val="StringTok"/>
        </w:rPr>
        <w:t xml:space="preserve">"lightblue"</w:t>
      </w:r>
      <w:r>
        <w:rPr>
          <w:rStyle w:val="NormalTok"/>
        </w:rPr>
        <w:t xml:space="preserve">, </w:t>
      </w:r>
      <w:r>
        <w:rPr>
          <w:rStyle w:val="StringTok"/>
        </w:rPr>
        <w:t xml:space="preserve">"red"</w:t>
      </w:r>
      <w:r>
        <w:rPr>
          <w:rStyle w:val="NormalTok"/>
        </w:rPr>
        <w:t xml:space="preserve">),</w:t>
      </w:r>
      <w:r>
        <w:br/>
      </w:r>
      <w:r>
        <w:rPr>
          <w:rStyle w:val="NormalTok"/>
        </w:rPr>
        <w:t xml:space="preserve">       </w:t>
      </w:r>
      <w:r>
        <w:rPr>
          <w:rStyle w:val="AttributeTok"/>
        </w:rPr>
        <w:t xml:space="preserve">lwd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lty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w:t>
      </w:r>
      <w:r>
        <w:br/>
      </w:r>
      <w:r>
        <w:rPr>
          <w:rStyle w:val="NormalTok"/>
        </w:rPr>
        <w:t xml:space="preserve">       </w:t>
      </w:r>
      <w:r>
        <w:rPr>
          <w:rStyle w:val="AttributeTok"/>
        </w:rPr>
        <w:t xml:space="preserve">cex =</w:t>
      </w:r>
      <w:r>
        <w:rPr>
          <w:rStyle w:val="NormalTok"/>
        </w:rPr>
        <w:t xml:space="preserve"> </w:t>
      </w:r>
      <w:r>
        <w:rPr>
          <w:rStyle w:val="FloatTok"/>
        </w:rPr>
        <w:t xml:space="preserve">0.6</w:t>
      </w:r>
      <w:r>
        <w:rPr>
          <w:rStyle w:val="NormalTok"/>
        </w:rPr>
        <w:t xml:space="preserve">)</w:t>
      </w:r>
    </w:p>
    <w:p>
      <w:pPr>
        <w:pStyle w:val="FirstParagraph"/>
      </w:pPr>
      <w:r>
        <w:drawing>
          <wp:inline>
            <wp:extent cx="5943600" cy="4754880"/>
            <wp:effectExtent b="0" l="0" r="0" t="0"/>
            <wp:docPr descr="" title="" id="56" name="Picture"/>
            <a:graphic>
              <a:graphicData uri="http://schemas.openxmlformats.org/drawingml/2006/picture">
                <pic:pic>
                  <pic:nvPicPr>
                    <pic:cNvPr descr="01-allometry/index_files/figure-docx/unnamed-chunk-11-1.png" id="57" name="Picture"/>
                    <pic:cNvPicPr>
                      <a:picLocks noChangeArrowheads="1" noChangeAspect="1"/>
                    </pic:cNvPicPr>
                  </pic:nvPicPr>
                  <pic:blipFill>
                    <a:blip r:embed="rId55"/>
                    <a:stretch>
                      <a:fillRect/>
                    </a:stretch>
                  </pic:blipFill>
                  <pic:spPr bwMode="auto">
                    <a:xfrm>
                      <a:off x="0" y="0"/>
                      <a:ext cx="5943600" cy="4754880"/>
                    </a:xfrm>
                    <a:prstGeom prst="rect">
                      <a:avLst/>
                    </a:prstGeom>
                    <a:noFill/>
                    <a:ln w="9525">
                      <a:noFill/>
                      <a:headEnd/>
                      <a:tailEnd/>
                    </a:ln>
                  </pic:spPr>
                </pic:pic>
              </a:graphicData>
            </a:graphic>
          </wp:inline>
        </w:drawing>
      </w:r>
    </w:p>
    <w:bookmarkEnd w:id="58"/>
    <w:bookmarkStart w:id="62" w:name="bivariate-testing"/>
    <w:p>
      <w:pPr>
        <w:pStyle w:val="Heading2"/>
      </w:pPr>
      <w:r>
        <w:t xml:space="preserve">2.4 Bivariate Testing</w:t>
      </w:r>
    </w:p>
    <w:p>
      <w:pPr>
        <w:pStyle w:val="FirstParagraph"/>
      </w:pPr>
      <w:r>
        <w:t xml:space="preserve">Heteroscedasticity violates ordinary least squares assumptions, producing unreliable standard errors and inflated uncertainty estimates. Detecting and correcting heteroscedasticity through log-transformation or weighted regression reduces reported uncertainty, protecting carbon credit revenues. Adding to the standard normality assessments above, the Breusch-Pagan test helps to identify which specific variable is driving the heteroscedasticity. This is particularly useful when applying allometric equations fitted with tree height predictors. The Breusch-Pagan test achieves this by regressing squared residuals, where:</w:t>
      </w:r>
    </w:p>
    <w:p>
      <w:pPr>
        <w:pStyle w:val="Compact"/>
        <w:numPr>
          <w:ilvl w:val="0"/>
          <w:numId w:val="1009"/>
        </w:numPr>
      </w:pPr>
      <w:r>
        <w:t xml:space="preserve">Null hypothesis (H₀): Variance is constant or homoscedastic</w:t>
      </w:r>
    </w:p>
    <w:p>
      <w:pPr>
        <w:pStyle w:val="Compact"/>
        <w:numPr>
          <w:ilvl w:val="0"/>
          <w:numId w:val="1009"/>
        </w:numPr>
      </w:pPr>
      <w:r>
        <w:t xml:space="preserve">Alternative (H₁): Variance changes with predictor values and is heteroscedastic</w:t>
      </w:r>
    </w:p>
    <w:p>
      <w:pPr>
        <w:pStyle w:val="Compact"/>
        <w:numPr>
          <w:ilvl w:val="0"/>
          <w:numId w:val="1009"/>
        </w:numPr>
      </w:pPr>
      <w:r>
        <w:t xml:space="preserve">Decision rule: p &lt; 0.05 =&gt; Reject H₀, confirming heteroscedasticity</w:t>
      </w:r>
    </w:p>
    <w:p>
      <w:pPr>
        <w:pStyle w:val="SourceCode"/>
      </w:pPr>
      <w:r>
        <w:rPr>
          <w:rStyle w:val="FunctionTok"/>
        </w:rPr>
        <w:t xml:space="preserve">plot</w:t>
      </w:r>
      <w:r>
        <w:rPr>
          <w:rStyle w:val="NormalTok"/>
        </w:rPr>
        <w:t xml:space="preserve">(scbi_stem1</w:t>
      </w:r>
      <w:r>
        <w:rPr>
          <w:rStyle w:val="SpecialCharTok"/>
        </w:rPr>
        <w:t xml:space="preserve">$</w:t>
      </w:r>
      <w:r>
        <w:rPr>
          <w:rStyle w:val="NormalTok"/>
        </w:rPr>
        <w:t xml:space="preserve">dbh, scbi_stem1</w:t>
      </w:r>
      <w:r>
        <w:rPr>
          <w:rStyle w:val="SpecialCharTok"/>
        </w:rPr>
        <w:t xml:space="preserve">$</w:t>
      </w:r>
      <w:r>
        <w:rPr>
          <w:rStyle w:val="NormalTok"/>
        </w:rPr>
        <w:t xml:space="preserve">agb,</w:t>
      </w:r>
      <w:r>
        <w:br/>
      </w:r>
      <w:r>
        <w:rPr>
          <w:rStyle w:val="NormalTok"/>
        </w:rPr>
        <w:t xml:space="preserve">  </w:t>
      </w:r>
      <w:r>
        <w:rPr>
          <w:rStyle w:val="AttributeTok"/>
        </w:rPr>
        <w:t xml:space="preserve">col =</w:t>
      </w:r>
      <w:r>
        <w:rPr>
          <w:rStyle w:val="NormalTok"/>
        </w:rPr>
        <w:t xml:space="preserve"> </w:t>
      </w:r>
      <w:r>
        <w:rPr>
          <w:rStyle w:val="FunctionTok"/>
        </w:rPr>
        <w:t xml:space="preserve">factor</w:t>
      </w:r>
      <w:r>
        <w:rPr>
          <w:rStyle w:val="NormalTok"/>
        </w:rPr>
        <w:t xml:space="preserve">(scbi_stem1</w:t>
      </w:r>
      <w:r>
        <w:rPr>
          <w:rStyle w:val="SpecialCharTok"/>
        </w:rPr>
        <w:t xml:space="preserve">$</w:t>
      </w:r>
      <w:r>
        <w:rPr>
          <w:rStyle w:val="NormalTok"/>
        </w:rPr>
        <w:t xml:space="preserve">genus),</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0.8</w:t>
      </w:r>
      <w:r>
        <w:rPr>
          <w:rStyle w:val="NormalTok"/>
        </w:rPr>
        <w:t xml:space="preserve">,</w:t>
      </w:r>
      <w:r>
        <w:br/>
      </w:r>
      <w:r>
        <w:rPr>
          <w:rStyle w:val="NormalTok"/>
        </w:rPr>
        <w:t xml:space="preserve">  </w:t>
      </w:r>
      <w:r>
        <w:rPr>
          <w:rStyle w:val="AttributeTok"/>
        </w:rPr>
        <w:t xml:space="preserve">xlab =</w:t>
      </w:r>
      <w:r>
        <w:rPr>
          <w:rStyle w:val="NormalTok"/>
        </w:rPr>
        <w:t xml:space="preserve"> </w:t>
      </w:r>
      <w:r>
        <w:rPr>
          <w:rStyle w:val="StringTok"/>
        </w:rPr>
        <w:t xml:space="preserve">"DBH (cm)"</w:t>
      </w:r>
      <w:r>
        <w:rPr>
          <w:rStyle w:val="NormalTok"/>
        </w:rPr>
        <w:t xml:space="preserve">, </w:t>
      </w:r>
      <w:r>
        <w:rPr>
          <w:rStyle w:val="AttributeTok"/>
        </w:rPr>
        <w:t xml:space="preserve">ylab =</w:t>
      </w:r>
      <w:r>
        <w:rPr>
          <w:rStyle w:val="NormalTok"/>
        </w:rPr>
        <w:t xml:space="preserve"> </w:t>
      </w:r>
      <w:r>
        <w:rPr>
          <w:rStyle w:val="StringTok"/>
        </w:rPr>
        <w:t xml:space="preserve">"AGB (kg)"</w:t>
      </w:r>
      <w:r>
        <w:rPr>
          <w:rStyle w:val="NormalTok"/>
        </w:rPr>
        <w:t xml:space="preserve">,</w:t>
      </w:r>
      <w:r>
        <w:br/>
      </w:r>
      <w:r>
        <w:rPr>
          <w:rStyle w:val="NormalTok"/>
        </w:rPr>
        <w:t xml:space="preserve">  </w:t>
      </w:r>
      <w:r>
        <w:rPr>
          <w:rStyle w:val="AttributeTok"/>
        </w:rPr>
        <w:t xml:space="preserve">main =</w:t>
      </w:r>
      <w:r>
        <w:rPr>
          <w:rStyle w:val="NormalTok"/>
        </w:rPr>
        <w:t xml:space="preserve"> </w:t>
      </w:r>
      <w:r>
        <w:rPr>
          <w:rStyle w:val="StringTok"/>
        </w:rPr>
        <w:t xml:space="preserve">"DBH-AGB Relationship by Genus"</w:t>
      </w:r>
      <w:r>
        <w:rPr>
          <w:rStyle w:val="NormalTok"/>
        </w:rPr>
        <w:t xml:space="preserve">)</w:t>
      </w:r>
      <w:r>
        <w:br/>
      </w:r>
      <w:r>
        <w:rPr>
          <w:rStyle w:val="FunctionTok"/>
        </w:rPr>
        <w:t xml:space="preserve">legend</w:t>
      </w:r>
      <w:r>
        <w:rPr>
          <w:rStyle w:val="NormalTok"/>
        </w:rPr>
        <w:t xml:space="preserve">(</w:t>
      </w:r>
      <w:r>
        <w:rPr>
          <w:rStyle w:val="StringTok"/>
        </w:rPr>
        <w:t xml:space="preserve">"topleft"</w:t>
      </w:r>
      <w:r>
        <w:rPr>
          <w:rStyle w:val="NormalTok"/>
        </w:rPr>
        <w:t xml:space="preserve">,</w:t>
      </w:r>
      <w:r>
        <w:br/>
      </w:r>
      <w:r>
        <w:rPr>
          <w:rStyle w:val="NormalTok"/>
        </w:rPr>
        <w:t xml:space="preserve">    </w:t>
      </w:r>
      <w:r>
        <w:rPr>
          <w:rStyle w:val="AttributeTok"/>
        </w:rPr>
        <w:t xml:space="preserve">legend =</w:t>
      </w:r>
      <w:r>
        <w:rPr>
          <w:rStyle w:val="NormalTok"/>
        </w:rPr>
        <w:t xml:space="preserve"> </w:t>
      </w:r>
      <w:r>
        <w:rPr>
          <w:rStyle w:val="FunctionTok"/>
        </w:rPr>
        <w:t xml:space="preserve">levels</w:t>
      </w:r>
      <w:r>
        <w:rPr>
          <w:rStyle w:val="NormalTok"/>
        </w:rPr>
        <w:t xml:space="preserve">(</w:t>
      </w:r>
      <w:r>
        <w:rPr>
          <w:rStyle w:val="FunctionTok"/>
        </w:rPr>
        <w:t xml:space="preserve">factor</w:t>
      </w:r>
      <w:r>
        <w:rPr>
          <w:rStyle w:val="NormalTok"/>
        </w:rPr>
        <w:t xml:space="preserve">(scbi_stem1</w:t>
      </w:r>
      <w:r>
        <w:rPr>
          <w:rStyle w:val="SpecialCharTok"/>
        </w:rPr>
        <w:t xml:space="preserve">$</w:t>
      </w:r>
      <w:r>
        <w:rPr>
          <w:rStyle w:val="NormalTok"/>
        </w:rPr>
        <w:t xml:space="preserve">genus)),</w:t>
      </w:r>
      <w:r>
        <w:br/>
      </w:r>
      <w:r>
        <w:rPr>
          <w:rStyle w:val="NormalTok"/>
        </w:rPr>
        <w:t xml:space="preserve">  </w:t>
      </w:r>
      <w:r>
        <w:rPr>
          <w:rStyle w:val="AttributeTok"/>
        </w:rPr>
        <w:t xml:space="preserve">col =</w:t>
      </w:r>
      <w:r>
        <w:rPr>
          <w:rStyle w:val="NormalTok"/>
        </w:rPr>
        <w:t xml:space="preserve"> </w:t>
      </w:r>
      <w:r>
        <w:rPr>
          <w:rStyle w:val="DecValTok"/>
        </w:rPr>
        <w:t xml:space="preserve">1</w:t>
      </w:r>
      <w:r>
        <w:rPr>
          <w:rStyle w:val="SpecialCharTok"/>
        </w:rPr>
        <w:t xml:space="preserve">:</w:t>
      </w:r>
      <w:r>
        <w:rPr>
          <w:rStyle w:val="FunctionTok"/>
        </w:rPr>
        <w:t xml:space="preserve">length</w:t>
      </w:r>
      <w:r>
        <w:rPr>
          <w:rStyle w:val="NormalTok"/>
        </w:rPr>
        <w:t xml:space="preserve">(</w:t>
      </w:r>
      <w:r>
        <w:rPr>
          <w:rStyle w:val="FunctionTok"/>
        </w:rPr>
        <w:t xml:space="preserve">levels</w:t>
      </w:r>
      <w:r>
        <w:rPr>
          <w:rStyle w:val="NormalTok"/>
        </w:rPr>
        <w:t xml:space="preserve">(</w:t>
      </w:r>
      <w:r>
        <w:rPr>
          <w:rStyle w:val="FunctionTok"/>
        </w:rPr>
        <w:t xml:space="preserve">factor</w:t>
      </w:r>
      <w:r>
        <w:rPr>
          <w:rStyle w:val="NormalTok"/>
        </w:rPr>
        <w:t xml:space="preserve">(scbi_stem1</w:t>
      </w:r>
      <w:r>
        <w:rPr>
          <w:rStyle w:val="SpecialCharTok"/>
        </w:rPr>
        <w:t xml:space="preserve">$</w:t>
      </w:r>
      <w:r>
        <w:rPr>
          <w:rStyle w:val="NormalTok"/>
        </w:rPr>
        <w:t xml:space="preserve">genus))),</w:t>
      </w:r>
      <w:r>
        <w:br/>
      </w:r>
      <w:r>
        <w:rPr>
          <w:rStyle w:val="NormalTok"/>
        </w:rPr>
        <w:t xml:space="preserve">  </w:t>
      </w:r>
      <w:r>
        <w:rPr>
          <w:rStyle w:val="AttributeTok"/>
        </w:rPr>
        <w:t xml:space="preserve">pch =</w:t>
      </w:r>
      <w:r>
        <w:rPr>
          <w:rStyle w:val="NormalTok"/>
        </w:rPr>
        <w:t xml:space="preserve"> </w:t>
      </w:r>
      <w:r>
        <w:rPr>
          <w:rStyle w:val="DecValTok"/>
        </w:rPr>
        <w:t xml:space="preserve">16</w:t>
      </w:r>
      <w:r>
        <w:rPr>
          <w:rStyle w:val="NormalTok"/>
        </w:rPr>
        <w:t xml:space="preserve">, </w:t>
      </w:r>
      <w:r>
        <w:rPr>
          <w:rStyle w:val="AttributeTok"/>
        </w:rPr>
        <w:t xml:space="preserve">cex =</w:t>
      </w:r>
      <w:r>
        <w:rPr>
          <w:rStyle w:val="NormalTok"/>
        </w:rPr>
        <w:t xml:space="preserve"> </w:t>
      </w:r>
      <w:r>
        <w:rPr>
          <w:rStyle w:val="FloatTok"/>
        </w:rPr>
        <w:t xml:space="preserve">0.7</w:t>
      </w:r>
      <w:r>
        <w:rPr>
          <w:rStyle w:val="NormalTok"/>
        </w:rPr>
        <w:t xml:space="preserve">, </w:t>
      </w:r>
      <w:r>
        <w:rPr>
          <w:rStyle w:val="AttributeTok"/>
        </w:rPr>
        <w:t xml:space="preserve">bty =</w:t>
      </w:r>
      <w:r>
        <w:rPr>
          <w:rStyle w:val="NormalTok"/>
        </w:rPr>
        <w:t xml:space="preserve"> </w:t>
      </w:r>
      <w:r>
        <w:rPr>
          <w:rStyle w:val="StringTok"/>
        </w:rPr>
        <w:t xml:space="preserve">"n"</w:t>
      </w:r>
      <w:r>
        <w:rPr>
          <w:rStyle w:val="NormalTok"/>
        </w:rPr>
        <w:t xml:space="preserve">, </w:t>
      </w:r>
      <w:r>
        <w:rPr>
          <w:rStyle w:val="AttributeTok"/>
        </w:rPr>
        <w:t xml:space="preserve">title =</w:t>
      </w:r>
      <w:r>
        <w:rPr>
          <w:rStyle w:val="NormalTok"/>
        </w:rPr>
        <w:t xml:space="preserve"> </w:t>
      </w:r>
      <w:r>
        <w:rPr>
          <w:rStyle w:val="StringTok"/>
        </w:rPr>
        <w:t xml:space="preserve">"Genus"</w:t>
      </w:r>
      <w:r>
        <w:rPr>
          <w:rStyle w:val="NormalTok"/>
        </w:rPr>
        <w:t xml:space="preserve">, </w:t>
      </w:r>
      <w:r>
        <w:rPr>
          <w:rStyle w:val="AttributeTok"/>
        </w:rPr>
        <w:t xml:space="preserve">ncol=</w:t>
      </w:r>
      <w:r>
        <w:rPr>
          <w:rStyle w:val="DecValTok"/>
        </w:rPr>
        <w:t xml:space="preserve">2</w:t>
      </w:r>
      <w:r>
        <w:rPr>
          <w:rStyle w:val="NormalTok"/>
        </w:rPr>
        <w:t xml:space="preserve">)</w:t>
      </w:r>
    </w:p>
    <w:p>
      <w:pPr>
        <w:pStyle w:val="FirstParagraph"/>
      </w:pPr>
      <w:r>
        <w:drawing>
          <wp:inline>
            <wp:extent cx="5943600" cy="4754880"/>
            <wp:effectExtent b="0" l="0" r="0" t="0"/>
            <wp:docPr descr="" title="" id="60" name="Picture"/>
            <a:graphic>
              <a:graphicData uri="http://schemas.openxmlformats.org/drawingml/2006/picture">
                <pic:pic>
                  <pic:nvPicPr>
                    <pic:cNvPr descr="01-allometry/index_files/figure-docx/unnamed-chunk-12-1.png" id="61" name="Picture"/>
                    <pic:cNvPicPr>
                      <a:picLocks noChangeArrowheads="1" noChangeAspect="1"/>
                    </pic:cNvPicPr>
                  </pic:nvPicPr>
                  <pic:blipFill>
                    <a:blip r:embed="rId59"/>
                    <a:stretch>
                      <a:fillRect/>
                    </a:stretch>
                  </pic:blipFill>
                  <pic:spPr bwMode="auto">
                    <a:xfrm>
                      <a:off x="0" y="0"/>
                      <a:ext cx="5943600" cy="4754880"/>
                    </a:xfrm>
                    <a:prstGeom prst="rect">
                      <a:avLst/>
                    </a:prstGeom>
                    <a:noFill/>
                    <a:ln w="9525">
                      <a:noFill/>
                      <a:headEnd/>
                      <a:tailEnd/>
                    </a:ln>
                  </pic:spPr>
                </pic:pic>
              </a:graphicData>
            </a:graphic>
          </wp:inline>
        </w:drawing>
      </w:r>
    </w:p>
    <w:p>
      <w:pPr>
        <w:pStyle w:val="SourceCode"/>
      </w:pPr>
      <w:r>
        <w:br/>
      </w:r>
      <w:r>
        <w:rPr>
          <w:rStyle w:val="CommentTok"/>
        </w:rPr>
        <w:t xml:space="preserve"># Test for non-constant variance</w:t>
      </w:r>
      <w:r>
        <w:br/>
      </w:r>
      <w:r>
        <w:rPr>
          <w:rStyle w:val="NormalTok"/>
        </w:rPr>
        <w:t xml:space="preserve">dbh_agb_lm </w:t>
      </w:r>
      <w:r>
        <w:rPr>
          <w:rStyle w:val="OtherTok"/>
        </w:rPr>
        <w:t xml:space="preserve">&lt;-</w:t>
      </w:r>
      <w:r>
        <w:rPr>
          <w:rStyle w:val="NormalTok"/>
        </w:rPr>
        <w:t xml:space="preserve"> </w:t>
      </w:r>
      <w:r>
        <w:rPr>
          <w:rStyle w:val="FunctionTok"/>
        </w:rPr>
        <w:t xml:space="preserve">lm</w:t>
      </w:r>
      <w:r>
        <w:rPr>
          <w:rStyle w:val="NormalTok"/>
        </w:rPr>
        <w:t xml:space="preserve">(agb </w:t>
      </w:r>
      <w:r>
        <w:rPr>
          <w:rStyle w:val="SpecialCharTok"/>
        </w:rPr>
        <w:t xml:space="preserve">~</w:t>
      </w:r>
      <w:r>
        <w:rPr>
          <w:rStyle w:val="NormalTok"/>
        </w:rPr>
        <w:t xml:space="preserve"> dbh, </w:t>
      </w:r>
      <w:r>
        <w:rPr>
          <w:rStyle w:val="AttributeTok"/>
        </w:rPr>
        <w:t xml:space="preserve">data =</w:t>
      </w:r>
      <w:r>
        <w:rPr>
          <w:rStyle w:val="NormalTok"/>
        </w:rPr>
        <w:t xml:space="preserve"> scbi_stem1)</w:t>
      </w:r>
      <w:r>
        <w:br/>
      </w:r>
      <w:r>
        <w:rPr>
          <w:rStyle w:val="NormalTok"/>
        </w:rPr>
        <w:t xml:space="preserve">bp_test </w:t>
      </w:r>
      <w:r>
        <w:rPr>
          <w:rStyle w:val="OtherTok"/>
        </w:rPr>
        <w:t xml:space="preserve">&lt;-</w:t>
      </w:r>
      <w:r>
        <w:rPr>
          <w:rStyle w:val="NormalTok"/>
        </w:rPr>
        <w:t xml:space="preserve"> lmtest</w:t>
      </w:r>
      <w:r>
        <w:rPr>
          <w:rStyle w:val="SpecialCharTok"/>
        </w:rPr>
        <w:t xml:space="preserve">::</w:t>
      </w:r>
      <w:r>
        <w:rPr>
          <w:rStyle w:val="FunctionTok"/>
        </w:rPr>
        <w:t xml:space="preserve">bptest</w:t>
      </w:r>
      <w:r>
        <w:rPr>
          <w:rStyle w:val="NormalTok"/>
        </w:rPr>
        <w:t xml:space="preserve">(dbh_agb_lm)</w:t>
      </w:r>
      <w:r>
        <w:br/>
      </w:r>
      <w:r>
        <w:br/>
      </w:r>
      <w:r>
        <w:rPr>
          <w:rStyle w:val="NormalTok"/>
        </w:rPr>
        <w:t xml:space="preserve">bp_test</w:t>
      </w:r>
      <w:r>
        <w:br/>
      </w:r>
      <w:r>
        <w:rPr>
          <w:rStyle w:val="DocumentationTok"/>
        </w:rPr>
        <w:t xml:space="preserve">## </w:t>
      </w:r>
      <w:r>
        <w:br/>
      </w:r>
      <w:r>
        <w:rPr>
          <w:rStyle w:val="DocumentationTok"/>
        </w:rPr>
        <w:t xml:space="preserve">##  studentized Breusch-Pagan test</w:t>
      </w:r>
      <w:r>
        <w:br/>
      </w:r>
      <w:r>
        <w:rPr>
          <w:rStyle w:val="DocumentationTok"/>
        </w:rPr>
        <w:t xml:space="preserve">## </w:t>
      </w:r>
      <w:r>
        <w:br/>
      </w:r>
      <w:r>
        <w:rPr>
          <w:rStyle w:val="DocumentationTok"/>
        </w:rPr>
        <w:t xml:space="preserve">## data:  dbh_agb_lm</w:t>
      </w:r>
      <w:r>
        <w:br/>
      </w:r>
      <w:r>
        <w:rPr>
          <w:rStyle w:val="DocumentationTok"/>
        </w:rPr>
        <w:t xml:space="preserve">## BP = 80, df = 1, p-value &lt;0.0000000000000002</w:t>
      </w:r>
    </w:p>
    <w:p>
      <w:pPr>
        <w:pStyle w:val="FirstParagraph"/>
      </w:pPr>
    </w:p>
    <w:p>
      <w:pPr>
        <w:pStyle w:val="BodyText"/>
      </w:pPr>
      <w:r>
        <w:t xml:space="preserve">Note that large trees exhibit greater prediction variance than small trees due to the power-law relationship (AGB ∝ DBH^~2.5). This pattern inflates uncertainty estimates for canopy dominants, the trees holding most biomass, which is visually demonstrated in the</w:t>
      </w:r>
      <w:r>
        <w:t xml:space="preserve"> </w:t>
      </w:r>
      <w:r>
        <w:t xml:space="preserve">“funnel shape”</w:t>
      </w:r>
      <w:r>
        <w:t xml:space="preserve"> </w:t>
      </w:r>
      <w:r>
        <w:t xml:space="preserve">of the scatterplot above pattern. Without correction, uncertainty estimates will be biased upward, particularly for large trees.</w:t>
      </w:r>
    </w:p>
    <w:p>
      <w:pPr>
        <w:pStyle w:val="BodyText"/>
      </w:pPr>
      <w:r>
        <w:t xml:space="preserve">Required corrections:</w:t>
      </w:r>
    </w:p>
    <w:p>
      <w:pPr>
        <w:pStyle w:val="Compact"/>
        <w:numPr>
          <w:ilvl w:val="0"/>
          <w:numId w:val="1010"/>
        </w:numPr>
      </w:pPr>
      <w:r>
        <w:t xml:space="preserve">Log-transformation of both variables</w:t>
      </w:r>
    </w:p>
    <w:p>
      <w:pPr>
        <w:pStyle w:val="Compact"/>
        <w:numPr>
          <w:ilvl w:val="0"/>
          <w:numId w:val="1010"/>
        </w:numPr>
      </w:pPr>
      <w:r>
        <w:t xml:space="preserve">Weighted regression for alternative, more agressive treatment</w:t>
      </w:r>
    </w:p>
    <w:p>
      <w:pPr>
        <w:pStyle w:val="Compact"/>
        <w:numPr>
          <w:ilvl w:val="0"/>
          <w:numId w:val="1010"/>
        </w:numPr>
      </w:pPr>
      <w:r>
        <w:t xml:space="preserve">Robust standard errors to supplement log-transformation</w:t>
      </w:r>
    </w:p>
    <w:bookmarkEnd w:id="62"/>
    <w:bookmarkStart w:id="65" w:name="sec-log-rationale"/>
    <w:p>
      <w:pPr>
        <w:pStyle w:val="Heading2"/>
      </w:pPr>
      <w:r>
        <w:t xml:space="preserve">2.5 Log-Transformation Rationale</w:t>
      </w:r>
    </w:p>
    <w:p>
      <w:pPr>
        <w:pStyle w:val="FirstParagraph"/>
      </w:pPr>
      <w:r>
        <w:t xml:space="preserve">Linear regression on allometric data produces 73% relative RMSE, resulting in substantial carbon credit deductions. Log-transformation reduces RMSE to 0.1%, achieving a 51 percentage point uncertainty reduction. Allometric relationships tend to follow the power law:</w:t>
      </w:r>
    </w:p>
    <w:p>
      <w:pPr>
        <w:pStyle w:val="BodyText"/>
      </w:pPr>
      <m:oMathPara>
        <m:oMathParaPr>
          <m:jc m:val="center"/>
        </m:oMathParaPr>
        <m:oMath>
          <m:r>
            <m:t>A</m:t>
          </m:r>
          <m:r>
            <m:t>G</m:t>
          </m:r>
          <m:r>
            <m:t>B</m:t>
          </m:r>
          <m:r>
            <m:rPr>
              <m:sty m:val="p"/>
            </m:rPr>
            <m:t>=</m:t>
          </m:r>
          <m:r>
            <m:t>α</m:t>
          </m:r>
          <m:r>
            <m:rPr>
              <m:sty m:val="p"/>
            </m:rPr>
            <m:t>×</m:t>
          </m:r>
          <m:r>
            <m:t>D</m:t>
          </m:r>
          <m:r>
            <m:t>B</m:t>
          </m:r>
          <m:sSup>
            <m:e>
              <m:r>
                <m:t>H</m:t>
              </m:r>
            </m:e>
            <m:sup>
              <m:r>
                <m:t>β</m:t>
              </m:r>
            </m:sup>
          </m:sSup>
        </m:oMath>
      </m:oMathPara>
    </w:p>
    <w:p>
      <w:pPr>
        <w:pStyle w:val="FirstParagraph"/>
      </w:pPr>
      <w:r>
        <w:t xml:space="preserve">where β typically ranges from 2.3-2.7, meaning biomass scales with DBH raised to a power. Attempting to fit this with linear regression (</w:t>
      </w:r>
      <w:r>
        <w:rPr>
          <w:rStyle w:val="VerbatimChar"/>
        </w:rPr>
        <w:t xml:space="preserve">AGB = a + b * DBH</w:t>
      </w:r>
      <w:r>
        <w:t xml:space="preserve">) fundamentally misrepresents the functional form, causing the follow risks:</w:t>
      </w:r>
    </w:p>
    <w:p>
      <w:pPr>
        <w:pStyle w:val="Compact"/>
        <w:numPr>
          <w:ilvl w:val="0"/>
          <w:numId w:val="1011"/>
        </w:numPr>
      </w:pPr>
      <w:r>
        <w:t xml:space="preserve">Large prediction errors: 73% relative RMSE in untransformed models</w:t>
      </w:r>
    </w:p>
    <w:p>
      <w:pPr>
        <w:pStyle w:val="Compact"/>
        <w:numPr>
          <w:ilvl w:val="0"/>
          <w:numId w:val="1011"/>
        </w:numPr>
      </w:pPr>
      <w:r>
        <w:t xml:space="preserve">Systematic bias: Underestimates large trees, overestimates small trees</w:t>
      </w:r>
    </w:p>
    <w:p>
      <w:pPr>
        <w:pStyle w:val="Compact"/>
        <w:numPr>
          <w:ilvl w:val="0"/>
          <w:numId w:val="1011"/>
        </w:numPr>
      </w:pPr>
      <w:r>
        <w:t xml:space="preserve">Heteroscedasticity: Variance increases with tree size</w:t>
      </w:r>
    </w:p>
    <w:p>
      <w:pPr>
        <w:pStyle w:val="Compact"/>
        <w:numPr>
          <w:ilvl w:val="0"/>
          <w:numId w:val="1011"/>
        </w:numPr>
      </w:pPr>
      <w:r>
        <w:t xml:space="preserve">Inflated uncertainty: Forces exponential patterns into residual noise</w:t>
      </w:r>
    </w:p>
    <w:bookmarkStart w:id="63" w:name="the-log-transformation-solution"/>
    <w:p>
      <w:pPr>
        <w:pStyle w:val="Heading3"/>
      </w:pPr>
      <w:r>
        <w:t xml:space="preserve">2.5.1 The Log-Transformation Solution</w:t>
      </w:r>
    </w:p>
    <w:p>
      <w:pPr>
        <w:pStyle w:val="FirstParagraph"/>
      </w:pPr>
      <w:r>
        <w:t xml:space="preserve">Taking logarithms linearizes the power-law relationship:</w:t>
      </w:r>
    </w:p>
    <w:p>
      <w:pPr>
        <w:pStyle w:val="BodyText"/>
      </w:pPr>
      <m:oMathPara>
        <m:oMathParaPr>
          <m:jc m:val="center"/>
        </m:oMathParaPr>
        <m:oMath>
          <m:r>
            <m:rPr>
              <m:sty m:val="p"/>
            </m:rPr>
            <m:t>ln</m:t>
          </m:r>
          <m:d>
            <m:dPr>
              <m:begChr m:val="("/>
              <m:sepChr m:val=""/>
              <m:endChr m:val=")"/>
              <m:grow/>
            </m:dPr>
            <m:e>
              <m:r>
                <m:t>A</m:t>
              </m:r>
              <m:r>
                <m:t>G</m:t>
              </m:r>
              <m:r>
                <m:t>B</m:t>
              </m:r>
            </m:e>
          </m:d>
          <m:r>
            <m:rPr>
              <m:sty m:val="p"/>
            </m:rPr>
            <m:t>=</m:t>
          </m:r>
          <m:r>
            <m:rPr>
              <m:sty m:val="p"/>
            </m:rPr>
            <m:t>ln</m:t>
          </m:r>
          <m:d>
            <m:dPr>
              <m:begChr m:val="("/>
              <m:sepChr m:val=""/>
              <m:endChr m:val=")"/>
              <m:grow/>
            </m:dPr>
            <m:e>
              <m:r>
                <m:t>α</m:t>
              </m:r>
            </m:e>
          </m:d>
          <m:r>
            <m:rPr>
              <m:sty m:val="p"/>
            </m:rPr>
            <m:t>+</m:t>
          </m:r>
          <m:r>
            <m:t>β</m:t>
          </m:r>
          <m:r>
            <m:rPr>
              <m:sty m:val="p"/>
            </m:rPr>
            <m:t>×</m:t>
          </m:r>
          <m:r>
            <m:rPr>
              <m:sty m:val="p"/>
            </m:rPr>
            <m:t>ln</m:t>
          </m:r>
          <m:d>
            <m:dPr>
              <m:begChr m:val="("/>
              <m:sepChr m:val=""/>
              <m:endChr m:val=")"/>
              <m:grow/>
            </m:dPr>
            <m:e>
              <m:r>
                <m:t>D</m:t>
              </m:r>
              <m:r>
                <m:t>B</m:t>
              </m:r>
              <m:r>
                <m:t>H</m:t>
              </m:r>
            </m:e>
          </m:d>
          <m:r>
            <m:rPr>
              <m:sty m:val="p"/>
            </m:rPr>
            <m:t>+</m:t>
          </m:r>
          <m:r>
            <m:t>ϵ</m:t>
          </m:r>
        </m:oMath>
      </m:oMathPara>
    </w:p>
    <w:p>
      <w:pPr>
        <w:pStyle w:val="FirstParagraph"/>
      </w:pPr>
      <w:r>
        <w:t xml:space="preserve">This transformation:</w:t>
      </w:r>
    </w:p>
    <w:p>
      <w:pPr>
        <w:pStyle w:val="Compact"/>
        <w:numPr>
          <w:ilvl w:val="0"/>
          <w:numId w:val="1012"/>
        </w:numPr>
      </w:pPr>
      <w:r>
        <w:t xml:space="preserve">Converts power law to linear form (β becomes a slope coefficient)</w:t>
      </w:r>
    </w:p>
    <w:p>
      <w:pPr>
        <w:pStyle w:val="Compact"/>
        <w:numPr>
          <w:ilvl w:val="0"/>
          <w:numId w:val="1012"/>
        </w:numPr>
      </w:pPr>
      <w:r>
        <w:t xml:space="preserve">Stabilizes variance across tree sizes (achieves homoscedasticity)</w:t>
      </w:r>
    </w:p>
    <w:p>
      <w:pPr>
        <w:pStyle w:val="Compact"/>
        <w:numPr>
          <w:ilvl w:val="0"/>
          <w:numId w:val="1012"/>
        </w:numPr>
      </w:pPr>
      <w:r>
        <w:t xml:space="preserve">Normalizes residuals (satisfies OLS assumptions)</w:t>
      </w:r>
    </w:p>
    <w:p>
      <w:pPr>
        <w:pStyle w:val="Compact"/>
        <w:numPr>
          <w:ilvl w:val="0"/>
          <w:numId w:val="1012"/>
        </w:numPr>
      </w:pPr>
      <w:r>
        <w:t xml:space="preserve">Reduces RMSE from 73% to 22% (51 percentage point reduction)</w:t>
      </w:r>
    </w:p>
    <w:p>
      <w:pPr>
        <w:pStyle w:val="FirstParagraph"/>
      </w:pPr>
    </w:p>
    <w:p>
      <w:pPr>
        <w:pStyle w:val="SourceCode"/>
      </w:pPr>
      <w:r>
        <w:rPr>
          <w:rStyle w:val="CommentTok"/>
        </w:rPr>
        <w:t xml:space="preserve"># Fit both models for comparison</w:t>
      </w:r>
      <w:r>
        <w:br/>
      </w:r>
      <w:r>
        <w:rPr>
          <w:rStyle w:val="NormalTok"/>
        </w:rPr>
        <w:t xml:space="preserve">linear_model </w:t>
      </w:r>
      <w:r>
        <w:rPr>
          <w:rStyle w:val="OtherTok"/>
        </w:rPr>
        <w:t xml:space="preserve">&lt;-</w:t>
      </w:r>
      <w:r>
        <w:rPr>
          <w:rStyle w:val="NormalTok"/>
        </w:rPr>
        <w:t xml:space="preserve"> </w:t>
      </w:r>
      <w:r>
        <w:rPr>
          <w:rStyle w:val="FunctionTok"/>
        </w:rPr>
        <w:t xml:space="preserve">lm</w:t>
      </w:r>
      <w:r>
        <w:rPr>
          <w:rStyle w:val="NormalTok"/>
        </w:rPr>
        <w:t xml:space="preserve">(agb </w:t>
      </w:r>
      <w:r>
        <w:rPr>
          <w:rStyle w:val="SpecialCharTok"/>
        </w:rPr>
        <w:t xml:space="preserve">~</w:t>
      </w:r>
      <w:r>
        <w:rPr>
          <w:rStyle w:val="NormalTok"/>
        </w:rPr>
        <w:t xml:space="preserve"> dbh, </w:t>
      </w:r>
      <w:r>
        <w:rPr>
          <w:rStyle w:val="AttributeTok"/>
        </w:rPr>
        <w:t xml:space="preserve">data =</w:t>
      </w:r>
      <w:r>
        <w:rPr>
          <w:rStyle w:val="NormalTok"/>
        </w:rPr>
        <w:t xml:space="preserve"> scbi_stem1)</w:t>
      </w:r>
      <w:r>
        <w:br/>
      </w:r>
      <w:r>
        <w:rPr>
          <w:rStyle w:val="NormalTok"/>
        </w:rPr>
        <w:t xml:space="preserve">log_model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log</w:t>
      </w:r>
      <w:r>
        <w:rPr>
          <w:rStyle w:val="NormalTok"/>
        </w:rPr>
        <w:t xml:space="preserve">(agb)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AttributeTok"/>
        </w:rPr>
        <w:t xml:space="preserve">data =</w:t>
      </w:r>
      <w:r>
        <w:rPr>
          <w:rStyle w:val="NormalTok"/>
        </w:rPr>
        <w:t xml:space="preserve"> scbi_stem1)</w:t>
      </w:r>
      <w:r>
        <w:br/>
      </w:r>
      <w:r>
        <w:br/>
      </w:r>
      <w:r>
        <w:rPr>
          <w:rStyle w:val="CommentTok"/>
        </w:rPr>
        <w:t xml:space="preserve"># Extract RMSE</w:t>
      </w:r>
      <w:r>
        <w:br/>
      </w:r>
      <w:r>
        <w:rPr>
          <w:rStyle w:val="NormalTok"/>
        </w:rPr>
        <w:t xml:space="preserve">rmse_linear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w:t>
      </w:r>
      <w:r>
        <w:rPr>
          <w:rStyle w:val="FunctionTok"/>
        </w:rPr>
        <w:t xml:space="preserve">residuals</w:t>
      </w:r>
      <w:r>
        <w:rPr>
          <w:rStyle w:val="NormalTok"/>
        </w:rPr>
        <w:t xml:space="preserve">(linear_model)</w:t>
      </w:r>
      <w:r>
        <w:rPr>
          <w:rStyle w:val="SpecialCharTok"/>
        </w:rPr>
        <w:t xml:space="preserve">^</w:t>
      </w:r>
      <w:r>
        <w:rPr>
          <w:rStyle w:val="DecValTok"/>
        </w:rPr>
        <w:t xml:space="preserve">2</w:t>
      </w:r>
      <w:r>
        <w:rPr>
          <w:rStyle w:val="NormalTok"/>
        </w:rPr>
        <w:t xml:space="preserve">))</w:t>
      </w:r>
      <w:r>
        <w:br/>
      </w:r>
      <w:r>
        <w:rPr>
          <w:rStyle w:val="NormalTok"/>
        </w:rPr>
        <w:t xml:space="preserve">rmse_log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w:t>
      </w:r>
      <w:r>
        <w:rPr>
          <w:rStyle w:val="FunctionTok"/>
        </w:rPr>
        <w:t xml:space="preserve">residuals</w:t>
      </w:r>
      <w:r>
        <w:rPr>
          <w:rStyle w:val="NormalTok"/>
        </w:rPr>
        <w:t xml:space="preserve">(log_model)</w:t>
      </w:r>
      <w:r>
        <w:rPr>
          <w:rStyle w:val="SpecialCharTok"/>
        </w:rPr>
        <w:t xml:space="preserve">^</w:t>
      </w:r>
      <w:r>
        <w:rPr>
          <w:rStyle w:val="DecValTok"/>
        </w:rPr>
        <w:t xml:space="preserve">2</w:t>
      </w:r>
      <w:r>
        <w:rPr>
          <w:rStyle w:val="NormalTok"/>
        </w:rPr>
        <w:t xml:space="preserve">))</w:t>
      </w:r>
      <w:r>
        <w:br/>
      </w:r>
      <w:r>
        <w:br/>
      </w:r>
      <w:r>
        <w:rPr>
          <w:rStyle w:val="CommentTok"/>
        </w:rPr>
        <w:t xml:space="preserve"># Calculate relative RMSE</w:t>
      </w:r>
      <w:r>
        <w:br/>
      </w:r>
      <w:r>
        <w:rPr>
          <w:rStyle w:val="NormalTok"/>
        </w:rPr>
        <w:t xml:space="preserve">mean_agb </w:t>
      </w:r>
      <w:r>
        <w:rPr>
          <w:rStyle w:val="OtherTok"/>
        </w:rPr>
        <w:t xml:space="preserve">&lt;-</w:t>
      </w:r>
      <w:r>
        <w:rPr>
          <w:rStyle w:val="NormalTok"/>
        </w:rPr>
        <w:t xml:space="preserve"> </w:t>
      </w:r>
      <w:r>
        <w:rPr>
          <w:rStyle w:val="FunctionTok"/>
        </w:rPr>
        <w:t xml:space="preserve">mean</w:t>
      </w:r>
      <w:r>
        <w:rPr>
          <w:rStyle w:val="NormalTok"/>
        </w:rPr>
        <w:t xml:space="preserve">(scbi_stem1</w:t>
      </w:r>
      <w:r>
        <w:rPr>
          <w:rStyle w:val="SpecialCharTok"/>
        </w:rPr>
        <w:t xml:space="preserve">$</w:t>
      </w:r>
      <w:r>
        <w:rPr>
          <w:rStyle w:val="NormalTok"/>
        </w:rPr>
        <w:t xml:space="preserve">agb)</w:t>
      </w:r>
      <w:r>
        <w:br/>
      </w:r>
      <w:r>
        <w:rPr>
          <w:rStyle w:val="NormalTok"/>
        </w:rPr>
        <w:t xml:space="preserve">rel_rmse_linear </w:t>
      </w:r>
      <w:r>
        <w:rPr>
          <w:rStyle w:val="OtherTok"/>
        </w:rPr>
        <w:t xml:space="preserve">&lt;-</w:t>
      </w:r>
      <w:r>
        <w:rPr>
          <w:rStyle w:val="NormalTok"/>
        </w:rPr>
        <w:t xml:space="preserve"> (rmse_linear </w:t>
      </w:r>
      <w:r>
        <w:rPr>
          <w:rStyle w:val="SpecialCharTok"/>
        </w:rPr>
        <w:t xml:space="preserve">/</w:t>
      </w:r>
      <w:r>
        <w:rPr>
          <w:rStyle w:val="NormalTok"/>
        </w:rPr>
        <w:t xml:space="preserve"> mean_agb) </w:t>
      </w:r>
      <w:r>
        <w:rPr>
          <w:rStyle w:val="SpecialCharTok"/>
        </w:rPr>
        <w:t xml:space="preserve">*</w:t>
      </w:r>
      <w:r>
        <w:rPr>
          <w:rStyle w:val="NormalTok"/>
        </w:rPr>
        <w:t xml:space="preserve"> </w:t>
      </w:r>
      <w:r>
        <w:rPr>
          <w:rStyle w:val="DecValTok"/>
        </w:rPr>
        <w:t xml:space="preserve">100</w:t>
      </w:r>
      <w:r>
        <w:br/>
      </w:r>
      <w:r>
        <w:rPr>
          <w:rStyle w:val="NormalTok"/>
        </w:rPr>
        <w:t xml:space="preserve">rel_rmse_log </w:t>
      </w:r>
      <w:r>
        <w:rPr>
          <w:rStyle w:val="OtherTok"/>
        </w:rPr>
        <w:t xml:space="preserve">&lt;-</w:t>
      </w:r>
      <w:r>
        <w:rPr>
          <w:rStyle w:val="NormalTok"/>
        </w:rPr>
        <w:t xml:space="preserve"> (</w:t>
      </w:r>
      <w:r>
        <w:rPr>
          <w:rStyle w:val="FunctionTok"/>
        </w:rPr>
        <w:t xml:space="preserve">exp</w:t>
      </w:r>
      <w:r>
        <w:rPr>
          <w:rStyle w:val="NormalTok"/>
        </w:rPr>
        <w:t xml:space="preserve">(rmse_log)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Back-transform log-scale RMSE</w:t>
      </w:r>
      <w:r>
        <w:br/>
      </w:r>
      <w:r>
        <w:br/>
      </w:r>
      <w:r>
        <w:br/>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"Linear RMSE"</w:t>
      </w:r>
      <w:r>
        <w:rPr>
          <w:rStyle w:val="NormalTok"/>
        </w:rPr>
        <w:t xml:space="preserve">, </w:t>
      </w:r>
      <w:r>
        <w:rPr>
          <w:rStyle w:val="StringTok"/>
        </w:rPr>
        <w:t xml:space="preserve">"Log-Scale RMSE"</w:t>
      </w:r>
      <w:r>
        <w:rPr>
          <w:rStyle w:val="NormalTok"/>
        </w:rPr>
        <w:t xml:space="preserve">, </w:t>
      </w:r>
      <w:r>
        <w:rPr>
          <w:rStyle w:val="StringTok"/>
        </w:rPr>
        <w:t xml:space="preserve">"Uncertainty Reduction"</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"%.1f kg"</w:t>
      </w:r>
      <w:r>
        <w:rPr>
          <w:rStyle w:val="NormalTok"/>
        </w:rPr>
        <w:t xml:space="preserve">, rmse_linear), </w:t>
      </w:r>
      <w:r>
        <w:rPr>
          <w:rStyle w:val="FunctionTok"/>
        </w:rPr>
        <w:t xml:space="preserve">sprintf</w:t>
      </w:r>
      <w:r>
        <w:rPr>
          <w:rStyle w:val="NormalTok"/>
        </w:rPr>
        <w:t xml:space="preserve">(</w:t>
      </w:r>
      <w:r>
        <w:rPr>
          <w:rStyle w:val="StringTok"/>
        </w:rPr>
        <w:t xml:space="preserve">"%.2f"</w:t>
      </w:r>
      <w:r>
        <w:rPr>
          <w:rStyle w:val="NormalTok"/>
        </w:rPr>
        <w:t xml:space="preserve">, rmse_log), </w:t>
      </w:r>
      <w:r>
        <w:rPr>
          <w:rStyle w:val="StringTok"/>
        </w:rPr>
        <w:t xml:space="preserve">""</w:t>
      </w:r>
      <w:r>
        <w:rPr>
          <w:rStyle w:val="NormalTok"/>
        </w:rPr>
        <w:t xml:space="preserve">),</w:t>
      </w:r>
      <w:r>
        <w:br/>
      </w:r>
      <w:r>
        <w:rPr>
          <w:rStyle w:val="NormalTok"/>
        </w:rPr>
        <w:t xml:space="preserve">  </w:t>
      </w:r>
      <w:r>
        <w:rPr>
          <w:rStyle w:val="AttributeTok"/>
        </w:rPr>
        <w:t xml:space="preserve">Relative_Error=</w:t>
      </w:r>
      <w:r>
        <w:rPr>
          <w:rStyle w:val="FunctionTok"/>
        </w:rPr>
        <w:t xml:space="preserve">c</w:t>
      </w:r>
      <w:r>
        <w:rPr>
          <w:rStyle w:val="NormalTok"/>
        </w:rPr>
        <w:t xml:space="preserve">(</w:t>
      </w:r>
      <w:r>
        <w:rPr>
          <w:rStyle w:val="FunctionTok"/>
        </w:rPr>
        <w:t xml:space="preserve">sprintf</w:t>
      </w:r>
      <w:r>
        <w:rPr>
          <w:rStyle w:val="NormalTok"/>
        </w:rPr>
        <w:t xml:space="preserve">(</w:t>
      </w:r>
      <w:r>
        <w:rPr>
          <w:rStyle w:val="StringTok"/>
        </w:rPr>
        <w:t xml:space="preserve">"%.0f%%"</w:t>
      </w:r>
      <w:r>
        <w:rPr>
          <w:rStyle w:val="NormalTok"/>
        </w:rPr>
        <w:t xml:space="preserve">, rel_rmse_linear), </w:t>
      </w:r>
      <w:r>
        <w:rPr>
          <w:rStyle w:val="FunctionTok"/>
        </w:rPr>
        <w:t xml:space="preserve">sprintf</w:t>
      </w:r>
      <w:r>
        <w:rPr>
          <w:rStyle w:val="NormalTok"/>
        </w:rPr>
        <w:t xml:space="preserve">(</w:t>
      </w:r>
      <w:r>
        <w:rPr>
          <w:rStyle w:val="StringTok"/>
        </w:rPr>
        <w:t xml:space="preserve">"%.1f%%"</w:t>
      </w:r>
      <w:r>
        <w:rPr>
          <w:rStyle w:val="NormalTok"/>
        </w:rPr>
        <w:t xml:space="preserve">, rel_rmse_log), </w:t>
      </w:r>
      <w:r>
        <w:rPr>
          <w:rStyle w:val="StringTok"/>
        </w:rPr>
        <w:t xml:space="preserve">""</w:t>
      </w:r>
      <w:r>
        <w:rPr>
          <w:rStyle w:val="NormalTok"/>
        </w:rPr>
        <w:t xml:space="preserve">),</w:t>
      </w:r>
      <w:r>
        <w:br/>
      </w:r>
      <w:r>
        <w:rPr>
          <w:rStyle w:val="NormalTok"/>
        </w:rPr>
        <w:t xml:space="preserve">  </w:t>
      </w:r>
      <w:r>
        <w:rPr>
          <w:rStyle w:val="AttributeTok"/>
        </w:rPr>
        <w:t xml:space="preserve">Percentage_Reduced =</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FunctionTok"/>
        </w:rPr>
        <w:t xml:space="preserve">sprintf</w:t>
      </w:r>
      <w:r>
        <w:rPr>
          <w:rStyle w:val="NormalTok"/>
        </w:rPr>
        <w:t xml:space="preserve">(</w:t>
      </w:r>
      <w:r>
        <w:rPr>
          <w:rStyle w:val="StringTok"/>
        </w:rPr>
        <w:t xml:space="preserve">"%.0f pct"</w:t>
      </w:r>
      <w:r>
        <w:rPr>
          <w:rStyle w:val="NormalTok"/>
        </w:rPr>
        <w:t xml:space="preserve">, rel_rmse_linear </w:t>
      </w:r>
      <w:r>
        <w:rPr>
          <w:rStyle w:val="SpecialCharTok"/>
        </w:rPr>
        <w:t xml:space="preserve">-</w:t>
      </w:r>
      <w:r>
        <w:rPr>
          <w:rStyle w:val="NormalTok"/>
        </w:rPr>
        <w:t xml:space="preserve"> rel_rmse_log)))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StringTok"/>
        </w:rPr>
        <w:t xml:space="preserve">"Model Performance Comparison"</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set_header_labels</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StringTok"/>
        </w:rPr>
        <w:t xml:space="preserve">"Model Metric"</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"Absolute Uncertainty (kg)"</w:t>
      </w:r>
      <w:r>
        <w:rPr>
          <w:rStyle w:val="NormalTok"/>
        </w:rPr>
        <w:t xml:space="preserve">,</w:t>
      </w:r>
      <w:r>
        <w:br/>
      </w:r>
      <w:r>
        <w:rPr>
          <w:rStyle w:val="NormalTok"/>
        </w:rPr>
        <w:t xml:space="preserve">    </w:t>
      </w:r>
      <w:r>
        <w:rPr>
          <w:rStyle w:val="AttributeTok"/>
        </w:rPr>
        <w:t xml:space="preserve">Relative_Error =</w:t>
      </w:r>
      <w:r>
        <w:rPr>
          <w:rStyle w:val="NormalTok"/>
        </w:rPr>
        <w:t xml:space="preserve"> </w:t>
      </w:r>
      <w:r>
        <w:rPr>
          <w:rStyle w:val="StringTok"/>
        </w:rPr>
        <w:t xml:space="preserve">"Relative Uncertainty (%)"</w:t>
      </w:r>
      <w:r>
        <w:rPr>
          <w:rStyle w:val="NormalTok"/>
        </w:rPr>
        <w:t xml:space="preserve">,</w:t>
      </w:r>
      <w:r>
        <w:br/>
      </w:r>
      <w:r>
        <w:rPr>
          <w:rStyle w:val="NormalTok"/>
        </w:rPr>
        <w:t xml:space="preserve">    </w:t>
      </w:r>
      <w:r>
        <w:rPr>
          <w:rStyle w:val="AttributeTok"/>
        </w:rPr>
        <w:t xml:space="preserve">Percentage_Reduced =</w:t>
      </w:r>
      <w:r>
        <w:rPr>
          <w:rStyle w:val="NormalTok"/>
        </w:rPr>
        <w:t xml:space="preserve"> </w:t>
      </w:r>
      <w:r>
        <w:rPr>
          <w:rStyle w:val="StringTok"/>
        </w:rPr>
        <w:t xml:space="preserve">"Reduction (%)"</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4</w:t>
      </w:r>
      <w:r>
        <w:rPr>
          <w:rStyle w:val="NormalTok"/>
        </w:rPr>
        <w:t xml:space="preserve">, </w:t>
      </w:r>
      <w:r>
        <w:rPr>
          <w:rStyle w:val="AttributeTok"/>
        </w:rPr>
        <w:t xml:space="preserve">align =</w:t>
      </w:r>
      <w:r>
        <w:rPr>
          <w:rStyle w:val="NormalTok"/>
        </w:rPr>
        <w:t xml:space="preserve"> </w:t>
      </w:r>
      <w:r>
        <w:rPr>
          <w:rStyle w:val="StringTok"/>
        </w:rPr>
        <w:t xml:space="preserve">"right"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CommentTok"/>
        </w:rPr>
        <w:t xml:space="preserve">#  flextable::bold(part = "header") |&gt;</w:t>
      </w:r>
      <w:r>
        <w:br/>
      </w:r>
      <w:r>
        <w:rPr>
          <w:rStyle w:val="NormalTok"/>
        </w:rPr>
        <w:t xml:space="preserve">  flextable</w:t>
      </w:r>
      <w:r>
        <w:rPr>
          <w:rStyle w:val="SpecialCharTok"/>
        </w:rPr>
        <w:t xml:space="preserve">::</w:t>
      </w:r>
      <w:r>
        <w:rPr>
          <w:rStyle w:val="FunctionTok"/>
        </w:rPr>
        <w:t xml:space="preserve">bold</w:t>
      </w:r>
      <w:r>
        <w:rPr>
          <w:rStyle w:val="NormalTok"/>
        </w:rPr>
        <w:t xml:space="preserve">(</w:t>
      </w:r>
      <w:r>
        <w:rPr>
          <w:rStyle w:val="AttributeTok"/>
        </w:rPr>
        <w:t xml:space="preserve">i =</w:t>
      </w:r>
      <w:r>
        <w:rPr>
          <w:rStyle w:val="NormalTok"/>
        </w:rPr>
        <w:t xml:space="preserve"> </w:t>
      </w:r>
      <w:r>
        <w:rPr>
          <w:rStyle w:val="DecValTok"/>
        </w:rPr>
        <w:t xml:space="preserve">3</w:t>
      </w:r>
      <w:r>
        <w:rPr>
          <w:rStyle w:val="NormalTok"/>
        </w:rPr>
        <w:t xml:space="preserve">, </w:t>
      </w:r>
      <w:r>
        <w:rPr>
          <w:rStyle w:val="AttributeTok"/>
        </w:rPr>
        <w:t xml:space="preserve">part =</w:t>
      </w:r>
      <w:r>
        <w:rPr>
          <w:rStyle w:val="NormalTok"/>
        </w:rPr>
        <w:t xml:space="preserve"> </w:t>
      </w:r>
      <w:r>
        <w:rPr>
          <w:rStyle w:val="StringTok"/>
        </w:rPr>
        <w:t xml:space="preserve">"body"</w:t>
      </w:r>
      <w:r>
        <w:rPr>
          <w:rStyle w:val="NormalTok"/>
        </w:rPr>
        <w:t xml:space="preserve">) </w:t>
      </w:r>
      <w:r>
        <w:rPr>
          <w:rStyle w:val="SpecialCharTok"/>
        </w:rPr>
        <w:t xml:space="preserve">|&gt;</w:t>
      </w:r>
      <w:r>
        <w:rPr>
          <w:rStyle w:val="NormalTok"/>
        </w:rPr>
        <w:t xml:space="preserve">  </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331"/>
        <w:gridCol w:w="2432"/>
        <w:gridCol w:w="2351"/>
        <w:gridCol w:w="1551"/>
      </w:tblGrid>
      <w:tr>
        <w:trPr>
          <w:trHeight w:val="58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Model 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Absolute Uncertainty (kg)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Relative Uncertainty (%)</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Reduction (%)</w:t>
            </w:r>
          </w:p>
        </w:tc>
      </w:tr>
      <w:tr>
        <w:trPr>
          <w:trHeight w:val="58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Linear RMSE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355.4 kg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73%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583"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Log-Scale RMSE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r>
        <w:trPr>
          <w:trHeight w:val="580"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Uncertainty Reduction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8"/>
                <w:szCs w:val="18"/>
                <w:color w:val="000000"/>
              </w:rPr>
              <w:t xml:space="preserve">51 pct</w:t>
            </w:r>
          </w:p>
        </w:tc>
      </w:tr>
    </w:tbl>
    <w:p>
      <w:pPr>
        <w:pStyle w:val="FirstParagraph"/>
      </w:pPr>
    </w:p>
    <w:p>
      <w:pPr>
        <w:pStyle w:val="BodyText"/>
      </w:pPr>
      <w:r>
        <w:t xml:space="preserve">Results shown in two previous tables provides the necessary justification for designing the cross-validation workflow in the next section, where we implement log-transformed models and quantify the uncertainty reduction according to different bias corrections and hyperparameter tuning.</w:t>
      </w:r>
    </w:p>
    <w:bookmarkEnd w:id="63"/>
    <w:bookmarkStart w:id="64" w:name="age-diameter-classes"/>
    <w:p>
      <w:pPr>
        <w:pStyle w:val="Heading3"/>
      </w:pPr>
      <w:r>
        <w:t xml:space="preserve">Age / Diameter Classes</w:t>
      </w:r>
    </w:p>
    <w:p>
      <w:pPr>
        <w:pStyle w:val="FirstParagraph"/>
      </w:pPr>
      <w:r>
        <w:t xml:space="preserve">Stratification by size class or age cohort involves a critical component in forest biomass modeling. This ensures proportional representation of diameter classes, which effectively prevents bias from the systematic under-sampling of large trees</w:t>
      </w:r>
      <w:r>
        <w:t xml:space="preserve"> </w:t>
      </w:r>
      <w:r>
        <w:t xml:space="preserve">(Duncanson et al., 2021, p. 100; Paul et al., 2017)</w:t>
      </w:r>
      <w:r>
        <w:t xml:space="preserve">.</w:t>
      </w:r>
    </w:p>
    <w:p>
      <w:pPr>
        <w:pStyle w:val="SourceCode"/>
      </w:pPr>
      <w:r>
        <w:rPr>
          <w:rStyle w:val="CommentTok"/>
        </w:rPr>
        <w:t xml:space="preserve"># Filter by adequate sample size (n ≥ 50)</w:t>
      </w:r>
      <w:r>
        <w:br/>
      </w:r>
      <w:r>
        <w:rPr>
          <w:rStyle w:val="NormalTok"/>
        </w:rPr>
        <w:t xml:space="preserve">species_counts </w:t>
      </w:r>
      <w:r>
        <w:rPr>
          <w:rStyle w:val="OtherTok"/>
        </w:rPr>
        <w:t xml:space="preserve">&lt;-</w:t>
      </w:r>
      <w:r>
        <w:rPr>
          <w:rStyle w:val="NormalTok"/>
        </w:rPr>
        <w:t xml:space="preserve"> scbi_stem1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(genus, species)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(n </w:t>
      </w:r>
      <w:r>
        <w:rPr>
          <w:rStyle w:val="SpecialCharTok"/>
        </w:rPr>
        <w:t xml:space="preserve">&gt;=</w:t>
      </w:r>
      <w:r>
        <w:rPr>
          <w:rStyle w:val="NormalTok"/>
        </w:rPr>
        <w:t xml:space="preserve"> </w:t>
      </w:r>
      <w:r>
        <w:rPr>
          <w:rStyle w:val="DecValTok"/>
        </w:rPr>
        <w:t xml:space="preserve">50</w:t>
      </w:r>
      <w:r>
        <w:rPr>
          <w:rStyle w:val="NormalTok"/>
        </w:rPr>
        <w:t xml:space="preserve">)</w:t>
      </w:r>
      <w:r>
        <w:br/>
      </w:r>
      <w:r>
        <w:rPr>
          <w:rStyle w:val="FunctionTok"/>
        </w:rPr>
        <w:t xml:space="preserve">kable</w:t>
      </w:r>
      <w:r>
        <w:rPr>
          <w:rStyle w:val="NormalTok"/>
        </w:rPr>
        <w:t xml:space="preserve">(species_counts, </w:t>
      </w:r>
      <w:r>
        <w:rPr>
          <w:rStyle w:val="AttributeTok"/>
        </w:rPr>
        <w:t xml:space="preserve">caption=</w:t>
      </w:r>
      <w:r>
        <w:rPr>
          <w:rStyle w:val="StringTok"/>
        </w:rPr>
        <w:t xml:space="preserve">"Species meeting sample threshold (n ≥ 50)"</w:t>
      </w:r>
      <w:r>
        <w:rPr>
          <w:rStyle w:val="NormalTok"/>
        </w:rPr>
        <w:t xml:space="preserve">)</w:t>
      </w:r>
    </w:p>
    <w:p>
      <w:pPr>
        <w:pStyle w:val="TableCaption"/>
      </w:pPr>
      <w:r>
        <w:t xml:space="preserve">Species meeting sample threshold (n ≥ 50)</w:t>
      </w:r>
    </w:p>
    <w:tbl>
      <w:tblPr>
        <w:tblStyle w:val="Table"/>
        <w:tblW w:type="auto" w:w="0"/>
        <w:tblLook w:firstRow="1" w:lastRow="0" w:firstColumn="0" w:lastColumn="0" w:noHBand="0" w:noVBand="0" w:val="0020"/>
        <w:tblCaption w:val="Species meeting sample threshold (n ≥ 50)"/>
      </w:tblPr>
      <w:tblGrid>
        <w:gridCol w:w="2640"/>
        <w:gridCol w:w="2640"/>
        <w:gridCol w:w="2640"/>
      </w:tblGrid>
      <w:tr>
        <w:trPr>
          <w:tblHeader w:val="on"/>
        </w:trPr>
        <w:tc>
          <w:tcPr/>
          <w:p>
            <w:pPr>
              <w:pStyle w:val="Compact"/>
              <w:jc w:val="left"/>
            </w:pPr>
            <w:r>
              <w:t xml:space="preserve">genus</w:t>
            </w:r>
          </w:p>
        </w:tc>
        <w:tc>
          <w:tcPr/>
          <w:p>
            <w:pPr>
              <w:pStyle w:val="Compact"/>
              <w:jc w:val="left"/>
            </w:pPr>
            <w:r>
              <w:t xml:space="preserve">species</w:t>
            </w:r>
          </w:p>
        </w:tc>
        <w:tc>
          <w:tcPr/>
          <w:p>
            <w:pPr>
              <w:pStyle w:val="Compact"/>
              <w:jc w:val="right"/>
            </w:pPr>
            <w:r>
              <w:t xml:space="preserve">n</w:t>
            </w:r>
          </w:p>
        </w:tc>
      </w:tr>
      <w:tr>
        <w:tc>
          <w:tcPr/>
          <w:p>
            <w:pPr>
              <w:pStyle w:val="Compact"/>
              <w:jc w:val="left"/>
            </w:pPr>
            <w:r>
              <w:t xml:space="preserve">Fraxinus</w:t>
            </w:r>
          </w:p>
        </w:tc>
        <w:tc>
          <w:tcPr/>
          <w:p>
            <w:pPr>
              <w:pStyle w:val="Compact"/>
              <w:jc w:val="left"/>
            </w:pPr>
            <w:r>
              <w:t xml:space="preserve">americana</w:t>
            </w:r>
          </w:p>
        </w:tc>
        <w:tc>
          <w:tcPr/>
          <w:p>
            <w:pPr>
              <w:pStyle w:val="Compact"/>
              <w:jc w:val="right"/>
            </w:pPr>
            <w:r>
              <w:t xml:space="preserve">51</w:t>
            </w:r>
          </w:p>
        </w:tc>
      </w:tr>
    </w:tbl>
    <w:p>
      <w:pPr>
        <w:pStyle w:val="SourceCode"/>
      </w:pPr>
      <w:r>
        <w:br/>
      </w:r>
      <w:r>
        <w:rPr>
          <w:rStyle w:val="CommentTok"/>
        </w:rPr>
        <w:t xml:space="preserve"># Liriodendron tulipifera (tulip poplar)</w:t>
      </w:r>
      <w:r>
        <w:br/>
      </w:r>
      <w:r>
        <w:rPr>
          <w:rStyle w:val="NormalTok"/>
        </w:rPr>
        <w:t xml:space="preserve">lirio_data </w:t>
      </w:r>
      <w:r>
        <w:rPr>
          <w:rStyle w:val="OtherTok"/>
        </w:rPr>
        <w:t xml:space="preserve">&lt;-</w:t>
      </w:r>
      <w:r>
        <w:rPr>
          <w:rStyle w:val="NormalTok"/>
        </w:rPr>
        <w:t xml:space="preserve"> scbi_stem1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w:t>
      </w:r>
      <w:r>
        <w:br/>
      </w:r>
      <w:r>
        <w:rPr>
          <w:rStyle w:val="NormalTok"/>
        </w:rPr>
        <w:t xml:space="preserve">    genus </w:t>
      </w:r>
      <w:r>
        <w:rPr>
          <w:rStyle w:val="SpecialCharTok"/>
        </w:rPr>
        <w:t xml:space="preserve">==</w:t>
      </w:r>
      <w:r>
        <w:rPr>
          <w:rStyle w:val="NormalTok"/>
        </w:rPr>
        <w:t xml:space="preserve"> </w:t>
      </w:r>
      <w:r>
        <w:rPr>
          <w:rStyle w:val="StringTok"/>
        </w:rPr>
        <w:t xml:space="preserve">"Liriodendron"</w:t>
      </w:r>
      <w:r>
        <w:rPr>
          <w:rStyle w:val="NormalTok"/>
        </w:rPr>
        <w:t xml:space="preserve">, species </w:t>
      </w:r>
      <w:r>
        <w:rPr>
          <w:rStyle w:val="SpecialCharTok"/>
        </w:rPr>
        <w:t xml:space="preserve">==</w:t>
      </w:r>
      <w:r>
        <w:rPr>
          <w:rStyle w:val="NormalTok"/>
        </w:rPr>
        <w:t xml:space="preserve"> </w:t>
      </w:r>
      <w:r>
        <w:rPr>
          <w:rStyle w:val="StringTok"/>
        </w:rPr>
        <w:t xml:space="preserve">"tulipifera"</w:t>
      </w:r>
      <w:r>
        <w:rPr>
          <w:rStyle w:val="NormalTok"/>
        </w:rPr>
        <w:t xml:space="preserve">, </w:t>
      </w:r>
      <w:r>
        <w:rPr>
          <w:rStyle w:val="SpecialCharTok"/>
        </w:rPr>
        <w:t xml:space="preserve">!</w:t>
      </w:r>
      <w:r>
        <w:rPr>
          <w:rStyle w:val="FunctionTok"/>
        </w:rPr>
        <w:t xml:space="preserve">is.na</w:t>
      </w:r>
      <w:r>
        <w:rPr>
          <w:rStyle w:val="NormalTok"/>
        </w:rPr>
        <w:t xml:space="preserve">(dbh), </w:t>
      </w:r>
      <w:r>
        <w:rPr>
          <w:rStyle w:val="SpecialCharTok"/>
        </w:rPr>
        <w:t xml:space="preserve">!</w:t>
      </w:r>
      <w:r>
        <w:rPr>
          <w:rStyle w:val="FunctionTok"/>
        </w:rPr>
        <w:t xml:space="preserve">is.na</w:t>
      </w:r>
      <w:r>
        <w:rPr>
          <w:rStyle w:val="NormalTok"/>
        </w:rPr>
        <w:t xml:space="preserve">(agb))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dbh_class =</w:t>
      </w:r>
      <w:r>
        <w:rPr>
          <w:rStyle w:val="NormalTok"/>
        </w:rPr>
        <w:t xml:space="preserve"> </w:t>
      </w:r>
      <w:r>
        <w:rPr>
          <w:rStyle w:val="FunctionTok"/>
        </w:rPr>
        <w:t xml:space="preserve">cut</w:t>
      </w:r>
      <w:r>
        <w:rPr>
          <w:rStyle w:val="NormalTok"/>
        </w:rPr>
        <w:t xml:space="preserve">(dbh, </w:t>
      </w:r>
      <w:r>
        <w:br/>
      </w:r>
      <w:r>
        <w:rPr>
          <w:rStyle w:val="NormalTok"/>
        </w:rPr>
        <w:t xml:space="preserv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"0-10"</w:t>
      </w:r>
      <w:r>
        <w:rPr>
          <w:rStyle w:val="NormalTok"/>
        </w:rPr>
        <w:t xml:space="preserve">, </w:t>
      </w:r>
      <w:r>
        <w:rPr>
          <w:rStyle w:val="StringTok"/>
        </w:rPr>
        <w:t xml:space="preserve">"10-20"</w:t>
      </w:r>
      <w:r>
        <w:rPr>
          <w:rStyle w:val="NormalTok"/>
        </w:rPr>
        <w:t xml:space="preserve">, </w:t>
      </w:r>
      <w:r>
        <w:rPr>
          <w:rStyle w:val="StringTok"/>
        </w:rPr>
        <w:t xml:space="preserve">"20-30"</w:t>
      </w:r>
      <w:r>
        <w:rPr>
          <w:rStyle w:val="NormalTok"/>
        </w:rPr>
        <w:t xml:space="preserve">, </w:t>
      </w:r>
      <w:r>
        <w:rPr>
          <w:rStyle w:val="StringTok"/>
        </w:rPr>
        <w:t xml:space="preserve">"30-40"</w:t>
      </w:r>
      <w:r>
        <w:rPr>
          <w:rStyle w:val="NormalTok"/>
        </w:rPr>
        <w:t xml:space="preserve">, </w:t>
      </w:r>
      <w:r>
        <w:rPr>
          <w:rStyle w:val="StringTok"/>
        </w:rPr>
        <w:t xml:space="preserve">"40-50"</w:t>
      </w:r>
      <w:r>
        <w:rPr>
          <w:rStyle w:val="NormalTok"/>
        </w:rPr>
        <w:t xml:space="preserve">, </w:t>
      </w:r>
      <w:r>
        <w:rPr>
          <w:rStyle w:val="StringTok"/>
        </w:rPr>
        <w:t xml:space="preserve">"&gt;50"</w:t>
      </w:r>
      <w:r>
        <w:rPr>
          <w:rStyle w:val="NormalTok"/>
        </w:rPr>
        <w:t xml:space="preserve">))</w:t>
      </w:r>
      <w:r>
        <w:br/>
      </w:r>
      <w:r>
        <w:rPr>
          <w:rStyle w:val="NormalTok"/>
        </w:rPr>
        <w:t xml:space="preserve">    )</w:t>
      </w:r>
      <w:r>
        <w:br/>
      </w:r>
      <w:r>
        <w:br/>
      </w:r>
      <w:r>
        <w:rPr>
          <w:rStyle w:val="CommentTok"/>
        </w:rPr>
        <w:t xml:space="preserve"># Check distribution across size classes</w:t>
      </w:r>
      <w:r>
        <w:br/>
      </w:r>
      <w:r>
        <w:rPr>
          <w:rStyle w:val="NormalTok"/>
        </w:rPr>
        <w:t xml:space="preserve">size_distribution </w:t>
      </w:r>
      <w:r>
        <w:rPr>
          <w:rStyle w:val="OtherTok"/>
        </w:rPr>
        <w:t xml:space="preserve">&lt;-</w:t>
      </w:r>
      <w:r>
        <w:rPr>
          <w:rStyle w:val="NormalTok"/>
        </w:rPr>
        <w:t xml:space="preserve"> lirio_data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(dbh_class) </w:t>
      </w:r>
      <w:r>
        <w:rPr>
          <w:rStyle w:val="SpecialCharTok"/>
        </w:rPr>
        <w:t xml:space="preserve">|&gt;</w:t>
      </w:r>
      <w:r>
        <w:br/>
      </w:r>
      <w:r>
        <w:rPr>
          <w:rStyle w:val="NormalTok"/>
        </w:rPr>
        <w:t xml:space="preserve">  dplyr</w:t>
      </w:r>
      <w:r>
        <w:rPr>
          <w:rStyle w:val="SpecialCharTok"/>
        </w:rPr>
        <w:t xml:space="preserve">::</w:t>
      </w:r>
      <w:r>
        <w:rPr>
          <w:rStyle w:val="FunctionTok"/>
        </w:rPr>
        <w:t xml:space="preserve">summarise</w:t>
      </w:r>
      <w:r>
        <w:rPr>
          <w:rStyle w:val="NormalTok"/>
        </w:rPr>
        <w:t xml:space="preserve">(</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mean_dbh =</w:t>
      </w:r>
      <w:r>
        <w:rPr>
          <w:rStyle w:val="NormalTok"/>
        </w:rPr>
        <w:t xml:space="preserve"> </w:t>
      </w:r>
      <w:r>
        <w:rPr>
          <w:rStyle w:val="FunctionTok"/>
        </w:rPr>
        <w:t xml:space="preserve">mean</w:t>
      </w:r>
      <w:r>
        <w:rPr>
          <w:rStyle w:val="NormalTok"/>
        </w:rPr>
        <w:t xml:space="preserve">(dbh),</w:t>
      </w:r>
      <w:r>
        <w:br/>
      </w:r>
      <w:r>
        <w:rPr>
          <w:rStyle w:val="NormalTok"/>
        </w:rPr>
        <w:t xml:space="preserve">    </w:t>
      </w:r>
      <w:r>
        <w:rPr>
          <w:rStyle w:val="AttributeTok"/>
        </w:rPr>
        <w:t xml:space="preserve">mean_agb =</w:t>
      </w:r>
      <w:r>
        <w:rPr>
          <w:rStyle w:val="NormalTok"/>
        </w:rPr>
        <w:t xml:space="preserve"> </w:t>
      </w:r>
      <w:r>
        <w:rPr>
          <w:rStyle w:val="FunctionTok"/>
        </w:rPr>
        <w:t xml:space="preserve">mean</w:t>
      </w:r>
      <w:r>
        <w:rPr>
          <w:rStyle w:val="NormalTok"/>
        </w:rPr>
        <w:t xml:space="preserve">(agb),</w:t>
      </w:r>
      <w:r>
        <w:br/>
      </w:r>
      <w:r>
        <w:rPr>
          <w:rStyle w:val="NormalTok"/>
        </w:rPr>
        <w:t xml:space="preserve">    </w:t>
      </w:r>
      <w:r>
        <w:rPr>
          <w:rStyle w:val="AttributeTok"/>
        </w:rPr>
        <w:t xml:space="preserve">total_biomass_pct =</w:t>
      </w:r>
      <w:r>
        <w:rPr>
          <w:rStyle w:val="NormalTok"/>
        </w:rPr>
        <w:t xml:space="preserve"> </w:t>
      </w:r>
      <w:r>
        <w:rPr>
          <w:rStyle w:val="FunctionTok"/>
        </w:rPr>
        <w:t xml:space="preserve">sum</w:t>
      </w:r>
      <w:r>
        <w:rPr>
          <w:rStyle w:val="NormalTok"/>
        </w:rPr>
        <w:t xml:space="preserve">(agb) </w:t>
      </w:r>
      <w:r>
        <w:rPr>
          <w:rStyle w:val="SpecialCharTok"/>
        </w:rPr>
        <w:t xml:space="preserve">/</w:t>
      </w:r>
      <w:r>
        <w:rPr>
          <w:rStyle w:val="NormalTok"/>
        </w:rPr>
        <w:t xml:space="preserve"> </w:t>
      </w:r>
      <w:r>
        <w:rPr>
          <w:rStyle w:val="FunctionTok"/>
        </w:rPr>
        <w:t xml:space="preserve">sum</w:t>
      </w:r>
      <w:r>
        <w:rPr>
          <w:rStyle w:val="NormalTok"/>
        </w:rPr>
        <w:t xml:space="preserve">(lirio_data</w:t>
      </w:r>
      <w:r>
        <w:rPr>
          <w:rStyle w:val="SpecialCharTok"/>
        </w:rPr>
        <w:t xml:space="preserve">$</w:t>
      </w:r>
      <w:r>
        <w:rPr>
          <w:rStyle w:val="NormalTok"/>
        </w:rPr>
        <w:t xml:space="preserve">agb)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rPr>
          <w:rStyle w:val="NormalTok"/>
        </w:rPr>
        <w:t xml:space="preserve">)</w:t>
      </w:r>
      <w:r>
        <w:br/>
      </w:r>
      <w:r>
        <w:br/>
      </w:r>
      <w:r>
        <w:rPr>
          <w:rStyle w:val="NormalTok"/>
        </w:rPr>
        <w:t xml:space="preserve">size_distribution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FunctionTok"/>
        </w:rPr>
        <w:t xml:space="preserve">sprintf</w:t>
      </w:r>
      <w:r>
        <w:rPr>
          <w:rStyle w:val="NormalTok"/>
        </w:rPr>
        <w:t xml:space="preserve">(</w:t>
      </w:r>
      <w:r>
        <w:br/>
      </w:r>
      <w:r>
        <w:rPr>
          <w:rStyle w:val="NormalTok"/>
        </w:rPr>
        <w:t xml:space="preserve">    </w:t>
      </w:r>
      <w:r>
        <w:rPr>
          <w:rStyle w:val="StringTok"/>
        </w:rPr>
        <w:t xml:space="preserve">"Liriodendron tulipifera (n=%d, DBH Range: %.1f-%.1f cm) Size Class Distribution"</w:t>
      </w:r>
      <w:r>
        <w:rPr>
          <w:rStyle w:val="NormalTok"/>
        </w:rPr>
        <w:t xml:space="preserve">, </w:t>
      </w:r>
      <w:r>
        <w:br/>
      </w:r>
      <w:r>
        <w:rPr>
          <w:rStyle w:val="NormalTok"/>
        </w:rPr>
        <w:t xml:space="preserve">    </w:t>
      </w:r>
      <w:r>
        <w:rPr>
          <w:rStyle w:val="FunctionTok"/>
        </w:rPr>
        <w:t xml:space="preserve">nrow</w:t>
      </w:r>
      <w:r>
        <w:rPr>
          <w:rStyle w:val="NormalTok"/>
        </w:rPr>
        <w:t xml:space="preserve">(lirio_data), </w:t>
      </w:r>
      <w:r>
        <w:rPr>
          <w:rStyle w:val="FunctionTok"/>
        </w:rPr>
        <w:t xml:space="preserve">min</w:t>
      </w:r>
      <w:r>
        <w:rPr>
          <w:rStyle w:val="NormalTok"/>
        </w:rPr>
        <w:t xml:space="preserve">(lirio_data</w:t>
      </w:r>
      <w:r>
        <w:rPr>
          <w:rStyle w:val="SpecialCharTok"/>
        </w:rPr>
        <w:t xml:space="preserve">$</w:t>
      </w:r>
      <w:r>
        <w:rPr>
          <w:rStyle w:val="NormalTok"/>
        </w:rPr>
        <w:t xml:space="preserve">dbh), </w:t>
      </w:r>
      <w:r>
        <w:rPr>
          <w:rStyle w:val="FunctionTok"/>
        </w:rPr>
        <w:t xml:space="preserve">max</w:t>
      </w:r>
      <w:r>
        <w:rPr>
          <w:rStyle w:val="NormalTok"/>
        </w:rPr>
        <w:t xml:space="preserve">(lirio_data</w:t>
      </w:r>
      <w:r>
        <w:rPr>
          <w:rStyle w:val="SpecialCharTok"/>
        </w:rPr>
        <w:t xml:space="preserve">$</w:t>
      </w:r>
      <w:r>
        <w:rPr>
          <w:rStyle w:val="NormalTok"/>
        </w:rPr>
        <w:t xml:space="preserve">dbh))) </w:t>
      </w:r>
      <w:r>
        <w:rPr>
          <w:rStyle w:val="SpecialCharTok"/>
        </w:rPr>
        <w:t xml:space="preserve">|&gt;</w:t>
      </w:r>
      <w:r>
        <w:br/>
      </w:r>
      <w:r>
        <w:rPr>
          <w:rStyle w:val="NormalTok"/>
        </w:rPr>
        <w:t xml:space="preserve">  flextable</w:t>
      </w:r>
      <w:r>
        <w:rPr>
          <w:rStyle w:val="SpecialCharTok"/>
        </w:rPr>
        <w:t xml:space="preserve">::</w:t>
      </w:r>
      <w:r>
        <w:rPr>
          <w:rStyle w:val="FunctionTok"/>
        </w:rPr>
        <w:t xml:space="preserve">set_header_labels</w:t>
      </w:r>
      <w:r>
        <w:rPr>
          <w:rStyle w:val="NormalTok"/>
        </w:rPr>
        <w:t xml:space="preserve">(</w:t>
      </w:r>
      <w:r>
        <w:br/>
      </w:r>
      <w:r>
        <w:rPr>
          <w:rStyle w:val="NormalTok"/>
        </w:rPr>
        <w:t xml:space="preserve">    </w:t>
      </w:r>
      <w:r>
        <w:rPr>
          <w:rStyle w:val="AttributeTok"/>
        </w:rPr>
        <w:t xml:space="preserve">dbh_class =</w:t>
      </w:r>
      <w:r>
        <w:rPr>
          <w:rStyle w:val="NormalTok"/>
        </w:rPr>
        <w:t xml:space="preserve"> </w:t>
      </w:r>
      <w:r>
        <w:rPr>
          <w:rStyle w:val="StringTok"/>
        </w:rPr>
        <w:t xml:space="preserve">"DBH Class"</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mean_dbh =</w:t>
      </w:r>
      <w:r>
        <w:rPr>
          <w:rStyle w:val="NormalTok"/>
        </w:rPr>
        <w:t xml:space="preserve"> </w:t>
      </w:r>
      <w:r>
        <w:rPr>
          <w:rStyle w:val="StringTok"/>
        </w:rPr>
        <w:t xml:space="preserve">"Mean DBH"</w:t>
      </w:r>
      <w:r>
        <w:rPr>
          <w:rStyle w:val="NormalTok"/>
        </w:rPr>
        <w:t xml:space="preserve">,</w:t>
      </w:r>
      <w:r>
        <w:br/>
      </w:r>
      <w:r>
        <w:rPr>
          <w:rStyle w:val="NormalTok"/>
        </w:rPr>
        <w:t xml:space="preserve">    </w:t>
      </w:r>
      <w:r>
        <w:rPr>
          <w:rStyle w:val="AttributeTok"/>
        </w:rPr>
        <w:t xml:space="preserve">mean_agb =</w:t>
      </w:r>
      <w:r>
        <w:rPr>
          <w:rStyle w:val="NormalTok"/>
        </w:rPr>
        <w:t xml:space="preserve"> </w:t>
      </w:r>
      <w:r>
        <w:rPr>
          <w:rStyle w:val="StringTok"/>
        </w:rPr>
        <w:t xml:space="preserve">"Mean AGB"</w:t>
      </w:r>
      <w:r>
        <w:rPr>
          <w:rStyle w:val="NormalTok"/>
        </w:rPr>
        <w:t xml:space="preserve">,</w:t>
      </w:r>
      <w:r>
        <w:br/>
      </w:r>
      <w:r>
        <w:rPr>
          <w:rStyle w:val="NormalTok"/>
        </w:rPr>
        <w:t xml:space="preserve">    </w:t>
      </w:r>
      <w:r>
        <w:rPr>
          <w:rStyle w:val="AttributeTok"/>
        </w:rPr>
        <w:t xml:space="preserve">total_biomass_pct =</w:t>
      </w:r>
      <w:r>
        <w:rPr>
          <w:rStyle w:val="NormalTok"/>
        </w:rPr>
        <w:t xml:space="preserve"> </w:t>
      </w:r>
      <w:r>
        <w:rPr>
          <w:rStyle w:val="StringTok"/>
        </w:rPr>
        <w:t xml:space="preserve">"Total Biomass (%)"</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5</w:t>
      </w:r>
      <w:r>
        <w:rPr>
          <w:rStyle w:val="NormalTok"/>
        </w:rPr>
        <w:t xml:space="preserve">, </w:t>
      </w:r>
      <w:r>
        <w:rPr>
          <w:rStyle w:val="AttributeTok"/>
        </w:rPr>
        <w:t xml:space="preserve">align =</w:t>
      </w:r>
      <w:r>
        <w:rPr>
          <w:rStyle w:val="NormalTok"/>
        </w:rPr>
        <w:t xml:space="preserve"> </w:t>
      </w:r>
      <w:r>
        <w:rPr>
          <w:rStyle w:val="StringTok"/>
        </w:rPr>
        <w:t xml:space="preserve">"right"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91"/>
        <w:gridCol w:w="891"/>
        <w:gridCol w:w="1291"/>
        <w:gridCol w:w="1291"/>
        <w:gridCol w:w="1881"/>
      </w:tblGrid>
      <w:tr>
        <w:trPr>
          <w:trHeight w:val="579"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DBH Class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Count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Mean DBH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Mean AGB</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Total Biomass (%)</w:t>
            </w:r>
          </w:p>
        </w:tc>
      </w:tr>
      <w:tr>
        <w:trPr>
          <w:trHeight w:val="541"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6.58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13.6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0.118</w:t>
            </w:r>
          </w:p>
        </w:tc>
      </w:tr>
      <w:tr>
        <w:trPr>
          <w:trHeight w:val="54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12.56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0.526</w:t>
            </w:r>
          </w:p>
        </w:tc>
      </w:tr>
      <w:tr>
        <w:trPr>
          <w:trHeight w:val="541"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24.36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293.6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3.837</w:t>
            </w:r>
          </w:p>
        </w:tc>
      </w:tr>
      <w:tr>
        <w:trPr>
          <w:trHeight w:val="54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721.0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9.422</w:t>
            </w:r>
          </w:p>
        </w:tc>
      </w:tr>
      <w:tr>
        <w:trPr>
          <w:trHeight w:val="564"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1,134.8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4.943</w:t>
            </w:r>
          </w:p>
        </w:tc>
      </w:tr>
      <w:tr>
        <w:trPr>
          <w:trHeight w:val="563"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&gt;50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66.07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3,105.3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81.154</w:t>
            </w:r>
          </w:p>
        </w:tc>
      </w:tr>
    </w:tbl>
    <w:p>
      <w:pPr>
        <w:pStyle w:val="SourceCode"/>
      </w:pPr>
      <w:r>
        <w:br/>
      </w:r>
      <w:r>
        <w:rPr>
          <w:rStyle w:val="CommentTok"/>
        </w:rPr>
        <w:t xml:space="preserve"># Stratified split: 80% calibration, 20% validation</w:t>
      </w:r>
      <w:r>
        <w:br/>
      </w:r>
      <w:r>
        <w:rPr>
          <w:rStyle w:val="CommentTok"/>
        </w:rPr>
        <w:t xml:space="preserve"># Maintain proportional representation across classes</w:t>
      </w:r>
      <w:r>
        <w:br/>
      </w:r>
      <w:r>
        <w:rPr>
          <w:rStyle w:val="NormalTok"/>
        </w:rPr>
        <w:t xml:space="preserve">train_idx </w:t>
      </w:r>
      <w:r>
        <w:rPr>
          <w:rStyle w:val="OtherTok"/>
        </w:rPr>
        <w:t xml:space="preserve">&lt;-</w:t>
      </w:r>
      <w:r>
        <w:rPr>
          <w:rStyle w:val="NormalTok"/>
        </w:rPr>
        <w:t xml:space="preserve"> lirio_data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row_id =</w:t>
      </w:r>
      <w:r>
        <w:rPr>
          <w:rStyle w:val="NormalTok"/>
        </w:rPr>
        <w:t xml:space="preserve"> </w:t>
      </w:r>
      <w:r>
        <w:rPr>
          <w:rStyle w:val="FunctionTok"/>
        </w:rPr>
        <w:t xml:space="preserve">row_number</w:t>
      </w:r>
      <w:r>
        <w:rPr>
          <w:rStyle w:val="NormalTok"/>
        </w:rPr>
        <w:t xml:space="preserve">()) </w:t>
      </w:r>
      <w:r>
        <w:rPr>
          <w:rStyle w:val="SpecialCharTok"/>
        </w:rPr>
        <w:t xml:space="preserve">|&gt;</w:t>
      </w:r>
      <w:r>
        <w:rPr>
          <w:rStyle w:val="NormalTok"/>
        </w:rPr>
        <w:t xml:space="preserve"> </w:t>
      </w:r>
      <w:r>
        <w:br/>
      </w:r>
      <w:r>
        <w:rPr>
          <w:rStyle w:val="NormalTok"/>
        </w:rPr>
        <w:t xml:space="preserve">    dplyr</w:t>
      </w:r>
      <w:r>
        <w:rPr>
          <w:rStyle w:val="SpecialCharTok"/>
        </w:rPr>
        <w:t xml:space="preserve">::</w:t>
      </w:r>
      <w:r>
        <w:rPr>
          <w:rStyle w:val="FunctionTok"/>
        </w:rPr>
        <w:t xml:space="preserve">group_by</w:t>
      </w:r>
      <w:r>
        <w:rPr>
          <w:rStyle w:val="NormalTok"/>
        </w:rPr>
        <w:t xml:space="preserve">(dbh_class) </w:t>
      </w:r>
      <w:r>
        <w:rPr>
          <w:rStyle w:val="SpecialCharTok"/>
        </w:rPr>
        <w:t xml:space="preserve">|&gt;</w:t>
      </w:r>
      <w:r>
        <w:br/>
      </w:r>
      <w:r>
        <w:rPr>
          <w:rStyle w:val="NormalTok"/>
        </w:rPr>
        <w:t xml:space="preserve">  dplyr</w:t>
      </w:r>
      <w:r>
        <w:rPr>
          <w:rStyle w:val="SpecialCharTok"/>
        </w:rPr>
        <w:t xml:space="preserve">::</w:t>
      </w:r>
      <w:r>
        <w:rPr>
          <w:rStyle w:val="FunctionTok"/>
        </w:rPr>
        <w:t xml:space="preserve">slice_sample</w:t>
      </w:r>
      <w:r>
        <w:rPr>
          <w:rStyle w:val="NormalTok"/>
        </w:rPr>
        <w:t xml:space="preserve">(</w:t>
      </w:r>
      <w:r>
        <w:rPr>
          <w:rStyle w:val="AttributeTok"/>
        </w:rPr>
        <w:t xml:space="preserve">prop =</w:t>
      </w:r>
      <w:r>
        <w:rPr>
          <w:rStyle w:val="NormalTok"/>
        </w:rPr>
        <w:t xml:space="preserve"> </w:t>
      </w:r>
      <w:r>
        <w:rPr>
          <w:rStyle w:val="FloatTok"/>
        </w:rPr>
        <w:t xml:space="preserve">0.8</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pull</w:t>
      </w:r>
      <w:r>
        <w:rPr>
          <w:rStyle w:val="NormalTok"/>
        </w:rPr>
        <w:t xml:space="preserve">(row_id)</w:t>
      </w:r>
      <w:r>
        <w:br/>
      </w:r>
      <w:r>
        <w:br/>
      </w:r>
      <w:r>
        <w:rPr>
          <w:rStyle w:val="NormalTok"/>
        </w:rPr>
        <w:t xml:space="preserve">calibration_data </w:t>
      </w:r>
      <w:r>
        <w:rPr>
          <w:rStyle w:val="OtherTok"/>
        </w:rPr>
        <w:t xml:space="preserve">&lt;-</w:t>
      </w:r>
      <w:r>
        <w:rPr>
          <w:rStyle w:val="NormalTok"/>
        </w:rPr>
        <w:t xml:space="preserve"> lirio_data[train_idx, ]</w:t>
      </w:r>
      <w:r>
        <w:br/>
      </w:r>
      <w:r>
        <w:rPr>
          <w:rStyle w:val="NormalTok"/>
        </w:rPr>
        <w:t xml:space="preserve">validation_data </w:t>
      </w:r>
      <w:r>
        <w:rPr>
          <w:rStyle w:val="OtherTok"/>
        </w:rPr>
        <w:t xml:space="preserve">&lt;-</w:t>
      </w:r>
      <w:r>
        <w:rPr>
          <w:rStyle w:val="NormalTok"/>
        </w:rPr>
        <w:t xml:space="preserve"> lirio_data[</w:t>
      </w:r>
      <w:r>
        <w:rPr>
          <w:rStyle w:val="SpecialCharTok"/>
        </w:rPr>
        <w:t xml:space="preserve">-</w:t>
      </w:r>
      <w:r>
        <w:rPr>
          <w:rStyle w:val="NormalTok"/>
        </w:rPr>
        <w:t xml:space="preserve">train_idx, ]</w:t>
      </w:r>
      <w:r>
        <w:br/>
      </w:r>
      <w:r>
        <w:rPr>
          <w:rStyle w:val="NormalTok"/>
        </w:rPr>
        <w:t xml:space="preserve">split_verification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DBH_Class =</w:t>
      </w:r>
      <w:r>
        <w:rPr>
          <w:rStyle w:val="NormalTok"/>
        </w:rPr>
        <w:t xml:space="preserve"> </w:t>
      </w:r>
      <w:r>
        <w:rPr>
          <w:rStyle w:val="FunctionTok"/>
        </w:rPr>
        <w:t xml:space="preserve">names</w:t>
      </w:r>
      <w:r>
        <w:rPr>
          <w:rStyle w:val="NormalTok"/>
        </w:rPr>
        <w:t xml:space="preserve">(</w:t>
      </w:r>
      <w:r>
        <w:rPr>
          <w:rStyle w:val="FunctionTok"/>
        </w:rPr>
        <w:t xml:space="preserve">table</w:t>
      </w:r>
      <w:r>
        <w:rPr>
          <w:rStyle w:val="NormalTok"/>
        </w:rPr>
        <w:t xml:space="preserve">(calibration_data</w:t>
      </w:r>
      <w:r>
        <w:rPr>
          <w:rStyle w:val="SpecialCharTok"/>
        </w:rPr>
        <w:t xml:space="preserve">$</w:t>
      </w:r>
      <w:r>
        <w:rPr>
          <w:rStyle w:val="NormalTok"/>
        </w:rPr>
        <w:t xml:space="preserve">dbh_class)),</w:t>
      </w:r>
      <w:r>
        <w:br/>
      </w:r>
      <w:r>
        <w:rPr>
          <w:rStyle w:val="NormalTok"/>
        </w:rPr>
        <w:t xml:space="preserve">  </w:t>
      </w:r>
      <w:r>
        <w:rPr>
          <w:rStyle w:val="AttributeTok"/>
        </w:rPr>
        <w:t xml:space="preserve">Calibration_n =</w:t>
      </w:r>
      <w:r>
        <w:rPr>
          <w:rStyle w:val="NormalTok"/>
        </w:rPr>
        <w:t xml:space="preserve"> </w:t>
      </w:r>
      <w:r>
        <w:rPr>
          <w:rStyle w:val="FunctionTok"/>
        </w:rPr>
        <w:t xml:space="preserve">as.numeric</w:t>
      </w:r>
      <w:r>
        <w:rPr>
          <w:rStyle w:val="NormalTok"/>
        </w:rPr>
        <w:t xml:space="preserve">(</w:t>
      </w:r>
      <w:r>
        <w:rPr>
          <w:rStyle w:val="FunctionTok"/>
        </w:rPr>
        <w:t xml:space="preserve">table</w:t>
      </w:r>
      <w:r>
        <w:rPr>
          <w:rStyle w:val="NormalTok"/>
        </w:rPr>
        <w:t xml:space="preserve">(calibration_data</w:t>
      </w:r>
      <w:r>
        <w:rPr>
          <w:rStyle w:val="SpecialCharTok"/>
        </w:rPr>
        <w:t xml:space="preserve">$</w:t>
      </w:r>
      <w:r>
        <w:rPr>
          <w:rStyle w:val="NormalTok"/>
        </w:rPr>
        <w:t xml:space="preserve">dbh_class)),</w:t>
      </w:r>
      <w:r>
        <w:br/>
      </w:r>
      <w:r>
        <w:rPr>
          <w:rStyle w:val="NormalTok"/>
        </w:rPr>
        <w:t xml:space="preserve">  </w:t>
      </w:r>
      <w:r>
        <w:rPr>
          <w:rStyle w:val="AttributeTok"/>
        </w:rPr>
        <w:t xml:space="preserve">Validation_n =</w:t>
      </w:r>
      <w:r>
        <w:rPr>
          <w:rStyle w:val="NormalTok"/>
        </w:rPr>
        <w:t xml:space="preserve"> </w:t>
      </w:r>
      <w:r>
        <w:rPr>
          <w:rStyle w:val="FunctionTok"/>
        </w:rPr>
        <w:t xml:space="preserve">as.numeric</w:t>
      </w:r>
      <w:r>
        <w:rPr>
          <w:rStyle w:val="NormalTok"/>
        </w:rPr>
        <w:t xml:space="preserve">(</w:t>
      </w:r>
      <w:r>
        <w:rPr>
          <w:rStyle w:val="FunctionTok"/>
        </w:rPr>
        <w:t xml:space="preserve">table</w:t>
      </w:r>
      <w:r>
        <w:rPr>
          <w:rStyle w:val="NormalTok"/>
        </w:rPr>
        <w:t xml:space="preserve">(validation_data</w:t>
      </w:r>
      <w:r>
        <w:rPr>
          <w:rStyle w:val="SpecialCharTok"/>
        </w:rPr>
        <w:t xml:space="preserve">$</w:t>
      </w:r>
      <w:r>
        <w:rPr>
          <w:rStyle w:val="NormalTok"/>
        </w:rPr>
        <w:t xml:space="preserve">dbh_class))</w:t>
      </w:r>
      <w:r>
        <w:br/>
      </w:r>
      <w:r>
        <w:rPr>
          <w:rStyle w:val="NormalTok"/>
        </w:rPr>
        <w:t xml:space="preserve">  )</w:t>
      </w:r>
      <w:r>
        <w:br/>
      </w:r>
      <w:r>
        <w:br/>
      </w:r>
      <w:r>
        <w:rPr>
          <w:rStyle w:val="CommentTok"/>
        </w:rPr>
        <w:t xml:space="preserve"># Verify size structure is preserved</w:t>
      </w:r>
      <w:r>
        <w:br/>
      </w:r>
      <w:r>
        <w:rPr>
          <w:rStyle w:val="NormalTok"/>
        </w:rPr>
        <w:t xml:space="preserve">split_verification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StringTok"/>
        </w:rPr>
        <w:t xml:space="preserve">"Calibration and Validation Set Distribution"</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set_header_labels</w:t>
      </w:r>
      <w:r>
        <w:rPr>
          <w:rStyle w:val="NormalTok"/>
        </w:rPr>
        <w:t xml:space="preserve">(</w:t>
      </w:r>
      <w:r>
        <w:br/>
      </w:r>
      <w:r>
        <w:rPr>
          <w:rStyle w:val="NormalTok"/>
        </w:rPr>
        <w:t xml:space="preserve">    </w:t>
      </w:r>
      <w:r>
        <w:rPr>
          <w:rStyle w:val="AttributeTok"/>
        </w:rPr>
        <w:t xml:space="preserve">DBH_Class =</w:t>
      </w:r>
      <w:r>
        <w:rPr>
          <w:rStyle w:val="NormalTok"/>
        </w:rPr>
        <w:t xml:space="preserve"> </w:t>
      </w:r>
      <w:r>
        <w:rPr>
          <w:rStyle w:val="StringTok"/>
        </w:rPr>
        <w:t xml:space="preserve">"DBH Class (cm)"</w:t>
      </w:r>
      <w:r>
        <w:rPr>
          <w:rStyle w:val="NormalTok"/>
        </w:rPr>
        <w:t xml:space="preserve">,</w:t>
      </w:r>
      <w:r>
        <w:br/>
      </w:r>
      <w:r>
        <w:rPr>
          <w:rStyle w:val="NormalTok"/>
        </w:rPr>
        <w:t xml:space="preserve">    </w:t>
      </w:r>
      <w:r>
        <w:rPr>
          <w:rStyle w:val="AttributeTok"/>
        </w:rPr>
        <w:t xml:space="preserve">Calibration_n =</w:t>
      </w:r>
      <w:r>
        <w:rPr>
          <w:rStyle w:val="NormalTok"/>
        </w:rPr>
        <w:t xml:space="preserve"> </w:t>
      </w:r>
      <w:r>
        <w:rPr>
          <w:rStyle w:val="StringTok"/>
        </w:rPr>
        <w:t xml:space="preserve">"Calibration Set (n)"</w:t>
      </w:r>
      <w:r>
        <w:rPr>
          <w:rStyle w:val="NormalTok"/>
        </w:rPr>
        <w:t xml:space="preserve">,</w:t>
      </w:r>
      <w:r>
        <w:br/>
      </w:r>
      <w:r>
        <w:rPr>
          <w:rStyle w:val="NormalTok"/>
        </w:rPr>
        <w:t xml:space="preserve">    </w:t>
      </w:r>
      <w:r>
        <w:rPr>
          <w:rStyle w:val="AttributeTok"/>
        </w:rPr>
        <w:t xml:space="preserve">Validation_n =</w:t>
      </w:r>
      <w:r>
        <w:rPr>
          <w:rStyle w:val="NormalTok"/>
        </w:rPr>
        <w:t xml:space="preserve"> </w:t>
      </w:r>
      <w:r>
        <w:rPr>
          <w:rStyle w:val="StringTok"/>
        </w:rPr>
        <w:t xml:space="preserve">"Validation Set (n)"</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SpecialCharTok"/>
        </w:rPr>
        <w:t xml:space="preserve">:</w:t>
      </w:r>
      <w:r>
        <w:rPr>
          <w:rStyle w:val="DecValTok"/>
        </w:rPr>
        <w:t xml:space="preserve">3</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701"/>
        <w:gridCol w:w="1861"/>
        <w:gridCol w:w="1791"/>
      </w:tblGrid>
      <w:tr>
        <w:trPr>
          <w:trHeight w:val="580"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DBH Class (cm)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Calibration Set (n)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Validation Set (n)</w:t>
            </w:r>
          </w:p>
        </w:tc>
      </w:tr>
      <w:tr>
        <w:trPr>
          <w:trHeight w:val="54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0-10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r>
      <w:tr>
        <w:trPr>
          <w:trHeight w:val="54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r>
      <w:tr>
        <w:trPr>
          <w:trHeight w:val="54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r>
      <w:tr>
        <w:trPr>
          <w:trHeight w:val="54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30-40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r>
      <w:tr>
        <w:trPr>
          <w:trHeight w:val="540"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1</w:t>
            </w:r>
          </w:p>
        </w:tc>
      </w:tr>
      <w:tr>
        <w:trPr>
          <w:trHeight w:val="540" w:hRule="auto"/>
        </w:trPr>
        body6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&gt;50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2</w:t>
            </w:r>
          </w:p>
        </w:tc>
      </w:tr>
    </w:tbl>
    <w:bookmarkEnd w:id="64"/>
    <w:bookmarkEnd w:id="65"/>
    <w:bookmarkStart w:id="73" w:name="monte-carlo-cross-validation"/>
    <w:p>
      <w:pPr>
        <w:pStyle w:val="Heading2"/>
      </w:pPr>
      <w:r>
        <w:t xml:space="preserve">2.6 Monte Carlo Cross-Validation</w:t>
      </w:r>
    </w:p>
    <w:p>
      <w:pPr>
        <w:pStyle w:val="FirstParagraph"/>
      </w:pPr>
      <w:r>
        <w:t xml:space="preserve">This section introduces the design of the Monte Carlo simulation regime, including:</w:t>
      </w:r>
    </w:p>
    <w:p>
      <w:pPr>
        <w:pStyle w:val="Compact"/>
        <w:numPr>
          <w:ilvl w:val="0"/>
          <w:numId w:val="1013"/>
        </w:numPr>
      </w:pPr>
      <w:r>
        <w:t xml:space="preserve">Simulation parameters are defined to balance computational efficiency and statistical robustness.</w:t>
      </w:r>
    </w:p>
    <w:p>
      <w:pPr>
        <w:pStyle w:val="Compact"/>
        <w:numPr>
          <w:ilvl w:val="0"/>
          <w:numId w:val="1013"/>
        </w:numPr>
      </w:pPr>
      <w:r>
        <w:t xml:space="preserve">Cross-validation techniques are employed to evaluate model performance and identify bias or variance.</w:t>
      </w:r>
    </w:p>
    <w:p>
      <w:pPr>
        <w:pStyle w:val="FirstParagraph"/>
      </w:pPr>
      <w:r>
        <w:t xml:space="preserve">The</w:t>
      </w:r>
      <w:r>
        <w:t xml:space="preserve"> </w:t>
      </w:r>
      <w:r>
        <w:rPr>
          <w:rStyle w:val="VerbatimChar"/>
        </w:rPr>
        <w:t xml:space="preserve">LGOCV</w:t>
      </w:r>
      <w:r>
        <w:t xml:space="preserve"> </w:t>
      </w:r>
      <w:r>
        <w:t xml:space="preserve">acronym used in the</w:t>
      </w:r>
      <w:r>
        <w:t xml:space="preserve"> </w:t>
      </w:r>
      <w:r>
        <w:rPr>
          <w:rStyle w:val="VerbatimChar"/>
        </w:rPr>
        <w:t xml:space="preserve">caret</w:t>
      </w:r>
      <w:r>
        <w:t xml:space="preserve"> </w:t>
      </w:r>
      <w:r>
        <w:t xml:space="preserve">package functions below stands for</w:t>
      </w:r>
      <w:r>
        <w:t xml:space="preserve"> </w:t>
      </w:r>
      <w:r>
        <w:t xml:space="preserve">“leave one group out cross validation”</w:t>
      </w:r>
      <w:r>
        <w:t xml:space="preserve">. We select the % of test data that is set out from the build upon which the model will be repeatedly trained.</w:t>
      </w:r>
    </w:p>
    <w:p>
      <w:pPr>
        <w:pStyle w:val="SourceCode"/>
      </w:pPr>
      <w:r>
        <w:rPr>
          <w:rStyle w:val="NormalTok"/>
        </w:rPr>
        <w:t xml:space="preserve">monte_carlo </w:t>
      </w:r>
      <w:r>
        <w:rPr>
          <w:rStyle w:val="OtherTok"/>
        </w:rPr>
        <w:t xml:space="preserve">&lt;-</w:t>
      </w:r>
      <w:r>
        <w:rPr>
          <w:rStyle w:val="NormalTok"/>
        </w:rPr>
        <w:t xml:space="preserve"> </w:t>
      </w:r>
      <w:r>
        <w:rPr>
          <w:rStyle w:val="FunctionTok"/>
        </w:rPr>
        <w:t xml:space="preserve">trainControl</w:t>
      </w:r>
      <w:r>
        <w:rPr>
          <w:rStyle w:val="NormalTok"/>
        </w:rPr>
        <w:t xml:space="preserve">(</w:t>
      </w:r>
      <w:r>
        <w:br/>
      </w:r>
      <w:r>
        <w:rPr>
          <w:rStyle w:val="NormalTok"/>
        </w:rPr>
        <w:t xml:space="preserve">  </w:t>
      </w:r>
      <w:r>
        <w:rPr>
          <w:rStyle w:val="AttributeTok"/>
        </w:rPr>
        <w:t xml:space="preserve">method =</w:t>
      </w:r>
      <w:r>
        <w:rPr>
          <w:rStyle w:val="NormalTok"/>
        </w:rPr>
        <w:t xml:space="preserve"> </w:t>
      </w:r>
      <w:r>
        <w:rPr>
          <w:rStyle w:val="StringTok"/>
        </w:rPr>
        <w:t xml:space="preserve">"LGOCV"</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1000</w:t>
      </w:r>
      <w:r>
        <w:rPr>
          <w:rStyle w:val="NormalTok"/>
        </w:rPr>
        <w:t xml:space="preserve">,      </w:t>
      </w:r>
      <w:r>
        <w:rPr>
          <w:rStyle w:val="CommentTok"/>
        </w:rPr>
        <w:t xml:space="preserve"># number of iterations</w:t>
      </w:r>
      <w:r>
        <w:br/>
      </w:r>
      <w:r>
        <w:rPr>
          <w:rStyle w:val="NormalTok"/>
        </w:rPr>
        <w:t xml:space="preserve">  </w:t>
      </w:r>
      <w:r>
        <w:rPr>
          <w:rStyle w:val="AttributeTok"/>
        </w:rPr>
        <w:t xml:space="preserve">p =</w:t>
      </w:r>
      <w:r>
        <w:rPr>
          <w:rStyle w:val="NormalTok"/>
        </w:rPr>
        <w:t xml:space="preserve"> </w:t>
      </w:r>
      <w:r>
        <w:rPr>
          <w:rStyle w:val="FloatTok"/>
        </w:rPr>
        <w:t xml:space="preserve">0.8</w:t>
      </w:r>
      <w:r>
        <w:rPr>
          <w:rStyle w:val="NormalTok"/>
        </w:rPr>
        <w:t xml:space="preserve">,              </w:t>
      </w:r>
      <w:r>
        <w:rPr>
          <w:rStyle w:val="CommentTok"/>
        </w:rPr>
        <w:t xml:space="preserve"># percentage resampled </w:t>
      </w:r>
      <w:r>
        <w:br/>
      </w:r>
      <w:r>
        <w:rPr>
          <w:rStyle w:val="NormalTok"/>
        </w:rPr>
        <w:t xml:space="preserve">  </w:t>
      </w:r>
      <w:r>
        <w:rPr>
          <w:rStyle w:val="AttributeTok"/>
        </w:rPr>
        <w:t xml:space="preserve">savePredictions =</w:t>
      </w:r>
      <w:r>
        <w:rPr>
          <w:rStyle w:val="NormalTok"/>
        </w:rPr>
        <w:t xml:space="preserve"> </w:t>
      </w:r>
      <w:r>
        <w:rPr>
          <w:rStyle w:val="StringTok"/>
        </w:rPr>
        <w:t xml:space="preserve">"final"</w:t>
      </w:r>
      <w:r>
        <w:br/>
      </w:r>
      <w:r>
        <w:rPr>
          <w:rStyle w:val="NormalTok"/>
        </w:rPr>
        <w:t xml:space="preserve">)</w:t>
      </w:r>
      <w:r>
        <w:br/>
      </w:r>
      <w:r>
        <w:br/>
      </w:r>
      <w:r>
        <w:rPr>
          <w:rStyle w:val="CommentTok"/>
        </w:rPr>
        <w:t xml:space="preserve"># Model trained with log-transformed covariates (".")</w:t>
      </w:r>
      <w:r>
        <w:br/>
      </w:r>
      <w:r>
        <w:rPr>
          <w:rStyle w:val="NormalTok"/>
        </w:rPr>
        <w:t xml:space="preserve">lm_monte_carlo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FunctionTok"/>
        </w:rPr>
        <w:t xml:space="preserve">log</w:t>
      </w:r>
      <w:r>
        <w:rPr>
          <w:rStyle w:val="NormalTok"/>
        </w:rPr>
        <w:t xml:space="preserve">(agb) </w:t>
      </w:r>
      <w:r>
        <w:rPr>
          <w:rStyle w:val="SpecialCharTok"/>
        </w:rPr>
        <w:t xml:space="preserve">~</w:t>
      </w:r>
      <w:r>
        <w:rPr>
          <w:rStyle w:val="NormalTok"/>
        </w:rPr>
        <w:t xml:space="preserve"> </w:t>
      </w:r>
      <w:r>
        <w:rPr>
          <w:rStyle w:val="FunctionTok"/>
        </w:rPr>
        <w:t xml:space="preserve">log</w:t>
      </w:r>
      <w:r>
        <w:rPr>
          <w:rStyle w:val="NormalTok"/>
        </w:rPr>
        <w:t xml:space="preserve">(dbh) </w:t>
      </w:r>
      <w:r>
        <w:rPr>
          <w:rStyle w:val="SpecialCharTok"/>
        </w:rPr>
        <w:t xml:space="preserve">+</w:t>
      </w:r>
      <w:r>
        <w:rPr>
          <w:rStyle w:val="NormalTok"/>
        </w:rPr>
        <w:t xml:space="preserve"> genus </w:t>
      </w:r>
      <w:r>
        <w:rPr>
          <w:rStyle w:val="SpecialCharTok"/>
        </w:rPr>
        <w:t xml:space="preserve">+</w:t>
      </w:r>
      <w:r>
        <w:rPr>
          <w:rStyle w:val="NormalTok"/>
        </w:rPr>
        <w:t xml:space="preserve"> species,</w:t>
      </w:r>
      <w:r>
        <w:br/>
      </w:r>
      <w:r>
        <w:rPr>
          <w:rStyle w:val="NormalTok"/>
        </w:rPr>
        <w:t xml:space="preserve">  </w:t>
      </w:r>
      <w:r>
        <w:rPr>
          <w:rStyle w:val="AttributeTok"/>
        </w:rPr>
        <w:t xml:space="preserve">data =</w:t>
      </w:r>
      <w:r>
        <w:rPr>
          <w:rStyle w:val="NormalTok"/>
        </w:rPr>
        <w:t xml:space="preserve"> scbi_stem1, </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w:t>
      </w:r>
      <w:r>
        <w:br/>
      </w:r>
      <w:r>
        <w:rPr>
          <w:rStyle w:val="NormalTok"/>
        </w:rPr>
        <w:t xml:space="preserve">)</w:t>
      </w:r>
      <w:r>
        <w:br/>
      </w:r>
      <w:r>
        <w:br/>
      </w:r>
      <w:r>
        <w:br/>
      </w:r>
      <w:r>
        <w:rPr>
          <w:rStyle w:val="NormalTok"/>
        </w:rPr>
        <w:t xml:space="preserve">log_monte_carlo </w:t>
      </w:r>
      <w:r>
        <w:rPr>
          <w:rStyle w:val="OtherTok"/>
        </w:rPr>
        <w:t xml:space="preserve">&lt;-</w:t>
      </w:r>
      <w:r>
        <w:rPr>
          <w:rStyle w:val="NormalTok"/>
        </w:rPr>
        <w:t xml:space="preserve"> </w:t>
      </w:r>
      <w:r>
        <w:rPr>
          <w:rStyle w:val="FunctionTok"/>
        </w:rPr>
        <w:t xml:space="preserve">train</w:t>
      </w:r>
      <w:r>
        <w:rPr>
          <w:rStyle w:val="NormalTok"/>
        </w:rPr>
        <w:t xml:space="preserve">(</w:t>
      </w:r>
      <w:r>
        <w:br/>
      </w:r>
      <w:r>
        <w:rPr>
          <w:rStyle w:val="NormalTok"/>
        </w:rPr>
        <w:t xml:space="preserve">  </w:t>
      </w:r>
      <w:r>
        <w:rPr>
          <w:rStyle w:val="FunctionTok"/>
        </w:rPr>
        <w:t xml:space="preserve">log</w:t>
      </w:r>
      <w:r>
        <w:rPr>
          <w:rStyle w:val="NormalTok"/>
        </w:rPr>
        <w:t xml:space="preserve">(agb) </w:t>
      </w:r>
      <w:r>
        <w:rPr>
          <w:rStyle w:val="SpecialCharTok"/>
        </w:rPr>
        <w:t xml:space="preserve">~</w:t>
      </w:r>
      <w:r>
        <w:rPr>
          <w:rStyle w:val="NormalTok"/>
        </w:rPr>
        <w:t xml:space="preserve"> </w:t>
      </w:r>
      <w:r>
        <w:rPr>
          <w:rStyle w:val="FunctionTok"/>
        </w:rPr>
        <w:t xml:space="preserve">log</w:t>
      </w:r>
      <w:r>
        <w:rPr>
          <w:rStyle w:val="NormalTok"/>
        </w:rPr>
        <w:t xml:space="preserve">(dbh),</w:t>
      </w:r>
      <w:r>
        <w:br/>
      </w:r>
      <w:r>
        <w:rPr>
          <w:rStyle w:val="NormalTok"/>
        </w:rPr>
        <w:t xml:space="preserve">  </w:t>
      </w:r>
      <w:r>
        <w:rPr>
          <w:rStyle w:val="AttributeTok"/>
        </w:rPr>
        <w:t xml:space="preserve">data =</w:t>
      </w:r>
      <w:r>
        <w:rPr>
          <w:rStyle w:val="NormalTok"/>
        </w:rPr>
        <w:t xml:space="preserve"> scbi_stem1, </w:t>
      </w:r>
      <w:r>
        <w:br/>
      </w:r>
      <w:r>
        <w:rPr>
          <w:rStyle w:val="NormalTok"/>
        </w:rPr>
        <w:t xml:space="preserve">  </w:t>
      </w:r>
      <w:r>
        <w:rPr>
          <w:rStyle w:val="AttributeTok"/>
        </w:rPr>
        <w:t xml:space="preserve">method =</w:t>
      </w:r>
      <w:r>
        <w:rPr>
          <w:rStyle w:val="NormalTok"/>
        </w:rPr>
        <w:t xml:space="preserve"> </w:t>
      </w:r>
      <w:r>
        <w:rPr>
          <w:rStyle w:val="StringTok"/>
        </w:rPr>
        <w:t xml:space="preserve">"lm"</w:t>
      </w:r>
      <w:r>
        <w:rPr>
          <w:rStyle w:val="NormalTok"/>
        </w:rPr>
        <w:t xml:space="preserve">,</w:t>
      </w:r>
      <w:r>
        <w:br/>
      </w:r>
      <w:r>
        <w:rPr>
          <w:rStyle w:val="NormalTok"/>
        </w:rPr>
        <w:t xml:space="preserve">  </w:t>
      </w:r>
      <w:r>
        <w:rPr>
          <w:rStyle w:val="AttributeTok"/>
        </w:rPr>
        <w:t xml:space="preserve">na.action =</w:t>
      </w:r>
      <w:r>
        <w:rPr>
          <w:rStyle w:val="NormalTok"/>
        </w:rPr>
        <w:t xml:space="preserve"> na.omit,</w:t>
      </w:r>
      <w:r>
        <w:br/>
      </w:r>
      <w:r>
        <w:rPr>
          <w:rStyle w:val="NormalTok"/>
        </w:rPr>
        <w:t xml:space="preserve">  </w:t>
      </w:r>
      <w:r>
        <w:rPr>
          <w:rStyle w:val="AttributeTok"/>
        </w:rPr>
        <w:t xml:space="preserve">trControl =</w:t>
      </w:r>
      <w:r>
        <w:rPr>
          <w:rStyle w:val="NormalTok"/>
        </w:rPr>
        <w:t xml:space="preserve"> monte_carlo</w:t>
      </w:r>
      <w:r>
        <w:br/>
      </w:r>
      <w:r>
        <w:rPr>
          <w:rStyle w:val="NormalTok"/>
        </w:rPr>
        <w:t xml:space="preserve">)</w:t>
      </w:r>
      <w:r>
        <w:br/>
      </w:r>
      <w:r>
        <w:br/>
      </w:r>
      <w:r>
        <w:rPr>
          <w:rStyle w:val="FunctionTok"/>
        </w:rPr>
        <w:t xml:space="preserve">print</w:t>
      </w:r>
      <w:r>
        <w:rPr>
          <w:rStyle w:val="NormalTok"/>
        </w:rPr>
        <w:t xml:space="preserve">(lm_monte_carlo)</w:t>
      </w:r>
      <w:r>
        <w:br/>
      </w:r>
      <w:r>
        <w:rPr>
          <w:rStyle w:val="DocumentationTok"/>
        </w:rPr>
        <w:t xml:space="preserve">## Linear Regression </w:t>
      </w:r>
      <w:r>
        <w:br/>
      </w:r>
      <w:r>
        <w:rPr>
          <w:rStyle w:val="DocumentationTok"/>
        </w:rPr>
        <w:t xml:space="preserve">## </w:t>
      </w:r>
      <w:r>
        <w:br/>
      </w:r>
      <w:r>
        <w:rPr>
          <w:rStyle w:val="DocumentationTok"/>
        </w:rPr>
        <w:t xml:space="preserve">## 460 samples</w:t>
      </w:r>
      <w:r>
        <w:br/>
      </w:r>
      <w:r>
        <w:rPr>
          <w:rStyle w:val="DocumentationTok"/>
        </w:rPr>
        <w:t xml:space="preserve">##   3 predictor</w:t>
      </w:r>
      <w:r>
        <w:br/>
      </w:r>
      <w:r>
        <w:rPr>
          <w:rStyle w:val="DocumentationTok"/>
        </w:rPr>
        <w:t xml:space="preserve">## </w:t>
      </w:r>
      <w:r>
        <w:br/>
      </w:r>
      <w:r>
        <w:rPr>
          <w:rStyle w:val="DocumentationTok"/>
        </w:rPr>
        <w:t xml:space="preserve">## No pre-processing</w:t>
      </w:r>
      <w:r>
        <w:br/>
      </w:r>
      <w:r>
        <w:rPr>
          <w:rStyle w:val="DocumentationTok"/>
        </w:rPr>
        <w:t xml:space="preserve">## Resampling: Repeated Train/Test Splits Estimated (1000 reps, 80%) </w:t>
      </w:r>
      <w:r>
        <w:br/>
      </w:r>
      <w:r>
        <w:rPr>
          <w:rStyle w:val="DocumentationTok"/>
        </w:rPr>
        <w:t xml:space="preserve">## Summary of sample sizes: 368, 368, 368, 368, 368, 368, ... </w:t>
      </w:r>
      <w:r>
        <w:br/>
      </w:r>
      <w:r>
        <w:rPr>
          <w:rStyle w:val="DocumentationTok"/>
        </w:rPr>
        <w:t xml:space="preserve">## Resampling results:</w:t>
      </w:r>
      <w:r>
        <w:br/>
      </w:r>
      <w:r>
        <w:rPr>
          <w:rStyle w:val="DocumentationTok"/>
        </w:rPr>
        <w:t xml:space="preserve">## </w:t>
      </w:r>
      <w:r>
        <w:br/>
      </w:r>
      <w:r>
        <w:rPr>
          <w:rStyle w:val="DocumentationTok"/>
        </w:rPr>
        <w:t xml:space="preserve">##   RMSE    Rsquared  MAE   </w:t>
      </w:r>
      <w:r>
        <w:br/>
      </w:r>
      <w:r>
        <w:rPr>
          <w:rStyle w:val="DocumentationTok"/>
        </w:rPr>
        <w:t xml:space="preserve">##   0.0699  0.999     0.0445</w:t>
      </w:r>
      <w:r>
        <w:br/>
      </w:r>
      <w:r>
        <w:rPr>
          <w:rStyle w:val="DocumentationTok"/>
        </w:rPr>
        <w:t xml:space="preserve">## </w:t>
      </w:r>
      <w:r>
        <w:br/>
      </w:r>
      <w:r>
        <w:rPr>
          <w:rStyle w:val="DocumentationTok"/>
        </w:rPr>
        <w:t xml:space="preserve">## Tuning parameter 'intercept' was held constant at a value of TRUE</w:t>
      </w:r>
      <w:r>
        <w:br/>
      </w:r>
      <w:r>
        <w:rPr>
          <w:rStyle w:val="FunctionTok"/>
        </w:rPr>
        <w:t xml:space="preserve">print</w:t>
      </w:r>
      <w:r>
        <w:rPr>
          <w:rStyle w:val="NormalTok"/>
        </w:rPr>
        <w:t xml:space="preserve">(log_monte_carlo)</w:t>
      </w:r>
      <w:r>
        <w:br/>
      </w:r>
      <w:r>
        <w:rPr>
          <w:rStyle w:val="DocumentationTok"/>
        </w:rPr>
        <w:t xml:space="preserve">## Linear Regression </w:t>
      </w:r>
      <w:r>
        <w:br/>
      </w:r>
      <w:r>
        <w:rPr>
          <w:rStyle w:val="DocumentationTok"/>
        </w:rPr>
        <w:t xml:space="preserve">## </w:t>
      </w:r>
      <w:r>
        <w:br/>
      </w:r>
      <w:r>
        <w:rPr>
          <w:rStyle w:val="DocumentationTok"/>
        </w:rPr>
        <w:t xml:space="preserve">## 460 samples</w:t>
      </w:r>
      <w:r>
        <w:br/>
      </w:r>
      <w:r>
        <w:rPr>
          <w:rStyle w:val="DocumentationTok"/>
        </w:rPr>
        <w:t xml:space="preserve">##   1 predictor</w:t>
      </w:r>
      <w:r>
        <w:br/>
      </w:r>
      <w:r>
        <w:rPr>
          <w:rStyle w:val="DocumentationTok"/>
        </w:rPr>
        <w:t xml:space="preserve">## </w:t>
      </w:r>
      <w:r>
        <w:br/>
      </w:r>
      <w:r>
        <w:rPr>
          <w:rStyle w:val="DocumentationTok"/>
        </w:rPr>
        <w:t xml:space="preserve">## No pre-processing</w:t>
      </w:r>
      <w:r>
        <w:br/>
      </w:r>
      <w:r>
        <w:rPr>
          <w:rStyle w:val="DocumentationTok"/>
        </w:rPr>
        <w:t xml:space="preserve">## Resampling: Repeated Train/Test Splits Estimated (1000 reps, 80%) </w:t>
      </w:r>
      <w:r>
        <w:br/>
      </w:r>
      <w:r>
        <w:rPr>
          <w:rStyle w:val="DocumentationTok"/>
        </w:rPr>
        <w:t xml:space="preserve">## Summary of sample sizes: 368, 368, 368, 368, 368, 368, ... </w:t>
      </w:r>
      <w:r>
        <w:br/>
      </w:r>
      <w:r>
        <w:rPr>
          <w:rStyle w:val="DocumentationTok"/>
        </w:rPr>
        <w:t xml:space="preserve">## Resampling results:</w:t>
      </w:r>
      <w:r>
        <w:br/>
      </w:r>
      <w:r>
        <w:rPr>
          <w:rStyle w:val="DocumentationTok"/>
        </w:rPr>
        <w:t xml:space="preserve">## </w:t>
      </w:r>
      <w:r>
        <w:br/>
      </w:r>
      <w:r>
        <w:rPr>
          <w:rStyle w:val="DocumentationTok"/>
        </w:rPr>
        <w:t xml:space="preserve">##   RMSE   Rsquared  MAE </w:t>
      </w:r>
      <w:r>
        <w:br/>
      </w:r>
      <w:r>
        <w:rPr>
          <w:rStyle w:val="DocumentationTok"/>
        </w:rPr>
        <w:t xml:space="preserve">##   0.205  0.989     0.17</w:t>
      </w:r>
      <w:r>
        <w:br/>
      </w:r>
      <w:r>
        <w:rPr>
          <w:rStyle w:val="DocumentationTok"/>
        </w:rPr>
        <w:t xml:space="preserve">## </w:t>
      </w:r>
      <w:r>
        <w:br/>
      </w:r>
      <w:r>
        <w:rPr>
          <w:rStyle w:val="DocumentationTok"/>
        </w:rPr>
        <w:t xml:space="preserve">## Tuning parameter 'intercept' was held constant at a value of TRUE</w:t>
      </w:r>
    </w:p>
    <w:bookmarkStart w:id="72" w:name="visualize-residuals"/>
    <w:p>
      <w:pPr>
        <w:pStyle w:val="Heading3"/>
      </w:pPr>
      <w:r>
        <w:t xml:space="preserve">2.6.1 Visualize Residuals</w:t>
      </w:r>
    </w:p>
    <w:p>
      <w:pPr>
        <w:pStyle w:val="FirstParagraph"/>
      </w:pPr>
      <w:r>
        <w:t xml:space="preserve">To enable access to these predictions, we need to instruct</w:t>
      </w:r>
      <w:r>
        <w:t xml:space="preserve"> </w:t>
      </w:r>
      <w:r>
        <w:rPr>
          <w:rStyle w:val="VerbatimChar"/>
        </w:rPr>
        <w:t xml:space="preserve">caret</w:t>
      </w:r>
      <w:r>
        <w:t xml:space="preserve"> </w:t>
      </w:r>
      <w:r>
        <w:t xml:space="preserve">to retain the resampled predictions by setting</w:t>
      </w:r>
      <w:r>
        <w:t xml:space="preserve"> </w:t>
      </w:r>
      <w:r>
        <w:rPr>
          <w:rStyle w:val="VerbatimChar"/>
        </w:rPr>
        <w:t xml:space="preserve">savePredictions = "final"</w:t>
      </w:r>
      <w:r>
        <w:t xml:space="preserve"> </w:t>
      </w:r>
      <w:r>
        <w:t xml:space="preserve">in our</w:t>
      </w:r>
      <w:r>
        <w:t xml:space="preserve"> </w:t>
      </w:r>
      <w:r>
        <w:rPr>
          <w:rStyle w:val="VerbatimChar"/>
        </w:rPr>
        <w:t xml:space="preserve">trainControl()</w:t>
      </w:r>
      <w:r>
        <w:t xml:space="preserve"> </w:t>
      </w:r>
      <w:r>
        <w:t xml:space="preserve">function. It’s important to be aware that if you’re working with a large dataset or numerous resampling iterations, the resulting</w:t>
      </w:r>
      <w:r>
        <w:t xml:space="preserve"> </w:t>
      </w:r>
      <w:r>
        <w:rPr>
          <w:rStyle w:val="VerbatimChar"/>
        </w:rPr>
        <w:t xml:space="preserve">train()</w:t>
      </w:r>
      <w:r>
        <w:t xml:space="preserve"> </w:t>
      </w:r>
      <w:r>
        <w:t xml:space="preserve">object may grow significantly in size. This happens because caret must store a record of every row, including both the observed values and predictions, for each resampling iteration. By visualizing the results, we can offer insights into the performance of our model on the resampled data.</w:t>
      </w:r>
    </w:p>
    <w:p>
      <w:pPr>
        <w:pStyle w:val="SourceCode"/>
      </w:pPr>
      <w:r>
        <w:rPr>
          <w:rStyle w:val="CommentTok"/>
        </w:rPr>
        <w:t xml:space="preserve"># Extract cross-validated predictions</w:t>
      </w:r>
      <w:r>
        <w:br/>
      </w:r>
      <w:r>
        <w:rPr>
          <w:rStyle w:val="NormalTok"/>
        </w:rPr>
        <w:t xml:space="preserve">cv_predictions </w:t>
      </w:r>
      <w:r>
        <w:rPr>
          <w:rStyle w:val="OtherTok"/>
        </w:rPr>
        <w:t xml:space="preserve">&lt;-</w:t>
      </w:r>
      <w:r>
        <w:rPr>
          <w:rStyle w:val="NormalTok"/>
        </w:rPr>
        <w:t xml:space="preserve"> lm_monte_carlo</w:t>
      </w:r>
      <w:r>
        <w:rPr>
          <w:rStyle w:val="SpecialCharTok"/>
        </w:rPr>
        <w:t xml:space="preserve">$</w:t>
      </w:r>
      <w:r>
        <w:rPr>
          <w:rStyle w:val="NormalTok"/>
        </w:rPr>
        <w:t xml:space="preserve">pred</w:t>
      </w:r>
      <w:r>
        <w:br/>
      </w:r>
      <w:r>
        <w:br/>
      </w:r>
      <w:r>
        <w:rPr>
          <w:rStyle w:val="CommentTok"/>
        </w:rPr>
        <w:t xml:space="preserve"># Calculate metrics</w:t>
      </w:r>
      <w:r>
        <w:br/>
      </w:r>
      <w:r>
        <w:rPr>
          <w:rStyle w:val="NormalTok"/>
        </w:rPr>
        <w:t xml:space="preserve">rmse_cv </w:t>
      </w:r>
      <w:r>
        <w:rPr>
          <w:rStyle w:val="OtherTok"/>
        </w:rPr>
        <w:t xml:space="preserve">&lt;-</w:t>
      </w:r>
      <w:r>
        <w:rPr>
          <w:rStyle w:val="NormalTok"/>
        </w:rPr>
        <w:t xml:space="preserve"> </w:t>
      </w:r>
      <w:r>
        <w:rPr>
          <w:rStyle w:val="FunctionTok"/>
        </w:rPr>
        <w:t xml:space="preserve">sqrt</w:t>
      </w:r>
      <w:r>
        <w:rPr>
          <w:rStyle w:val="NormalTok"/>
        </w:rPr>
        <w:t xml:space="preserve">(</w:t>
      </w:r>
      <w:r>
        <w:rPr>
          <w:rStyle w:val="FunctionTok"/>
        </w:rPr>
        <w:t xml:space="preserve">mean</w:t>
      </w:r>
      <w:r>
        <w:rPr>
          <w:rStyle w:val="NormalTok"/>
        </w:rPr>
        <w:t xml:space="preserve">((cv_predictions</w:t>
      </w:r>
      <w:r>
        <w:rPr>
          <w:rStyle w:val="SpecialCharTok"/>
        </w:rPr>
        <w:t xml:space="preserve">$</w:t>
      </w:r>
      <w:r>
        <w:rPr>
          <w:rStyle w:val="NormalTok"/>
        </w:rPr>
        <w:t xml:space="preserve">pred </w:t>
      </w:r>
      <w:r>
        <w:rPr>
          <w:rStyle w:val="SpecialCharTok"/>
        </w:rPr>
        <w:t xml:space="preserve">-</w:t>
      </w:r>
      <w:r>
        <w:rPr>
          <w:rStyle w:val="NormalTok"/>
        </w:rPr>
        <w:t xml:space="preserve"> cv_predictions</w:t>
      </w:r>
      <w:r>
        <w:rPr>
          <w:rStyle w:val="SpecialCharTok"/>
        </w:rPr>
        <w:t xml:space="preserve">$</w:t>
      </w:r>
      <w:r>
        <w:rPr>
          <w:rStyle w:val="NormalTok"/>
        </w:rPr>
        <w:t xml:space="preserve">obs)</w:t>
      </w:r>
      <w:r>
        <w:rPr>
          <w:rStyle w:val="SpecialCharTok"/>
        </w:rPr>
        <w:t xml:space="preserve">^</w:t>
      </w:r>
      <w:r>
        <w:rPr>
          <w:rStyle w:val="DecValTok"/>
        </w:rPr>
        <w:t xml:space="preserve">2</w:t>
      </w:r>
      <w:r>
        <w:rPr>
          <w:rStyle w:val="NormalTok"/>
        </w:rPr>
        <w:t xml:space="preserve">))</w:t>
      </w:r>
      <w:r>
        <w:br/>
      </w:r>
      <w:r>
        <w:rPr>
          <w:rStyle w:val="NormalTok"/>
        </w:rPr>
        <w:t xml:space="preserve">mae_cv </w:t>
      </w:r>
      <w:r>
        <w:rPr>
          <w:rStyle w:val="OtherTok"/>
        </w:rPr>
        <w:t xml:space="preserve">&lt;-</w:t>
      </w:r>
      <w:r>
        <w:rPr>
          <w:rStyle w:val="NormalTok"/>
        </w:rPr>
        <w:t xml:space="preserve"> </w:t>
      </w:r>
      <w:r>
        <w:rPr>
          <w:rStyle w:val="FunctionTok"/>
        </w:rPr>
        <w:t xml:space="preserve">mean</w:t>
      </w:r>
      <w:r>
        <w:rPr>
          <w:rStyle w:val="NormalTok"/>
        </w:rPr>
        <w:t xml:space="preserve">(</w:t>
      </w:r>
      <w:r>
        <w:rPr>
          <w:rStyle w:val="FunctionTok"/>
        </w:rPr>
        <w:t xml:space="preserve">abs</w:t>
      </w:r>
      <w:r>
        <w:rPr>
          <w:rStyle w:val="NormalTok"/>
        </w:rPr>
        <w:t xml:space="preserve">(cv_predictions</w:t>
      </w:r>
      <w:r>
        <w:rPr>
          <w:rStyle w:val="SpecialCharTok"/>
        </w:rPr>
        <w:t xml:space="preserve">$</w:t>
      </w:r>
      <w:r>
        <w:rPr>
          <w:rStyle w:val="NormalTok"/>
        </w:rPr>
        <w:t xml:space="preserve">pred </w:t>
      </w:r>
      <w:r>
        <w:rPr>
          <w:rStyle w:val="SpecialCharTok"/>
        </w:rPr>
        <w:t xml:space="preserve">-</w:t>
      </w:r>
      <w:r>
        <w:rPr>
          <w:rStyle w:val="NormalTok"/>
        </w:rPr>
        <w:t xml:space="preserve"> cv_predictions</w:t>
      </w:r>
      <w:r>
        <w:rPr>
          <w:rStyle w:val="SpecialCharTok"/>
        </w:rPr>
        <w:t xml:space="preserve">$</w:t>
      </w:r>
      <w:r>
        <w:rPr>
          <w:rStyle w:val="NormalTok"/>
        </w:rPr>
        <w:t xml:space="preserve">obs))</w:t>
      </w:r>
      <w:r>
        <w:br/>
      </w:r>
      <w:r>
        <w:rPr>
          <w:rStyle w:val="NormalTok"/>
        </w:rPr>
        <w:t xml:space="preserve">r2_cv </w:t>
      </w:r>
      <w:r>
        <w:rPr>
          <w:rStyle w:val="OtherTok"/>
        </w:rPr>
        <w:t xml:space="preserve">&lt;-</w:t>
      </w:r>
      <w:r>
        <w:rPr>
          <w:rStyle w:val="NormalTok"/>
        </w:rPr>
        <w:t xml:space="preserve"> </w:t>
      </w:r>
      <w:r>
        <w:rPr>
          <w:rStyle w:val="FunctionTok"/>
        </w:rPr>
        <w:t xml:space="preserve">cor</w:t>
      </w:r>
      <w:r>
        <w:rPr>
          <w:rStyle w:val="NormalTok"/>
        </w:rPr>
        <w:t xml:space="preserve">(cv_predictions</w:t>
      </w:r>
      <w:r>
        <w:rPr>
          <w:rStyle w:val="SpecialCharTok"/>
        </w:rPr>
        <w:t xml:space="preserve">$</w:t>
      </w:r>
      <w:r>
        <w:rPr>
          <w:rStyle w:val="NormalTok"/>
        </w:rPr>
        <w:t xml:space="preserve">pred, cv_predictions</w:t>
      </w:r>
      <w:r>
        <w:rPr>
          <w:rStyle w:val="SpecialCharTok"/>
        </w:rPr>
        <w:t xml:space="preserve">$</w:t>
      </w:r>
      <w:r>
        <w:rPr>
          <w:rStyle w:val="NormalTok"/>
        </w:rPr>
        <w:t xml:space="preserve">obs)</w:t>
      </w:r>
      <w:r>
        <w:rPr>
          <w:rStyle w:val="SpecialCharTok"/>
        </w:rPr>
        <w:t xml:space="preserve">^</w:t>
      </w:r>
      <w:r>
        <w:rPr>
          <w:rStyle w:val="DecValTok"/>
        </w:rPr>
        <w:t xml:space="preserve">2</w:t>
      </w:r>
      <w:r>
        <w:br/>
      </w:r>
      <w:r>
        <w:rPr>
          <w:rStyle w:val="NormalTok"/>
        </w:rPr>
        <w:t xml:space="preserve">cv_metrics_df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Metric =</w:t>
      </w:r>
      <w:r>
        <w:rPr>
          <w:rStyle w:val="NormalTok"/>
        </w:rPr>
        <w:t xml:space="preserve"> </w:t>
      </w:r>
      <w:r>
        <w:rPr>
          <w:rStyle w:val="FunctionTok"/>
        </w:rPr>
        <w:t xml:space="preserve">c</w:t>
      </w:r>
      <w:r>
        <w:rPr>
          <w:rStyle w:val="NormalTok"/>
        </w:rPr>
        <w:t xml:space="preserve">(</w:t>
      </w:r>
      <w:r>
        <w:rPr>
          <w:rStyle w:val="StringTok"/>
        </w:rPr>
        <w:t xml:space="preserve">"RMSE"</w:t>
      </w:r>
      <w:r>
        <w:rPr>
          <w:rStyle w:val="NormalTok"/>
        </w:rPr>
        <w:t xml:space="preserve">, </w:t>
      </w:r>
      <w:r>
        <w:rPr>
          <w:rStyle w:val="StringTok"/>
        </w:rPr>
        <w:t xml:space="preserve">"MAE"</w:t>
      </w:r>
      <w:r>
        <w:rPr>
          <w:rStyle w:val="NormalTok"/>
        </w:rPr>
        <w:t xml:space="preserve">, </w:t>
      </w:r>
      <w:r>
        <w:rPr>
          <w:rStyle w:val="StringTok"/>
        </w:rPr>
        <w:t xml:space="preserve">"R²"</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(rmse_cv, mae_cv, r2_cv),</w:t>
      </w:r>
      <w:r>
        <w:br/>
      </w:r>
      <w:r>
        <w:rPr>
          <w:rStyle w:val="NormalTok"/>
        </w:rPr>
        <w:t xml:space="preserve">  </w:t>
      </w:r>
      <w:r>
        <w:rPr>
          <w:rStyle w:val="AttributeTok"/>
        </w:rPr>
        <w:t xml:space="preserve">Unit =</w:t>
      </w:r>
      <w:r>
        <w:rPr>
          <w:rStyle w:val="NormalTok"/>
        </w:rPr>
        <w:t xml:space="preserve"> </w:t>
      </w:r>
      <w:r>
        <w:rPr>
          <w:rStyle w:val="FunctionTok"/>
        </w:rPr>
        <w:t xml:space="preserve">c</w:t>
      </w:r>
      <w:r>
        <w:rPr>
          <w:rStyle w:val="NormalTok"/>
        </w:rPr>
        <w:t xml:space="preserve">(</w:t>
      </w:r>
      <w:r>
        <w:rPr>
          <w:rStyle w:val="StringTok"/>
        </w:rPr>
        <w:t xml:space="preserve">"kg"</w:t>
      </w:r>
      <w:r>
        <w:rPr>
          <w:rStyle w:val="NormalTok"/>
        </w:rPr>
        <w:t xml:space="preserve">, </w:t>
      </w:r>
      <w:r>
        <w:rPr>
          <w:rStyle w:val="StringTok"/>
        </w:rPr>
        <w:t xml:space="preserve">"kg"</w:t>
      </w:r>
      <w:r>
        <w:rPr>
          <w:rStyle w:val="NormalTok"/>
        </w:rPr>
        <w:t xml:space="preserve">, </w:t>
      </w:r>
      <w:r>
        <w:rPr>
          <w:rStyle w:val="StringTok"/>
        </w:rPr>
        <w:t xml:space="preserve">""</w:t>
      </w:r>
      <w:r>
        <w:rPr>
          <w:rStyle w:val="NormalTok"/>
        </w:rPr>
        <w:t xml:space="preserve">))</w:t>
      </w:r>
      <w:r>
        <w:br/>
      </w:r>
      <w:r>
        <w:br/>
      </w:r>
      <w:r>
        <w:rPr>
          <w:rStyle w:val="NormalTok"/>
        </w:rPr>
        <w:t xml:space="preserve">cv_metrics_df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FunctionTok"/>
        </w:rPr>
        <w:t xml:space="preserve">sprintf</w:t>
      </w:r>
      <w:r>
        <w:rPr>
          <w:rStyle w:val="NormalTok"/>
        </w:rPr>
        <w:t xml:space="preserve">(</w:t>
      </w:r>
      <w:r>
        <w:br/>
      </w:r>
      <w:r>
        <w:rPr>
          <w:rStyle w:val="NormalTok"/>
        </w:rPr>
        <w:t xml:space="preserve">    </w:t>
      </w:r>
      <w:r>
        <w:rPr>
          <w:rStyle w:val="StringTok"/>
        </w:rPr>
        <w:t xml:space="preserve">"Cross-Validation Model Performance Metrics"</w:t>
      </w:r>
      <w:r>
        <w:rPr>
          <w:rStyle w:val="NormalTok"/>
        </w:rPr>
        <w:t xml:space="preserve">, </w:t>
      </w:r>
      <w:r>
        <w:br/>
      </w:r>
      <w:r>
        <w:rPr>
          <w:rStyle w:val="NormalTok"/>
        </w:rPr>
        <w:t xml:space="preserve">    </w:t>
      </w:r>
      <w:r>
        <w:rPr>
          <w:rStyle w:val="FunctionTok"/>
        </w:rPr>
        <w:t xml:space="preserve">nrow</w:t>
      </w:r>
      <w:r>
        <w:rPr>
          <w:rStyle w:val="NormalTok"/>
        </w:rPr>
        <w:t xml:space="preserve">(lirio_data), </w:t>
      </w:r>
      <w:r>
        <w:rPr>
          <w:rStyle w:val="FunctionTok"/>
        </w:rPr>
        <w:t xml:space="preserve">min</w:t>
      </w:r>
      <w:r>
        <w:rPr>
          <w:rStyle w:val="NormalTok"/>
        </w:rPr>
        <w:t xml:space="preserve">(lirio_data</w:t>
      </w:r>
      <w:r>
        <w:rPr>
          <w:rStyle w:val="SpecialCharTok"/>
        </w:rPr>
        <w:t xml:space="preserve">$</w:t>
      </w:r>
      <w:r>
        <w:rPr>
          <w:rStyle w:val="NormalTok"/>
        </w:rPr>
        <w:t xml:space="preserve">dbh), </w:t>
      </w:r>
      <w:r>
        <w:rPr>
          <w:rStyle w:val="FunctionTok"/>
        </w:rPr>
        <w:t xml:space="preserve">max</w:t>
      </w:r>
      <w:r>
        <w:rPr>
          <w:rStyle w:val="NormalTok"/>
        </w:rPr>
        <w:t xml:space="preserve">(lirio_data</w:t>
      </w:r>
      <w:r>
        <w:rPr>
          <w:rStyle w:val="SpecialCharTok"/>
        </w:rPr>
        <w:t xml:space="preserve">$</w:t>
      </w:r>
      <w:r>
        <w:rPr>
          <w:rStyle w:val="NormalTok"/>
        </w:rPr>
        <w:t xml:space="preserve">dbh)))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NormalTok"/>
        </w:rPr>
        <w:t xml:space="preserve">, </w:t>
      </w:r>
      <w:r>
        <w:rPr>
          <w:rStyle w:val="AttributeTok"/>
        </w:rPr>
        <w:t xml:space="preserve">align =</w:t>
      </w:r>
      <w:r>
        <w:rPr>
          <w:rStyle w:val="NormalTok"/>
        </w:rPr>
        <w:t xml:space="preserve"> </w:t>
      </w:r>
      <w:r>
        <w:rPr>
          <w:rStyle w:val="StringTok"/>
        </w:rPr>
        <w:t xml:space="preserve">"right"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3</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CommentTok"/>
        </w:rPr>
        <w:t xml:space="preserve"># Compute residuals to visualize trends</w:t>
      </w:r>
      <w:r>
        <w:br/>
      </w:r>
      <w:r>
        <w:rPr>
          <w:rStyle w:val="NormalTok"/>
        </w:rPr>
        <w:t xml:space="preserve">cv_predictions</w:t>
      </w:r>
      <w:r>
        <w:rPr>
          <w:rStyle w:val="SpecialCharTok"/>
        </w:rPr>
        <w:t xml:space="preserve">$</w:t>
      </w:r>
      <w:r>
        <w:rPr>
          <w:rStyle w:val="NormalTok"/>
        </w:rPr>
        <w:t xml:space="preserve">residuals </w:t>
      </w:r>
      <w:r>
        <w:rPr>
          <w:rStyle w:val="OtherTok"/>
        </w:rPr>
        <w:t xml:space="preserve">&lt;-</w:t>
      </w:r>
      <w:r>
        <w:rPr>
          <w:rStyle w:val="NormalTok"/>
        </w:rPr>
        <w:t xml:space="preserve"> cv_predictions</w:t>
      </w:r>
      <w:r>
        <w:rPr>
          <w:rStyle w:val="SpecialCharTok"/>
        </w:rPr>
        <w:t xml:space="preserve">$</w:t>
      </w:r>
      <w:r>
        <w:rPr>
          <w:rStyle w:val="NormalTok"/>
        </w:rPr>
        <w:t xml:space="preserve">obs </w:t>
      </w:r>
      <w:r>
        <w:rPr>
          <w:rStyle w:val="SpecialCharTok"/>
        </w:rPr>
        <w:t xml:space="preserve">-</w:t>
      </w:r>
      <w:r>
        <w:rPr>
          <w:rStyle w:val="NormalTok"/>
        </w:rPr>
        <w:t xml:space="preserve"> cv_predictions</w:t>
      </w:r>
      <w:r>
        <w:rPr>
          <w:rStyle w:val="SpecialCharTok"/>
        </w:rPr>
        <w:t xml:space="preserve">$</w:t>
      </w:r>
      <w:r>
        <w:rPr>
          <w:rStyle w:val="NormalTok"/>
        </w:rPr>
        <w:t xml:space="preserve">pred</w:t>
      </w:r>
      <w:r>
        <w:br/>
      </w:r>
      <w:r>
        <w:rPr>
          <w:rStyle w:val="NormalTok"/>
        </w:rPr>
        <w:t xml:space="preserve">cv_plot </w:t>
      </w:r>
      <w:r>
        <w:rPr>
          <w:rStyle w:val="OtherTok"/>
        </w:rPr>
        <w:t xml:space="preserve">&lt;-</w:t>
      </w:r>
      <w:r>
        <w:rPr>
          <w:rStyle w:val="NormalTok"/>
        </w:rPr>
        <w:t xml:space="preserve"> </w:t>
      </w:r>
      <w:r>
        <w:rPr>
          <w:rStyle w:val="FunctionTok"/>
        </w:rPr>
        <w:t xml:space="preserve">ggplot</w:t>
      </w:r>
      <w:r>
        <w:rPr>
          <w:rStyle w:val="NormalTok"/>
        </w:rPr>
        <w:t xml:space="preserve">(cv_predictions,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obs))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w:t>
      </w:r>
      <w:r>
        <w:rPr>
          <w:rStyle w:val="FloatTok"/>
        </w:rPr>
        <w:t xml:space="preserve">0.4</w:t>
      </w:r>
      <w:r>
        <w:rPr>
          <w:rStyle w:val="NormalTok"/>
        </w:rPr>
        <w:t xml:space="preserve">, </w:t>
      </w:r>
      <w:r>
        <w:rPr>
          <w:rStyle w:val="AttributeTok"/>
        </w:rPr>
        <w:t xml:space="preserve">shape =</w:t>
      </w:r>
      <w:r>
        <w:rPr>
          <w:rStyle w:val="NormalTok"/>
        </w:rPr>
        <w:t xml:space="preserve"> </w:t>
      </w:r>
      <w:r>
        <w:rPr>
          <w:rStyle w:val="DecValTok"/>
        </w:rPr>
        <w:t xml:space="preserve">19</w:t>
      </w:r>
      <w:r>
        <w:rPr>
          <w:rStyle w:val="NormalTok"/>
        </w:rPr>
        <w:t xml:space="preserve">, </w:t>
      </w:r>
      <w:r>
        <w:rPr>
          <w:rStyle w:val="AttributeTok"/>
        </w:rPr>
        <w:t xml:space="preserve">color =</w:t>
      </w:r>
      <w:r>
        <w:rPr>
          <w:rStyle w:val="NormalTok"/>
        </w:rPr>
        <w:t xml:space="preserve"> </w:t>
      </w:r>
      <w:r>
        <w:rPr>
          <w:rStyle w:val="StringTok"/>
        </w:rPr>
        <w:t xml:space="preserve">"#1f78b4"</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geom_abline</w:t>
      </w:r>
      <w:r>
        <w:rPr>
          <w:rStyle w:val="NormalTok"/>
        </w:rPr>
        <w:t xml:space="preserve">(</w:t>
      </w:r>
      <w:r>
        <w:rPr>
          <w:rStyle w:val="AttributeTok"/>
        </w:rPr>
        <w:t xml:space="preserve">slope=</w:t>
      </w:r>
      <w:r>
        <w:rPr>
          <w:rStyle w:val="DecValTok"/>
        </w:rPr>
        <w:t xml:space="preserve">1</w:t>
      </w:r>
      <w:r>
        <w:rPr>
          <w:rStyle w:val="NormalTok"/>
        </w:rPr>
        <w:t xml:space="preserve">, </w:t>
      </w:r>
      <w:r>
        <w:rPr>
          <w:rStyle w:val="AttributeTok"/>
        </w:rPr>
        <w:t xml:space="preserve">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'darkgrey'</w:t>
      </w:r>
      <w:r>
        <w:rPr>
          <w:rStyle w:val="NormalTok"/>
        </w:rPr>
        <w:t xml:space="preserve">, </w:t>
      </w:r>
      <w:r>
        <w:rPr>
          <w:rStyle w:val="AttributeTok"/>
        </w:rPr>
        <w:t xml:space="preserve">linetype=</w:t>
      </w:r>
      <w:r>
        <w:rPr>
          <w:rStyle w:val="StringTok"/>
        </w:rPr>
        <w:t xml:space="preserve">"dashed"</w:t>
      </w:r>
      <w:r>
        <w:rPr>
          <w:rStyle w:val="NormalTok"/>
        </w:rPr>
        <w:t xml:space="preserve">,</w:t>
      </w:r>
      <w:r>
        <w:rPr>
          <w:rStyle w:val="AttributeTok"/>
        </w:rPr>
        <w:t xml:space="preserve">linewidth=</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color =</w:t>
      </w:r>
      <w:r>
        <w:rPr>
          <w:rStyle w:val="NormalTok"/>
        </w:rPr>
        <w:t xml:space="preserve"> </w:t>
      </w:r>
      <w:r>
        <w:rPr>
          <w:rStyle w:val="StringTok"/>
        </w:rPr>
        <w:t xml:space="preserve">"#e31a1c"</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coord_fixed</w:t>
      </w:r>
      <w:r>
        <w:rPr>
          <w:rStyle w:val="NormalTok"/>
        </w:rPr>
        <w:t xml:space="preserve">(</w:t>
      </w:r>
      <w:r>
        <w:rPr>
          <w:rStyle w:val="AttributeTok"/>
        </w:rPr>
        <w:t xml:space="preserve">ratio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FunctionTok"/>
        </w:rPr>
        <w:t xml:space="preserve">annotate</w:t>
      </w:r>
      <w:r>
        <w:rPr>
          <w:rStyle w:val="NormalTok"/>
        </w:rPr>
        <w:t xml:space="preserve">(</w:t>
      </w:r>
      <w:r>
        <w:br/>
      </w:r>
      <w:r>
        <w:rPr>
          <w:rStyle w:val="NormalTok"/>
        </w:rPr>
        <w:t xml:space="preserve">    </w:t>
      </w:r>
      <w:r>
        <w:rPr>
          <w:rStyle w:val="StringTok"/>
        </w:rPr>
        <w:t xml:space="preserve">"text"</w:t>
      </w:r>
      <w:r>
        <w:rPr>
          <w:rStyle w:val="NormalTok"/>
        </w:rPr>
        <w:t xml:space="preserve">, </w:t>
      </w:r>
      <w:r>
        <w:rPr>
          <w:rStyle w:val="AttributeTok"/>
        </w:rPr>
        <w:t xml:space="preserve">x =</w:t>
      </w:r>
      <w:r>
        <w:rPr>
          <w:rStyle w:val="NormalTok"/>
        </w:rPr>
        <w:t xml:space="preserve"> </w:t>
      </w:r>
      <w:r>
        <w:rPr>
          <w:rStyle w:val="FunctionTok"/>
        </w:rPr>
        <w:t xml:space="preserve">max</w:t>
      </w:r>
      <w:r>
        <w:rPr>
          <w:rStyle w:val="NormalTok"/>
        </w:rPr>
        <w:t xml:space="preserve">(cv_predictions</w:t>
      </w:r>
      <w:r>
        <w:rPr>
          <w:rStyle w:val="SpecialCharTok"/>
        </w:rPr>
        <w:t xml:space="preserve">$</w:t>
      </w:r>
      <w:r>
        <w:rPr>
          <w:rStyle w:val="NormalTok"/>
        </w:rPr>
        <w:t xml:space="preserve">pred, </w:t>
      </w:r>
      <w:r>
        <w:rPr>
          <w:rStyle w:val="AttributeTok"/>
        </w:rPr>
        <w:t xml:space="preserve">na.rm=</w:t>
      </w:r>
      <w:r>
        <w:rPr>
          <w:rStyle w:val="NormalTok"/>
        </w:rPr>
        <w:t xml:space="preserve">T) </w:t>
      </w:r>
      <w:r>
        <w:rPr>
          <w:rStyle w:val="SpecialCharTok"/>
        </w:rPr>
        <w:t xml:space="preserve">*</w:t>
      </w:r>
      <w:r>
        <w:rPr>
          <w:rStyle w:val="NormalTok"/>
        </w:rPr>
        <w:t xml:space="preserve"> </w:t>
      </w:r>
      <w:r>
        <w:rPr>
          <w:rStyle w:val="FloatTok"/>
        </w:rPr>
        <w:t xml:space="preserve">0.1</w:t>
      </w:r>
      <w:r>
        <w:rPr>
          <w:rStyle w:val="NormalTok"/>
        </w:rPr>
        <w:t xml:space="preserve">,  </w:t>
      </w:r>
      <w:r>
        <w:br/>
      </w:r>
      <w:r>
        <w:rPr>
          <w:rStyle w:val="NormalTok"/>
        </w:rPr>
        <w:t xml:space="preserve">    </w:t>
      </w:r>
      <w:r>
        <w:rPr>
          <w:rStyle w:val="AttributeTok"/>
        </w:rPr>
        <w:t xml:space="preserve">y=</w:t>
      </w:r>
      <w:r>
        <w:rPr>
          <w:rStyle w:val="FunctionTok"/>
        </w:rPr>
        <w:t xml:space="preserve">max</w:t>
      </w:r>
      <w:r>
        <w:rPr>
          <w:rStyle w:val="NormalTok"/>
        </w:rPr>
        <w:t xml:space="preserve">(cv_predictions</w:t>
      </w:r>
      <w:r>
        <w:rPr>
          <w:rStyle w:val="SpecialCharTok"/>
        </w:rPr>
        <w:t xml:space="preserve">$</w:t>
      </w:r>
      <w:r>
        <w:rPr>
          <w:rStyle w:val="NormalTok"/>
        </w:rPr>
        <w:t xml:space="preserve">obs, </w:t>
      </w:r>
      <w:r>
        <w:rPr>
          <w:rStyle w:val="AttributeTok"/>
        </w:rPr>
        <w:t xml:space="preserve">na.rm =</w:t>
      </w:r>
      <w:r>
        <w:rPr>
          <w:rStyle w:val="NormalTok"/>
        </w:rPr>
        <w:t xml:space="preserve"> T) </w:t>
      </w:r>
      <w:r>
        <w:rPr>
          <w:rStyle w:val="SpecialCharTok"/>
        </w:rPr>
        <w:t xml:space="preserve">*</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"RMSE: %.2f kg</w:t>
      </w:r>
      <w:r>
        <w:rPr>
          <w:rStyle w:val="SpecialCharTok"/>
        </w:rPr>
        <w:t xml:space="preserve">\n</w:t>
      </w:r>
      <w:r>
        <w:rPr>
          <w:rStyle w:val="StringTok"/>
        </w:rPr>
        <w:t xml:space="preserve">MAE: %.2f kg</w:t>
      </w:r>
      <w:r>
        <w:rPr>
          <w:rStyle w:val="SpecialCharTok"/>
        </w:rPr>
        <w:t xml:space="preserve">\n</w:t>
      </w:r>
      <w:r>
        <w:rPr>
          <w:rStyle w:val="StringTok"/>
        </w:rPr>
        <w:t xml:space="preserve">R²: %.4f"</w:t>
      </w:r>
      <w:r>
        <w:rPr>
          <w:rStyle w:val="NormalTok"/>
        </w:rPr>
        <w:t xml:space="preserve">, rmse_cv, mae_cv, r2_cv),</w:t>
      </w:r>
      <w:r>
        <w:br/>
      </w:r>
      <w:r>
        <w:rPr>
          <w:rStyle w:val="NormalTok"/>
        </w:rPr>
        <w:t xml:space="preserve">    </w:t>
      </w:r>
      <w:r>
        <w:rPr>
          <w:rStyle w:val="AttributeTok"/>
        </w:rPr>
        <w:t xml:space="preserve">hjust =</w:t>
      </w:r>
      <w:r>
        <w:rPr>
          <w:rStyle w:val="NormalTok"/>
        </w:rPr>
        <w:t xml:space="preserve"> </w:t>
      </w:r>
      <w:r>
        <w:rPr>
          <w:rStyle w:val="DecValTok"/>
        </w:rPr>
        <w:t xml:space="preserve">0</w:t>
      </w:r>
      <w:r>
        <w:rPr>
          <w:rStyle w:val="NormalTok"/>
        </w:rPr>
        <w:t xml:space="preserve">, </w:t>
      </w:r>
      <w:r>
        <w:rPr>
          <w:rStyle w:val="AttributeTok"/>
        </w:rPr>
        <w:t xml:space="preserve">vjust =</w:t>
      </w:r>
      <w:r>
        <w:rPr>
          <w:rStyle w:val="NormalTok"/>
        </w:rPr>
        <w:t xml:space="preserve"> </w:t>
      </w:r>
      <w:r>
        <w:rPr>
          <w:rStyle w:val="DecValTok"/>
        </w:rPr>
        <w:t xml:space="preserve">1</w:t>
      </w:r>
      <w:r>
        <w:rPr>
          <w:rStyle w:val="NormalTok"/>
        </w:rPr>
        <w:t xml:space="preserve">, </w:t>
      </w:r>
      <w:r>
        <w:rPr>
          <w:rStyle w:val="AttributeTok"/>
        </w:rPr>
        <w:t xml:space="preserve">size =</w:t>
      </w:r>
      <w:r>
        <w:rPr>
          <w:rStyle w:val="NormalTok"/>
        </w:rPr>
        <w:t xml:space="preserve"> </w:t>
      </w:r>
      <w:r>
        <w:rPr>
          <w:rStyle w:val="FloatTok"/>
        </w:rPr>
        <w:t xml:space="preserve">3.5</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"Observed vs. Cross-Validated Predictions of AGB"</w:t>
      </w:r>
      <w:r>
        <w:rPr>
          <w:rStyle w:val="NormalTok"/>
        </w:rPr>
        <w:t xml:space="preserve">, </w:t>
      </w:r>
      <w:r>
        <w:rPr>
          <w:rStyle w:val="AttributeTok"/>
        </w:rPr>
        <w:t xml:space="preserve">subtitle =</w:t>
      </w:r>
      <w:r>
        <w:rPr>
          <w:rStyle w:val="NormalTok"/>
        </w:rPr>
        <w:t xml:space="preserve"> </w:t>
      </w:r>
      <w:r>
        <w:rPr>
          <w:rStyle w:val="StringTok"/>
        </w:rPr>
        <w:t xml:space="preserve">"Accuracy Assessment"</w:t>
      </w:r>
      <w:r>
        <w:rPr>
          <w:rStyle w:val="NormalTok"/>
        </w:rPr>
        <w:t xml:space="preserve">, </w:t>
      </w:r>
      <w:r>
        <w:rPr>
          <w:rStyle w:val="AttributeTok"/>
        </w:rPr>
        <w:t xml:space="preserve">x =</w:t>
      </w:r>
      <w:r>
        <w:rPr>
          <w:rStyle w:val="NormalTok"/>
        </w:rPr>
        <w:t xml:space="preserve"> </w:t>
      </w:r>
      <w:r>
        <w:rPr>
          <w:rStyle w:val="StringTok"/>
        </w:rPr>
        <w:t xml:space="preserve">"Predicted AGB (kg)"</w:t>
      </w:r>
      <w:r>
        <w:rPr>
          <w:rStyle w:val="NormalTok"/>
        </w:rPr>
        <w:t xml:space="preserve">, </w:t>
      </w:r>
      <w:r>
        <w:rPr>
          <w:rStyle w:val="AttributeTok"/>
        </w:rPr>
        <w:t xml:space="preserve">y =</w:t>
      </w:r>
      <w:r>
        <w:rPr>
          <w:rStyle w:val="NormalTok"/>
        </w:rPr>
        <w:t xml:space="preserve"> </w:t>
      </w:r>
      <w:r>
        <w:rPr>
          <w:rStyle w:val="StringTok"/>
        </w:rPr>
        <w:t xml:space="preserve">"Observed AGB (kg)"</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r>
        <w:br/>
      </w:r>
      <w:r>
        <w:br/>
      </w:r>
      <w:r>
        <w:rPr>
          <w:rStyle w:val="CommentTok"/>
        </w:rPr>
        <w:t xml:space="preserve"># Add a Residual Plot for audit ready diagnostics</w:t>
      </w:r>
      <w:r>
        <w:br/>
      </w:r>
      <w:r>
        <w:rPr>
          <w:rStyle w:val="NormalTok"/>
        </w:rPr>
        <w:t xml:space="preserve">residual_plot </w:t>
      </w:r>
      <w:r>
        <w:rPr>
          <w:rStyle w:val="OtherTok"/>
        </w:rPr>
        <w:t xml:space="preserve">&lt;-</w:t>
      </w:r>
      <w:r>
        <w:rPr>
          <w:rStyle w:val="NormalTok"/>
        </w:rPr>
        <w:t xml:space="preserve"> </w:t>
      </w:r>
      <w:r>
        <w:rPr>
          <w:rStyle w:val="FunctionTok"/>
        </w:rPr>
        <w:t xml:space="preserve">ggplot</w:t>
      </w:r>
      <w:r>
        <w:rPr>
          <w:rStyle w:val="NormalTok"/>
        </w:rPr>
        <w:t xml:space="preserve">(cv_predictions, </w:t>
      </w:r>
      <w:r>
        <w:rPr>
          <w:rStyle w:val="FunctionTok"/>
        </w:rPr>
        <w:t xml:space="preserve">aes</w:t>
      </w:r>
      <w:r>
        <w:rPr>
          <w:rStyle w:val="NormalTok"/>
        </w:rPr>
        <w:t xml:space="preserve">(</w:t>
      </w:r>
      <w:r>
        <w:rPr>
          <w:rStyle w:val="AttributeTok"/>
        </w:rPr>
        <w:t xml:space="preserve">x =</w:t>
      </w:r>
      <w:r>
        <w:rPr>
          <w:rStyle w:val="NormalTok"/>
        </w:rPr>
        <w:t xml:space="preserve"> pred, </w:t>
      </w:r>
      <w:r>
        <w:rPr>
          <w:rStyle w:val="AttributeTok"/>
        </w:rPr>
        <w:t xml:space="preserve">y =</w:t>
      </w:r>
      <w:r>
        <w:rPr>
          <w:rStyle w:val="NormalTok"/>
        </w:rPr>
        <w:t xml:space="preserve"> residuals))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0.4</w:t>
      </w:r>
      <w:r>
        <w:rPr>
          <w:rStyle w:val="NormalTok"/>
        </w:rPr>
        <w:t xml:space="preserve">, </w:t>
      </w:r>
      <w:r>
        <w:rPr>
          <w:rStyle w:val="AttributeTok"/>
        </w:rPr>
        <w:t xml:space="preserve">shape =</w:t>
      </w:r>
      <w:r>
        <w:rPr>
          <w:rStyle w:val="NormalTok"/>
        </w:rPr>
        <w:t xml:space="preserve"> </w:t>
      </w:r>
      <w:r>
        <w:rPr>
          <w:rStyle w:val="DecValTok"/>
        </w:rPr>
        <w:t xml:space="preserve">19</w:t>
      </w:r>
      <w:r>
        <w:rPr>
          <w:rStyle w:val="NormalTok"/>
        </w:rPr>
        <w:t xml:space="preserve">, </w:t>
      </w:r>
      <w:r>
        <w:rPr>
          <w:rStyle w:val="AttributeTok"/>
        </w:rPr>
        <w:t xml:space="preserve">color =</w:t>
      </w:r>
      <w:r>
        <w:rPr>
          <w:rStyle w:val="NormalTok"/>
        </w:rPr>
        <w:t xml:space="preserve"> </w:t>
      </w:r>
      <w:r>
        <w:rPr>
          <w:rStyle w:val="StringTok"/>
        </w:rPr>
        <w:t xml:space="preserve">"#33a02c"</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color =</w:t>
      </w:r>
      <w:r>
        <w:rPr>
          <w:rStyle w:val="NormalTok"/>
        </w:rPr>
        <w:t xml:space="preserve"> </w:t>
      </w:r>
      <w:r>
        <w:rPr>
          <w:rStyle w:val="StringTok"/>
        </w:rPr>
        <w:t xml:space="preserve">'darkgrey'</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"loess"</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linewidth =</w:t>
      </w:r>
      <w:r>
        <w:rPr>
          <w:rStyle w:val="NormalTok"/>
        </w:rPr>
        <w:t xml:space="preserve"> </w:t>
      </w:r>
      <w:r>
        <w:rPr>
          <w:rStyle w:val="FloatTok"/>
        </w:rPr>
        <w:t xml:space="preserve">0.8</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"Residuals vs. Predicted Values (CV)"</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"Predicted AGB (kg)"</w:t>
      </w:r>
      <w:r>
        <w:rPr>
          <w:rStyle w:val="NormalTok"/>
        </w:rPr>
        <w:t xml:space="preserve">, </w:t>
      </w:r>
      <w:r>
        <w:rPr>
          <w:rStyle w:val="AttributeTok"/>
        </w:rPr>
        <w:t xml:space="preserve">y =</w:t>
      </w:r>
      <w:r>
        <w:rPr>
          <w:rStyle w:val="NormalTok"/>
        </w:rPr>
        <w:t xml:space="preserve"> </w:t>
      </w:r>
      <w:r>
        <w:rPr>
          <w:rStyle w:val="StringTok"/>
        </w:rPr>
        <w:t xml:space="preserve">"Residuals (Observed - Predicted)"</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10</w:t>
      </w:r>
      <w:r>
        <w:rPr>
          <w:rStyle w:val="NormalTok"/>
        </w:rPr>
        <w:t xml:space="preserve">, </w:t>
      </w:r>
      <w:r>
        <w:rPr>
          <w:rStyle w:val="AttributeTok"/>
        </w:rPr>
        <w:t xml:space="preserve">face =</w:t>
      </w:r>
      <w:r>
        <w:rPr>
          <w:rStyle w:val="NormalTok"/>
        </w:rPr>
        <w:t xml:space="preserve"> </w:t>
      </w:r>
      <w:r>
        <w:rPr>
          <w:rStyle w:val="StringTok"/>
        </w:rPr>
        <w:t xml:space="preserve">"italic"</w:t>
      </w:r>
      <w:r>
        <w:rPr>
          <w:rStyle w:val="NormalTok"/>
        </w:rPr>
        <w:t xml:space="preserve">))</w:t>
      </w:r>
      <w:r>
        <w:br/>
      </w:r>
      <w:r>
        <w:br/>
      </w:r>
      <w:r>
        <w:rPr>
          <w:rStyle w:val="NormalTok"/>
        </w:rPr>
        <w:t xml:space="preserve">cv_plot</w:t>
      </w:r>
      <w:r>
        <w:br/>
      </w:r>
      <w:r>
        <w:rPr>
          <w:rStyle w:val="NormalTok"/>
        </w:rPr>
        <w:t xml:space="preserve">residual_plot</w:t>
      </w:r>
    </w:p>
    <w:tbl>
      <w:tblPr>
        <w:tblStyle w:val="Table"/>
        <w:tblW w:type="pct" w:w="5000"/>
        <w:tblLayout w:type="fixed"/>
        <w:tblLook w:firstRow="0" w:lastRow="0" w:firstColumn="0" w:lastColumn="0" w:noHBand="0" w:noVBand="0" w:val="0000"/>
      </w:tblPr>
      <w:tblGrid>
        <w:gridCol w:w="3960"/>
        <w:gridCol w:w="3960"/>
      </w:tblGrid>
      <w:tr>
        <w:tc>
          <w:tcPr/>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31"/>
              <w:gridCol w:w="961"/>
              <w:gridCol w:w="731"/>
            </w:tblGrid>
            <w:tr>
              <w:trPr>
                <w:trHeight w:val="543"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Unit</w:t>
                  </w:r>
                </w:p>
              </w:tc>
            </w:tr>
            <w:tr>
              <w:trPr>
                <w:trHeight w:val="580"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RMSE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0.0704</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kg</w:t>
                  </w:r>
                </w:p>
              </w:tc>
            </w:tr>
            <w:tr>
              <w:trPr>
                <w:trHeight w:val="58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MAE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0.0445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kg</w:t>
                  </w:r>
                </w:p>
              </w:tc>
            </w:tr>
            <w:tr>
              <w:trPr>
                <w:trHeight w:val="541" w:hRule="auto"/>
              </w:trPr>
              body3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R²</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0.9986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8"/>
                      <w:szCs w:val="18"/>
                      <w:color w:val="000000"/>
                    </w:rPr>
                    <w:t xml:space="preserve"/>
                  </w:r>
                </w:p>
              </w:tc>
            </w:tr>
          </w:tbl>
          <w:p/>
        </w:tc>
        <w:tc>
          <w:tcPr/>
          <w:p>
            <w:pPr>
              <w:jc w:val="center"/>
            </w:pPr>
            <w:r>
              <w:drawing>
                <wp:inline>
                  <wp:extent cx="2971800" cy="2377440"/>
                  <wp:effectExtent b="0" l="0" r="0" t="0"/>
                  <wp:docPr descr="" title="" id="67" name="Picture"/>
                  <a:graphic>
                    <a:graphicData uri="http://schemas.openxmlformats.org/drawingml/2006/picture">
                      <pic:pic>
                        <pic:nvPicPr>
                          <pic:cNvPr descr="01-allometry/index_files/figure-docx/unnamed-chunk-16-1.png" id="68" name="Picture"/>
                          <pic:cNvPicPr>
                            <a:picLocks noChangeArrowheads="1" noChangeAspect="1"/>
                          </pic:cNvPicPr>
                        </pic:nvPicPr>
                        <pic:blipFill>
                          <a:blip r:embed="rId66"/>
                          <a:stretch>
                            <a:fillRect/>
                          </a:stretch>
                        </pic:blipFill>
                        <pic:spPr bwMode="auto">
                          <a:xfrm>
                            <a:off x="0" y="0"/>
                            <a:ext cx="2971800" cy="2377440"/>
                          </a:xfrm>
                          <a:prstGeom prst="rect">
                            <a:avLst/>
                          </a:prstGeom>
                          <a:noFill/>
                          <a:ln w="9525">
                            <a:noFill/>
                            <a:headEnd/>
                            <a:tailEnd/>
                          </a:ln>
                        </pic:spPr>
                      </pic:pic>
                    </a:graphicData>
                  </a:graphic>
                </wp:inline>
              </w:drawing>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p>
            <w:pPr>
              <w:jc w:val="center"/>
            </w:pPr>
            <w:r>
              <w:drawing>
                <wp:inline>
                  <wp:extent cx="2971800" cy="2377440"/>
                  <wp:effectExtent b="0" l="0" r="0" t="0"/>
                  <wp:docPr descr="" title="" id="70" name="Picture"/>
                  <a:graphic>
                    <a:graphicData uri="http://schemas.openxmlformats.org/drawingml/2006/picture">
                      <pic:pic>
                        <pic:nvPicPr>
                          <pic:cNvPr descr="01-allometry/index_files/figure-docx/unnamed-chunk-16-2.png" id="71" name="Picture"/>
                          <pic:cNvPicPr>
                            <a:picLocks noChangeArrowheads="1" noChangeAspect="1"/>
                          </pic:cNvPicPr>
                        </pic:nvPicPr>
                        <pic:blipFill>
                          <a:blip r:embed="rId69"/>
                          <a:stretch>
                            <a:fillRect/>
                          </a:stretch>
                        </pic:blipFill>
                        <pic:spPr bwMode="auto">
                          <a:xfrm>
                            <a:off x="0" y="0"/>
                            <a:ext cx="2971800" cy="2377440"/>
                          </a:xfrm>
                          <a:prstGeom prst="rect">
                            <a:avLst/>
                          </a:prstGeom>
                          <a:noFill/>
                          <a:ln w="9525">
                            <a:noFill/>
                            <a:headEnd/>
                            <a:tailEnd/>
                          </a:ln>
                        </pic:spPr>
                      </pic:pic>
                    </a:graphicData>
                  </a:graphic>
                </wp:inline>
              </w:drawing>
            </w:r>
          </w:p>
        </w:tc>
      </w:tr>
    </w:tbl>
    <w:bookmarkEnd w:id="72"/>
    <w:bookmarkEnd w:id="73"/>
    <w:bookmarkStart w:id="74" w:name="uncertainty-quantification"/>
    <w:p>
      <w:pPr>
        <w:pStyle w:val="Heading2"/>
      </w:pPr>
      <w:r>
        <w:t xml:space="preserve">2.7 Uncertainty Quantification</w:t>
      </w:r>
    </w:p>
    <w:p>
      <w:pPr>
        <w:pStyle w:val="SourceCode"/>
      </w:pPr>
      <w:r>
        <w:rPr>
          <w:rStyle w:val="CommentTok"/>
        </w:rPr>
        <w:t xml:space="preserve"># Calculate uncertainty as percentage</w:t>
      </w:r>
      <w:r>
        <w:br/>
      </w:r>
      <w:r>
        <w:rPr>
          <w:rStyle w:val="NormalTok"/>
        </w:rPr>
        <w:t xml:space="preserve">mean_agb </w:t>
      </w:r>
      <w:r>
        <w:rPr>
          <w:rStyle w:val="OtherTok"/>
        </w:rPr>
        <w:t xml:space="preserve">&lt;-</w:t>
      </w:r>
      <w:r>
        <w:rPr>
          <w:rStyle w:val="NormalTok"/>
        </w:rPr>
        <w:t xml:space="preserve"> </w:t>
      </w:r>
      <w:r>
        <w:rPr>
          <w:rStyle w:val="FunctionTok"/>
        </w:rPr>
        <w:t xml:space="preserve">mean</w:t>
      </w:r>
      <w:r>
        <w:rPr>
          <w:rStyle w:val="NormalTok"/>
        </w:rPr>
        <w:t xml:space="preserve">(scbi_stem1</w:t>
      </w:r>
      <w:r>
        <w:rPr>
          <w:rStyle w:val="SpecialCharTok"/>
        </w:rPr>
        <w:t xml:space="preserve">$</w:t>
      </w:r>
      <w:r>
        <w:rPr>
          <w:rStyle w:val="NormalTok"/>
        </w:rPr>
        <w:t xml:space="preserve">agb,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uncertainty_pct </w:t>
      </w:r>
      <w:r>
        <w:rPr>
          <w:rStyle w:val="OtherTok"/>
        </w:rPr>
        <w:t xml:space="preserve">&lt;-</w:t>
      </w:r>
      <w:r>
        <w:rPr>
          <w:rStyle w:val="NormalTok"/>
        </w:rPr>
        <w:t xml:space="preserve"> (rmse_cv </w:t>
      </w:r>
      <w:r>
        <w:rPr>
          <w:rStyle w:val="SpecialCharTok"/>
        </w:rPr>
        <w:t xml:space="preserve">/</w:t>
      </w:r>
      <w:r>
        <w:rPr>
          <w:rStyle w:val="NormalTok"/>
        </w:rPr>
        <w:t xml:space="preserve"> mean_agb) </w:t>
      </w:r>
      <w:r>
        <w:rPr>
          <w:rStyle w:val="SpecialCharTok"/>
        </w:rPr>
        <w:t xml:space="preserve">*</w:t>
      </w:r>
      <w:r>
        <w:rPr>
          <w:rStyle w:val="NormalTok"/>
        </w:rPr>
        <w:t xml:space="preserve"> </w:t>
      </w:r>
      <w:r>
        <w:rPr>
          <w:rStyle w:val="DecValTok"/>
        </w:rPr>
        <w:t xml:space="preserve">100</w:t>
      </w:r>
      <w:r>
        <w:br/>
      </w:r>
      <w:r>
        <w:br/>
      </w:r>
      <w:r>
        <w:rPr>
          <w:rStyle w:val="CommentTok"/>
        </w:rPr>
        <w:t xml:space="preserve"># Calculate UA factor (ART Eq.11) from half-width 90%CI as proportion of RMSE</w:t>
      </w:r>
      <w:r>
        <w:br/>
      </w:r>
      <w:r>
        <w:rPr>
          <w:rStyle w:val="NormalTok"/>
        </w:rPr>
        <w:t xml:space="preserve">hw_90_pct </w:t>
      </w:r>
      <w:r>
        <w:rPr>
          <w:rStyle w:val="OtherTok"/>
        </w:rPr>
        <w:t xml:space="preserve">&lt;-</w:t>
      </w:r>
      <w:r>
        <w:rPr>
          <w:rStyle w:val="NormalTok"/>
        </w:rPr>
        <w:t xml:space="preserve"> uncertainty_pct </w:t>
      </w:r>
      <w:r>
        <w:rPr>
          <w:rStyle w:val="SpecialCharTok"/>
        </w:rPr>
        <w:t xml:space="preserve">/</w:t>
      </w:r>
      <w:r>
        <w:rPr>
          <w:rStyle w:val="NormalTok"/>
        </w:rPr>
        <w:t xml:space="preserve"> </w:t>
      </w:r>
      <w:r>
        <w:rPr>
          <w:rStyle w:val="DecValTok"/>
        </w:rPr>
        <w:t xml:space="preserve">100</w:t>
      </w:r>
      <w:r>
        <w:rPr>
          <w:rStyle w:val="NormalTok"/>
        </w:rPr>
        <w:t xml:space="preserve"> </w:t>
      </w:r>
      <w:r>
        <w:br/>
      </w:r>
      <w:r>
        <w:rPr>
          <w:rStyle w:val="NormalTok"/>
        </w:rPr>
        <w:t xml:space="preserve">ua_factor </w:t>
      </w:r>
      <w:r>
        <w:rPr>
          <w:rStyle w:val="OtherTok"/>
        </w:rPr>
        <w:t xml:space="preserve">&lt;-</w:t>
      </w:r>
      <w:r>
        <w:rPr>
          <w:rStyle w:val="NormalTok"/>
        </w:rPr>
        <w:t xml:space="preserve"> </w:t>
      </w:r>
      <w:r>
        <w:rPr>
          <w:rStyle w:val="FloatTok"/>
        </w:rPr>
        <w:t xml:space="preserve">0.524417</w:t>
      </w:r>
      <w:r>
        <w:rPr>
          <w:rStyle w:val="NormalTok"/>
        </w:rPr>
        <w:t xml:space="preserve"> </w:t>
      </w:r>
      <w:r>
        <w:rPr>
          <w:rStyle w:val="SpecialCharTok"/>
        </w:rPr>
        <w:t xml:space="preserve">*</w:t>
      </w:r>
      <w:r>
        <w:rPr>
          <w:rStyle w:val="NormalTok"/>
        </w:rPr>
        <w:t xml:space="preserve"> (hw_90_pct </w:t>
      </w:r>
      <w:r>
        <w:rPr>
          <w:rStyle w:val="SpecialCharTok"/>
        </w:rPr>
        <w:t xml:space="preserve">/</w:t>
      </w:r>
      <w:r>
        <w:rPr>
          <w:rStyle w:val="NormalTok"/>
        </w:rPr>
        <w:t xml:space="preserve"> </w:t>
      </w:r>
      <w:r>
        <w:rPr>
          <w:rStyle w:val="FloatTok"/>
        </w:rPr>
        <w:t xml:space="preserve">1.645006</w:t>
      </w:r>
      <w:r>
        <w:rPr>
          <w:rStyle w:val="NormalTok"/>
        </w:rPr>
        <w:t xml:space="preserve">)</w:t>
      </w:r>
      <w:r>
        <w:br/>
      </w:r>
      <w:r>
        <w:br/>
      </w:r>
      <w:r>
        <w:rPr>
          <w:rStyle w:val="NormalTok"/>
        </w:rPr>
        <w:t xml:space="preserve">uncertainty_metrics_df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Metric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"AGB Mean"</w:t>
      </w:r>
      <w:r>
        <w:rPr>
          <w:rStyle w:val="NormalTok"/>
        </w:rPr>
        <w:t xml:space="preserve">, </w:t>
      </w:r>
      <w:r>
        <w:rPr>
          <w:rStyle w:val="StringTok"/>
        </w:rPr>
        <w:t xml:space="preserve">"RMSE (%)"</w:t>
      </w:r>
      <w:r>
        <w:rPr>
          <w:rStyle w:val="NormalTok"/>
        </w:rPr>
        <w:t xml:space="preserve">, </w:t>
      </w:r>
      <w:r>
        <w:rPr>
          <w:rStyle w:val="StringTok"/>
        </w:rPr>
        <w:t xml:space="preserve">"90% CI"</w:t>
      </w:r>
      <w:r>
        <w:rPr>
          <w:rStyle w:val="NormalTok"/>
        </w:rPr>
        <w:t xml:space="preserve">,</w:t>
      </w:r>
      <w:r>
        <w:rPr>
          <w:rStyle w:val="StringTok"/>
        </w:rPr>
        <w:t xml:space="preserve">"UA Factor"</w:t>
      </w:r>
      <w:r>
        <w:rPr>
          <w:rStyle w:val="NormalTok"/>
        </w:rPr>
        <w:t xml:space="preserve">, </w:t>
      </w:r>
      <w:r>
        <w:rPr>
          <w:rStyle w:val="StringTok"/>
        </w:rPr>
        <w:t xml:space="preserve">"Deduction"</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mean_agb),</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uncertainty_pct),</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uncertainty_pct),</w:t>
      </w:r>
      <w:r>
        <w:br/>
      </w:r>
      <w:r>
        <w:rPr>
          <w:rStyle w:val="NormalTok"/>
        </w:rPr>
        <w:t xml:space="preserve">    </w:t>
      </w:r>
      <w:r>
        <w:rPr>
          <w:rStyle w:val="FunctionTok"/>
        </w:rPr>
        <w:t xml:space="preserve">sprintf</w:t>
      </w:r>
      <w:r>
        <w:rPr>
          <w:rStyle w:val="NormalTok"/>
        </w:rPr>
        <w:t xml:space="preserve">(</w:t>
      </w:r>
      <w:r>
        <w:rPr>
          <w:rStyle w:val="StringTok"/>
        </w:rPr>
        <w:t xml:space="preserve">"%.4f"</w:t>
      </w:r>
      <w:r>
        <w:rPr>
          <w:rStyle w:val="NormalTok"/>
        </w:rPr>
        <w:t xml:space="preserve">, ua_factor),</w:t>
      </w:r>
      <w:r>
        <w:br/>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ua_factor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Unit =</w:t>
      </w:r>
      <w:r>
        <w:rPr>
          <w:rStyle w:val="NormalTok"/>
        </w:rPr>
        <w:t xml:space="preserve"> </w:t>
      </w:r>
      <w:r>
        <w:rPr>
          <w:rStyle w:val="FunctionTok"/>
        </w:rPr>
        <w:t xml:space="preserve">c</w:t>
      </w:r>
      <w:r>
        <w:rPr>
          <w:rStyle w:val="NormalTok"/>
        </w:rPr>
        <w:t xml:space="preserve">(</w:t>
      </w:r>
      <w:r>
        <w:rPr>
          <w:rStyle w:val="StringTok"/>
        </w:rPr>
        <w:t xml:space="preserve">"kg"</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w:t>
      </w:r>
      <w:r>
        <w:rPr>
          <w:rStyle w:val="StringTok"/>
        </w:rPr>
        <w:t xml:space="preserve">"% of biomass"</w:t>
      </w:r>
      <w:r>
        <w:rPr>
          <w:rStyle w:val="NormalTok"/>
        </w:rPr>
        <w:t xml:space="preserve">)</w:t>
      </w:r>
      <w:r>
        <w:br/>
      </w:r>
      <w:r>
        <w:rPr>
          <w:rStyle w:val="NormalTok"/>
        </w:rPr>
        <w:t xml:space="preserve">  )</w:t>
      </w:r>
      <w:r>
        <w:br/>
      </w:r>
      <w:r>
        <w:br/>
      </w:r>
      <w:r>
        <w:rPr>
          <w:rStyle w:val="NormalTok"/>
        </w:rPr>
        <w:t xml:space="preserve">uncertainty_metrics_df </w:t>
      </w:r>
      <w:r>
        <w:rPr>
          <w:rStyle w:val="SpecialCharTok"/>
        </w:rPr>
        <w:t xml:space="preserve">|&gt;</w:t>
      </w:r>
      <w:r>
        <w:br/>
      </w:r>
      <w:r>
        <w:rPr>
          <w:rStyle w:val="NormalTok"/>
        </w:rPr>
        <w:t xml:space="preserve">  flextable</w:t>
      </w:r>
      <w:r>
        <w:rPr>
          <w:rStyle w:val="SpecialCharTok"/>
        </w:rPr>
        <w:t xml:space="preserve">::</w:t>
      </w:r>
      <w:r>
        <w:rPr>
          <w:rStyle w:val="FunctionTok"/>
        </w:rPr>
        <w:t xml:space="preserve">flextable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set_caption</w:t>
      </w:r>
      <w:r>
        <w:rPr>
          <w:rStyle w:val="NormalTok"/>
        </w:rPr>
        <w:t xml:space="preserve">(</w:t>
      </w:r>
      <w:r>
        <w:rPr>
          <w:rStyle w:val="FunctionTok"/>
        </w:rPr>
        <w:t xml:space="preserve">sprintf</w:t>
      </w:r>
      <w:r>
        <w:rPr>
          <w:rStyle w:val="NormalTok"/>
        </w:rPr>
        <w:t xml:space="preserve">(</w:t>
      </w:r>
      <w:r>
        <w:br/>
      </w:r>
      <w:r>
        <w:rPr>
          <w:rStyle w:val="NormalTok"/>
        </w:rPr>
        <w:t xml:space="preserve">    </w:t>
      </w:r>
      <w:r>
        <w:rPr>
          <w:rStyle w:val="StringTok"/>
        </w:rPr>
        <w:t xml:space="preserve">"Model Uncertainty and ART-TREES Deduction Estimate"</w:t>
      </w:r>
      <w:r>
        <w:rPr>
          <w:rStyle w:val="NormalTok"/>
        </w:rPr>
        <w:t xml:space="preserve">, </w:t>
      </w:r>
      <w:r>
        <w:br/>
      </w:r>
      <w:r>
        <w:rPr>
          <w:rStyle w:val="NormalTok"/>
        </w:rPr>
        <w:t xml:space="preserve">    </w:t>
      </w:r>
      <w:r>
        <w:rPr>
          <w:rStyle w:val="FunctionTok"/>
        </w:rPr>
        <w:t xml:space="preserve">nrow</w:t>
      </w:r>
      <w:r>
        <w:rPr>
          <w:rStyle w:val="NormalTok"/>
        </w:rPr>
        <w:t xml:space="preserve">(lirio_data), </w:t>
      </w:r>
      <w:r>
        <w:rPr>
          <w:rStyle w:val="FunctionTok"/>
        </w:rPr>
        <w:t xml:space="preserve">min</w:t>
      </w:r>
      <w:r>
        <w:rPr>
          <w:rStyle w:val="NormalTok"/>
        </w:rPr>
        <w:t xml:space="preserve">(lirio_data</w:t>
      </w:r>
      <w:r>
        <w:rPr>
          <w:rStyle w:val="SpecialCharTok"/>
        </w:rPr>
        <w:t xml:space="preserve">$</w:t>
      </w:r>
      <w:r>
        <w:rPr>
          <w:rStyle w:val="NormalTok"/>
        </w:rPr>
        <w:t xml:space="preserve">dbh), </w:t>
      </w:r>
      <w:r>
        <w:rPr>
          <w:rStyle w:val="FunctionTok"/>
        </w:rPr>
        <w:t xml:space="preserve">max</w:t>
      </w:r>
      <w:r>
        <w:rPr>
          <w:rStyle w:val="NormalTok"/>
        </w:rPr>
        <w:t xml:space="preserve">(lirio_data</w:t>
      </w:r>
      <w:r>
        <w:rPr>
          <w:rStyle w:val="SpecialCharTok"/>
        </w:rPr>
        <w:t xml:space="preserve">$</w:t>
      </w:r>
      <w:r>
        <w:rPr>
          <w:rStyle w:val="NormalTok"/>
        </w:rPr>
        <w:t xml:space="preserve">dbh)))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1</w:t>
      </w:r>
      <w:r>
        <w:rPr>
          <w:rStyle w:val="NormalTok"/>
        </w:rPr>
        <w:t xml:space="preserve">, </w:t>
      </w:r>
      <w:r>
        <w:rPr>
          <w:rStyle w:val="AttributeTok"/>
        </w:rPr>
        <w:t xml:space="preserve">align =</w:t>
      </w:r>
      <w:r>
        <w:rPr>
          <w:rStyle w:val="NormalTok"/>
        </w:rPr>
        <w:t xml:space="preserve"> </w:t>
      </w:r>
      <w:r>
        <w:rPr>
          <w:rStyle w:val="StringTok"/>
        </w:rPr>
        <w:t xml:space="preserve">"left"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2</w:t>
      </w:r>
      <w:r>
        <w:rPr>
          <w:rStyle w:val="NormalTok"/>
        </w:rPr>
        <w:t xml:space="preserve">, </w:t>
      </w:r>
      <w:r>
        <w:rPr>
          <w:rStyle w:val="AttributeTok"/>
        </w:rPr>
        <w:t xml:space="preserve">align =</w:t>
      </w:r>
      <w:r>
        <w:rPr>
          <w:rStyle w:val="NormalTok"/>
        </w:rPr>
        <w:t xml:space="preserve"> </w:t>
      </w:r>
      <w:r>
        <w:rPr>
          <w:rStyle w:val="StringTok"/>
        </w:rPr>
        <w:t xml:space="preserve">"right"</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align</w:t>
      </w:r>
      <w:r>
        <w:rPr>
          <w:rStyle w:val="NormalTok"/>
        </w:rPr>
        <w:t xml:space="preserve">(</w:t>
      </w:r>
      <w:r>
        <w:rPr>
          <w:rStyle w:val="AttributeTok"/>
        </w:rPr>
        <w:t xml:space="preserve">j =</w:t>
      </w:r>
      <w:r>
        <w:rPr>
          <w:rStyle w:val="NormalTok"/>
        </w:rPr>
        <w:t xml:space="preserve"> </w:t>
      </w:r>
      <w:r>
        <w:rPr>
          <w:rStyle w:val="DecValTok"/>
        </w:rPr>
        <w:t xml:space="preserve">3</w:t>
      </w:r>
      <w:r>
        <w:rPr>
          <w:rStyle w:val="NormalTok"/>
        </w:rPr>
        <w:t xml:space="preserve">, </w:t>
      </w:r>
      <w:r>
        <w:rPr>
          <w:rStyle w:val="AttributeTok"/>
        </w:rPr>
        <w:t xml:space="preserve">align =</w:t>
      </w:r>
      <w:r>
        <w:rPr>
          <w:rStyle w:val="NormalTok"/>
        </w:rPr>
        <w:t xml:space="preserve"> </w:t>
      </w:r>
      <w:r>
        <w:rPr>
          <w:rStyle w:val="StringTok"/>
        </w:rPr>
        <w:t xml:space="preserve">"center"</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fontsize</w:t>
      </w:r>
      <w:r>
        <w:rPr>
          <w:rStyle w:val="NormalTok"/>
        </w:rPr>
        <w:t xml:space="preserve">(</w:t>
      </w:r>
      <w:r>
        <w:rPr>
          <w:rStyle w:val="AttributeTok"/>
        </w:rPr>
        <w:t xml:space="preserve">size =</w:t>
      </w:r>
      <w:r>
        <w:rPr>
          <w:rStyle w:val="NormalTok"/>
        </w:rPr>
        <w:t xml:space="preserve"> </w:t>
      </w:r>
      <w:r>
        <w:rPr>
          <w:rStyle w:val="DecValTok"/>
        </w:rPr>
        <w:t xml:space="preserve">9</w:t>
      </w:r>
      <w:r>
        <w:rPr>
          <w:rStyle w:val="NormalTok"/>
        </w:rPr>
        <w:t xml:space="preserve">, </w:t>
      </w:r>
      <w:r>
        <w:rPr>
          <w:rStyle w:val="AttributeTok"/>
        </w:rPr>
        <w:t xml:space="preserve">part =</w:t>
      </w:r>
      <w:r>
        <w:rPr>
          <w:rStyle w:val="NormalTok"/>
        </w:rPr>
        <w:t xml:space="preserve"> </w:t>
      </w:r>
      <w:r>
        <w:rPr>
          <w:rStyle w:val="StringTok"/>
        </w:rPr>
        <w:t xml:space="preserve">"all"</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p>
    <w:p>
      <w:pPr>
        <w:pStyle w:val="SourceCode"/>
      </w:pPr>
      <w:r>
        <w:rPr>
          <w:rStyle w:val="NormalTok"/>
        </w:rPr>
        <w:t xml:space="preserve">mean_agb </w:t>
      </w:r>
      <w:r>
        <w:rPr>
          <w:rStyle w:val="OtherTok"/>
        </w:rPr>
        <w:t xml:space="preserve">&lt;-</w:t>
      </w:r>
      <w:r>
        <w:rPr>
          <w:rStyle w:val="NormalTok"/>
        </w:rPr>
        <w:t xml:space="preserve"> </w:t>
      </w:r>
      <w:r>
        <w:rPr>
          <w:rStyle w:val="FunctionTok"/>
        </w:rPr>
        <w:t xml:space="preserve">mean</w:t>
      </w:r>
      <w:r>
        <w:rPr>
          <w:rStyle w:val="NormalTok"/>
        </w:rPr>
        <w:t xml:space="preserve">(scbi_stem1</w:t>
      </w:r>
      <w:r>
        <w:rPr>
          <w:rStyle w:val="SpecialCharTok"/>
        </w:rPr>
        <w:t xml:space="preserve">$</w:t>
      </w:r>
      <w:r>
        <w:rPr>
          <w:rStyle w:val="NormalTok"/>
        </w:rPr>
        <w:t xml:space="preserve">agb,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rmse_relative </w:t>
      </w:r>
      <w:r>
        <w:rPr>
          <w:rStyle w:val="OtherTok"/>
        </w:rPr>
        <w:t xml:space="preserve">&lt;-</w:t>
      </w:r>
      <w:r>
        <w:rPr>
          <w:rStyle w:val="NormalTok"/>
        </w:rPr>
        <w:t xml:space="preserve"> (rmse_cv </w:t>
      </w:r>
      <w:r>
        <w:rPr>
          <w:rStyle w:val="SpecialCharTok"/>
        </w:rPr>
        <w:t xml:space="preserve">/</w:t>
      </w:r>
      <w:r>
        <w:rPr>
          <w:rStyle w:val="NormalTok"/>
        </w:rPr>
        <w:t xml:space="preserve"> mean_agb) </w:t>
      </w:r>
      <w:r>
        <w:rPr>
          <w:rStyle w:val="SpecialCharTok"/>
        </w:rPr>
        <w:t xml:space="preserve">*</w:t>
      </w:r>
      <w:r>
        <w:rPr>
          <w:rStyle w:val="NormalTok"/>
        </w:rPr>
        <w:t xml:space="preserve"> </w:t>
      </w:r>
      <w:r>
        <w:rPr>
          <w:rStyle w:val="DecValTok"/>
        </w:rPr>
        <w:t xml:space="preserve">100</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Uncertainty Metrics:</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strrep</w:t>
      </w:r>
      <w:r>
        <w:rPr>
          <w:rStyle w:val="NormalTok"/>
        </w:rPr>
        <w:t xml:space="preserve">(</w:t>
      </w:r>
      <w:r>
        <w:rPr>
          <w:rStyle w:val="StringTok"/>
        </w:rPr>
        <w:t xml:space="preserve">"="</w:t>
      </w:r>
      <w:r>
        <w:rPr>
          <w:rStyle w:val="NormalTok"/>
        </w:rPr>
        <w:t xml:space="preserve">, </w:t>
      </w:r>
      <w:r>
        <w:rPr>
          <w:rStyle w:val="DecValTok"/>
        </w:rPr>
        <w:t xml:space="preserve">50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"Mean AGB: %.1f kg</w:t>
      </w:r>
      <w:r>
        <w:rPr>
          <w:rStyle w:val="SpecialCharTok"/>
        </w:rPr>
        <w:t xml:space="preserve">\n</w:t>
      </w:r>
      <w:r>
        <w:rPr>
          <w:rStyle w:val="StringTok"/>
        </w:rPr>
        <w:t xml:space="preserve">"</w:t>
      </w:r>
      <w:r>
        <w:rPr>
          <w:rStyle w:val="NormalTok"/>
        </w:rPr>
        <w:t xml:space="preserve">, mean_agb))</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"RMSE: %.2f kg</w:t>
      </w:r>
      <w:r>
        <w:rPr>
          <w:rStyle w:val="SpecialCharTok"/>
        </w:rPr>
        <w:t xml:space="preserve">\n</w:t>
      </w:r>
      <w:r>
        <w:rPr>
          <w:rStyle w:val="StringTok"/>
        </w:rPr>
        <w:t xml:space="preserve">"</w:t>
      </w:r>
      <w:r>
        <w:rPr>
          <w:rStyle w:val="NormalTok"/>
        </w:rPr>
        <w:t xml:space="preserve">, rmse_cv))</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"Relative RMSE: %.1f%%</w:t>
      </w:r>
      <w:r>
        <w:rPr>
          <w:rStyle w:val="SpecialCharTok"/>
        </w:rPr>
        <w:t xml:space="preserve">\n</w:t>
      </w:r>
      <w:r>
        <w:rPr>
          <w:rStyle w:val="StringTok"/>
        </w:rPr>
        <w:t xml:space="preserve">"</w:t>
      </w:r>
      <w:r>
        <w:rPr>
          <w:rStyle w:val="NormalTok"/>
        </w:rPr>
        <w:t xml:space="preserve">, rmse_relative))</w:t>
      </w:r>
      <w:r>
        <w:br/>
      </w:r>
      <w:r>
        <w:rPr>
          <w:rStyle w:val="FunctionTok"/>
        </w:rPr>
        <w:t xml:space="preserve">cat</w:t>
      </w:r>
      <w:r>
        <w:rPr>
          <w:rStyle w:val="NormalTok"/>
        </w:rPr>
        <w:t xml:space="preserve">(</w:t>
      </w:r>
      <w:r>
        <w:rPr>
          <w:rStyle w:val="FunctionTok"/>
        </w:rPr>
        <w:t xml:space="preserve">strrep</w:t>
      </w:r>
      <w:r>
        <w:rPr>
          <w:rStyle w:val="NormalTok"/>
        </w:rPr>
        <w:t xml:space="preserve">(</w:t>
      </w:r>
      <w:r>
        <w:rPr>
          <w:rStyle w:val="StringTok"/>
        </w:rPr>
        <w:t xml:space="preserve">"="</w:t>
      </w:r>
      <w:r>
        <w:rPr>
          <w:rStyle w:val="NormalTok"/>
        </w:rPr>
        <w:t xml:space="preserve">, </w:t>
      </w:r>
      <w:r>
        <w:rPr>
          <w:rStyle w:val="DecValTok"/>
        </w:rPr>
        <w:t xml:space="preserve">50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CommentTok"/>
        </w:rPr>
        <w:t xml:space="preserve"># Calculate ART-TREES uncertainty deduction (Equation 11)</w:t>
      </w:r>
      <w:r>
        <w:br/>
      </w:r>
      <w:r>
        <w:rPr>
          <w:rStyle w:val="NormalTok"/>
        </w:rPr>
        <w:t xml:space="preserve">hw_90_pct </w:t>
      </w:r>
      <w:r>
        <w:rPr>
          <w:rStyle w:val="OtherTok"/>
        </w:rPr>
        <w:t xml:space="preserve">&lt;-</w:t>
      </w:r>
      <w:r>
        <w:rPr>
          <w:rStyle w:val="NormalTok"/>
        </w:rPr>
        <w:t xml:space="preserve"> rmse_relative </w:t>
      </w:r>
      <w:r>
        <w:rPr>
          <w:rStyle w:val="SpecialCharTok"/>
        </w:rPr>
        <w:t xml:space="preserve">/</w:t>
      </w:r>
      <w:r>
        <w:rPr>
          <w:rStyle w:val="NormalTok"/>
        </w:rPr>
        <w:t xml:space="preserve"> </w:t>
      </w:r>
      <w:r>
        <w:rPr>
          <w:rStyle w:val="DecValTok"/>
        </w:rPr>
        <w:t xml:space="preserve">100</w:t>
      </w:r>
      <w:r>
        <w:rPr>
          <w:rStyle w:val="NormalTok"/>
        </w:rPr>
        <w:t xml:space="preserve">  </w:t>
      </w:r>
      <w:r>
        <w:rPr>
          <w:rStyle w:val="CommentTok"/>
        </w:rPr>
        <w:t xml:space="preserve"># Convert to proportion</w:t>
      </w:r>
      <w:r>
        <w:br/>
      </w:r>
      <w:r>
        <w:rPr>
          <w:rStyle w:val="NormalTok"/>
        </w:rPr>
        <w:t xml:space="preserve">ua_factor </w:t>
      </w:r>
      <w:r>
        <w:rPr>
          <w:rStyle w:val="OtherTok"/>
        </w:rPr>
        <w:t xml:space="preserve">&lt;-</w:t>
      </w:r>
      <w:r>
        <w:rPr>
          <w:rStyle w:val="NormalTok"/>
        </w:rPr>
        <w:t xml:space="preserve"> </w:t>
      </w:r>
      <w:r>
        <w:rPr>
          <w:rStyle w:val="FloatTok"/>
        </w:rPr>
        <w:t xml:space="preserve">0.524417</w:t>
      </w:r>
      <w:r>
        <w:rPr>
          <w:rStyle w:val="NormalTok"/>
        </w:rPr>
        <w:t xml:space="preserve"> </w:t>
      </w:r>
      <w:r>
        <w:rPr>
          <w:rStyle w:val="SpecialCharTok"/>
        </w:rPr>
        <w:t xml:space="preserve">*</w:t>
      </w:r>
      <w:r>
        <w:rPr>
          <w:rStyle w:val="NormalTok"/>
        </w:rPr>
        <w:t xml:space="preserve"> (hw_90_pct </w:t>
      </w:r>
      <w:r>
        <w:rPr>
          <w:rStyle w:val="SpecialCharTok"/>
        </w:rPr>
        <w:t xml:space="preserve">/</w:t>
      </w:r>
      <w:r>
        <w:rPr>
          <w:rStyle w:val="NormalTok"/>
        </w:rPr>
        <w:t xml:space="preserve"> </w:t>
      </w:r>
      <w:r>
        <w:rPr>
          <w:rStyle w:val="FloatTok"/>
        </w:rPr>
        <w:t xml:space="preserve">1.645006</w:t>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Uncertainty Deduction Estimate: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"Half-width 90%% CI: %.1f%%</w:t>
      </w:r>
      <w:r>
        <w:rPr>
          <w:rStyle w:val="SpecialCharTok"/>
        </w:rPr>
        <w:t xml:space="preserve">\n</w:t>
      </w:r>
      <w:r>
        <w:rPr>
          <w:rStyle w:val="StringTok"/>
        </w:rPr>
        <w:t xml:space="preserve">"</w:t>
      </w:r>
      <w:r>
        <w:rPr>
          <w:rStyle w:val="NormalTok"/>
        </w:rPr>
        <w:t xml:space="preserve">, hw_90_pct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"UA factor: %.4f</w:t>
      </w:r>
      <w:r>
        <w:rPr>
          <w:rStyle w:val="SpecialCharTok"/>
        </w:rPr>
        <w:t xml:space="preserve">\n</w:t>
      </w:r>
      <w:r>
        <w:rPr>
          <w:rStyle w:val="StringTok"/>
        </w:rPr>
        <w:t xml:space="preserve">"</w:t>
      </w:r>
      <w:r>
        <w:rPr>
          <w:rStyle w:val="NormalTok"/>
        </w:rPr>
        <w:t xml:space="preserve">, ua_factor))</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"Estimated deduction: %.1f%% of biomass</w:t>
      </w:r>
      <w:r>
        <w:rPr>
          <w:rStyle w:val="SpecialCharTok"/>
        </w:rPr>
        <w:t xml:space="preserve">\n</w:t>
      </w:r>
      <w:r>
        <w:rPr>
          <w:rStyle w:val="StringTok"/>
        </w:rPr>
        <w:t xml:space="preserve">"</w:t>
      </w:r>
      <w:r>
        <w:rPr>
          <w:rStyle w:val="NormalTok"/>
        </w:rPr>
        <w:t xml:space="preserve">, ua_factor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FunctionTok"/>
        </w:rPr>
        <w:t xml:space="preserve">cat</w:t>
      </w:r>
      <w:r>
        <w:rPr>
          <w:rStyle w:val="NormalTok"/>
        </w:rPr>
        <w:t xml:space="preserve">(</w:t>
      </w:r>
      <w:r>
        <w:rPr>
          <w:rStyle w:val="FunctionTok"/>
        </w:rPr>
        <w:t xml:space="preserve">strrep</w:t>
      </w:r>
      <w:r>
        <w:rPr>
          <w:rStyle w:val="NormalTok"/>
        </w:rPr>
        <w:t xml:space="preserve">(</w:t>
      </w:r>
      <w:r>
        <w:rPr>
          <w:rStyle w:val="StringTok"/>
        </w:rPr>
        <w:t xml:space="preserve">"="</w:t>
      </w:r>
      <w:r>
        <w:rPr>
          <w:rStyle w:val="NormalTok"/>
        </w:rPr>
        <w:t xml:space="preserve">, </w:t>
      </w:r>
      <w:r>
        <w:rPr>
          <w:rStyle w:val="DecValTok"/>
        </w:rPr>
        <w:t xml:space="preserve">50</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 </w:t>
      </w:r>
      <w:r>
        <w:rPr>
          <w:rStyle w:val="AttributeTok"/>
        </w:rPr>
        <w:t xml:space="preserve">sep =</w:t>
      </w:r>
      <w:r>
        <w:rPr>
          <w:rStyle w:val="NormalTok"/>
        </w:rPr>
        <w:t xml:space="preserve"> </w:t>
      </w:r>
      <w:r>
        <w:rPr>
          <w:rStyle w:val="StringTok"/>
        </w:rPr>
        <w:t xml:space="preserve">""</w:t>
      </w:r>
      <w:r>
        <w:rPr>
          <w:rStyle w:val="NormalTok"/>
        </w:rPr>
        <w:t xml:space="preserve">)</w:t>
      </w:r>
      <w:r>
        <w:br/>
      </w:r>
      <w:r>
        <w:br/>
      </w:r>
      <w:r>
        <w:rPr>
          <w:rStyle w:val="CommentTok"/>
        </w:rPr>
        <w:t xml:space="preserve"># Financial impact example</w:t>
      </w:r>
      <w:r>
        <w:br/>
      </w:r>
      <w:r>
        <w:rPr>
          <w:rStyle w:val="NormalTok"/>
        </w:rPr>
        <w:t xml:space="preserve">project_tonnes </w:t>
      </w:r>
      <w:r>
        <w:rPr>
          <w:rStyle w:val="OtherTok"/>
        </w:rPr>
        <w:t xml:space="preserve">&lt;-</w:t>
      </w:r>
      <w:r>
        <w:rPr>
          <w:rStyle w:val="NormalTok"/>
        </w:rPr>
        <w:t xml:space="preserve"> </w:t>
      </w:r>
      <w:r>
        <w:rPr>
          <w:rStyle w:val="DecValTok"/>
        </w:rPr>
        <w:t xml:space="preserve">1000000</w:t>
      </w:r>
      <w:r>
        <w:rPr>
          <w:rStyle w:val="NormalTok"/>
        </w:rPr>
        <w:t xml:space="preserve">  </w:t>
      </w:r>
      <w:r>
        <w:rPr>
          <w:rStyle w:val="CommentTok"/>
        </w:rPr>
        <w:t xml:space="preserve"># 1M tCO₂e</w:t>
      </w:r>
      <w:r>
        <w:br/>
      </w:r>
      <w:r>
        <w:rPr>
          <w:rStyle w:val="NormalTok"/>
        </w:rPr>
        <w:t xml:space="preserve">price_per_tonne </w:t>
      </w:r>
      <w:r>
        <w:rPr>
          <w:rStyle w:val="OtherTok"/>
        </w:rPr>
        <w:t xml:space="preserve">&lt;-</w:t>
      </w:r>
      <w:r>
        <w:rPr>
          <w:rStyle w:val="NormalTok"/>
        </w:rPr>
        <w:t xml:space="preserve"> </w:t>
      </w:r>
      <w:r>
        <w:rPr>
          <w:rStyle w:val="DecValTok"/>
        </w:rPr>
        <w:t xml:space="preserve">5</w:t>
      </w:r>
      <w:r>
        <w:br/>
      </w:r>
      <w:r>
        <w:rPr>
          <w:rStyle w:val="NormalTok"/>
        </w:rPr>
        <w:t xml:space="preserve">total_value </w:t>
      </w:r>
      <w:r>
        <w:rPr>
          <w:rStyle w:val="OtherTok"/>
        </w:rPr>
        <w:t xml:space="preserve">&lt;-</w:t>
      </w:r>
      <w:r>
        <w:rPr>
          <w:rStyle w:val="NormalTok"/>
        </w:rPr>
        <w:t xml:space="preserve"> project_tonnes </w:t>
      </w:r>
      <w:r>
        <w:rPr>
          <w:rStyle w:val="SpecialCharTok"/>
        </w:rPr>
        <w:t xml:space="preserve">*</w:t>
      </w:r>
      <w:r>
        <w:rPr>
          <w:rStyle w:val="NormalTok"/>
        </w:rPr>
        <w:t xml:space="preserve"> price_per_tonne</w:t>
      </w:r>
      <w:r>
        <w:br/>
      </w:r>
      <w:r>
        <w:rPr>
          <w:rStyle w:val="NormalTok"/>
        </w:rPr>
        <w:t xml:space="preserve">deduction_value </w:t>
      </w:r>
      <w:r>
        <w:rPr>
          <w:rStyle w:val="OtherTok"/>
        </w:rPr>
        <w:t xml:space="preserve">&lt;-</w:t>
      </w:r>
      <w:r>
        <w:rPr>
          <w:rStyle w:val="NormalTok"/>
        </w:rPr>
        <w:t xml:space="preserve"> total_value </w:t>
      </w:r>
      <w:r>
        <w:rPr>
          <w:rStyle w:val="SpecialCharTok"/>
        </w:rPr>
        <w:t xml:space="preserve">*</w:t>
      </w:r>
      <w:r>
        <w:rPr>
          <w:rStyle w:val="NormalTok"/>
        </w:rPr>
        <w:t xml:space="preserve"> ua_factor</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w:t>
      </w:r>
      <w:r>
        <w:rPr>
          <w:rStyle w:val="SpecialCharTok"/>
        </w:rPr>
        <w:t xml:space="preserve">\n</w:t>
      </w:r>
      <w:r>
        <w:rPr>
          <w:rStyle w:val="StringTok"/>
        </w:rPr>
        <w:t xml:space="preserve">Financial Impact (1M tCO₂e @ $5/tonne):</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"Gross project value: $%.2fM</w:t>
      </w:r>
      <w:r>
        <w:rPr>
          <w:rStyle w:val="SpecialCharTok"/>
        </w:rPr>
        <w:t xml:space="preserve">\n</w:t>
      </w:r>
      <w:r>
        <w:rPr>
          <w:rStyle w:val="StringTok"/>
        </w:rPr>
        <w:t xml:space="preserve">"</w:t>
      </w:r>
      <w:r>
        <w:rPr>
          <w:rStyle w:val="NormalTok"/>
        </w:rPr>
        <w:t xml:space="preserve">, total_value </w:t>
      </w:r>
      <w:r>
        <w:rPr>
          <w:rStyle w:val="SpecialCharTok"/>
        </w:rPr>
        <w:t xml:space="preserve">/</w:t>
      </w:r>
      <w:r>
        <w:rPr>
          <w:rStyle w:val="NormalTok"/>
        </w:rPr>
        <w:t xml:space="preserve"> </w:t>
      </w:r>
      <w:r>
        <w:rPr>
          <w:rStyle w:val="FloatTok"/>
        </w:rPr>
        <w:t xml:space="preserve">1e6</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"Uncertainty deduction: $%.0fk (%.1f%%)</w:t>
      </w:r>
      <w:r>
        <w:rPr>
          <w:rStyle w:val="SpecialCharTok"/>
        </w:rPr>
        <w:t xml:space="preserve">\n</w:t>
      </w:r>
      <w:r>
        <w:rPr>
          <w:rStyle w:val="StringTok"/>
        </w:rPr>
        <w:t xml:space="preserve">"</w:t>
      </w:r>
      <w:r>
        <w:rPr>
          <w:rStyle w:val="NormalTok"/>
        </w:rPr>
        <w:t xml:space="preserve">, </w:t>
      </w:r>
      <w:r>
        <w:br/>
      </w:r>
      <w:r>
        <w:rPr>
          <w:rStyle w:val="NormalTok"/>
        </w:rPr>
        <w:t xml:space="preserve">            deduction_value </w:t>
      </w:r>
      <w:r>
        <w:rPr>
          <w:rStyle w:val="SpecialCharTok"/>
        </w:rPr>
        <w:t xml:space="preserve">/</w:t>
      </w:r>
      <w:r>
        <w:rPr>
          <w:rStyle w:val="NormalTok"/>
        </w:rPr>
        <w:t xml:space="preserve"> </w:t>
      </w:r>
      <w:r>
        <w:rPr>
          <w:rStyle w:val="FloatTok"/>
        </w:rPr>
        <w:t xml:space="preserve">1e3</w:t>
      </w:r>
      <w:r>
        <w:rPr>
          <w:rStyle w:val="NormalTok"/>
        </w:rPr>
        <w:t xml:space="preserve">, ua_factor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"Net credited value: $%.2fM</w:t>
      </w:r>
      <w:r>
        <w:rPr>
          <w:rStyle w:val="SpecialCharTok"/>
        </w:rPr>
        <w:t xml:space="preserve">\n</w:t>
      </w:r>
      <w:r>
        <w:rPr>
          <w:rStyle w:val="StringTok"/>
        </w:rPr>
        <w:t xml:space="preserve">"</w:t>
      </w:r>
      <w:r>
        <w:rPr>
          <w:rStyle w:val="NormalTok"/>
        </w:rPr>
        <w:t xml:space="preserve">, </w:t>
      </w:r>
      <w:r>
        <w:br/>
      </w:r>
      <w:r>
        <w:rPr>
          <w:rStyle w:val="NormalTok"/>
        </w:rPr>
        <w:t xml:space="preserve">            (total_value </w:t>
      </w:r>
      <w:r>
        <w:rPr>
          <w:rStyle w:val="SpecialCharTok"/>
        </w:rPr>
        <w:t xml:space="preserve">-</w:t>
      </w:r>
      <w:r>
        <w:rPr>
          <w:rStyle w:val="NormalTok"/>
        </w:rPr>
        <w:t xml:space="preserve"> deduction_value) </w:t>
      </w:r>
      <w:r>
        <w:rPr>
          <w:rStyle w:val="SpecialCharTok"/>
        </w:rPr>
        <w:t xml:space="preserve">/</w:t>
      </w:r>
      <w:r>
        <w:rPr>
          <w:rStyle w:val="NormalTok"/>
        </w:rPr>
        <w:t xml:space="preserve"> </w:t>
      </w:r>
      <w:r>
        <w:rPr>
          <w:rStyle w:val="FloatTok"/>
        </w:rPr>
        <w:t xml:space="preserve">1e6</w:t>
      </w:r>
      <w:r>
        <w:rPr>
          <w:rStyle w:val="NormalTok"/>
        </w:rPr>
        <w:t xml:space="preserve">))</w:t>
      </w:r>
    </w:p>
    <w:bookmarkEnd w:id="74"/>
    <w:bookmarkStart w:id="80" w:name="summary"/>
    <w:p>
      <w:pPr>
        <w:pStyle w:val="Heading2"/>
      </w:pPr>
      <w:r>
        <w:t xml:space="preserve">2.8 Summary</w:t>
      </w:r>
    </w:p>
    <w:p>
      <w:pPr>
        <w:pStyle w:val="Compact"/>
        <w:numPr>
          <w:ilvl w:val="0"/>
          <w:numId w:val="1014"/>
        </w:numPr>
      </w:pPr>
      <w:r>
        <w:t xml:space="preserve">Distribution diagnostics: DBH and AGB are significantly right-skewed (p &lt; 0.001), violating parametric assumptions</w:t>
      </w:r>
    </w:p>
    <w:p>
      <w:pPr>
        <w:pStyle w:val="Compact"/>
        <w:numPr>
          <w:ilvl w:val="0"/>
          <w:numId w:val="1014"/>
        </w:numPr>
      </w:pPr>
      <w:r>
        <w:t xml:space="preserve">Heteroscedasticity confirmed: Breusch-Pagan test (p &lt; 0.001) shows variance increases with tree size</w:t>
      </w:r>
    </w:p>
    <w:p>
      <w:pPr>
        <w:pStyle w:val="Compact"/>
        <w:numPr>
          <w:ilvl w:val="0"/>
          <w:numId w:val="1014"/>
        </w:numPr>
      </w:pPr>
      <w:r>
        <w:t xml:space="preserve">Log-transformation impact: Reduced RMSE from 194% (linear) to 0.1% (log-transformed)</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FirstParagraph"/>
            </w:pPr>
            <w:pPr>
              <w:spacing w:before="0" w:after="0"/>
              <w:textAlignment w:val="center"/>
            </w:pPr>
            <w:r>
              <w:drawing>
                <wp:inline>
                  <wp:extent cx="152400" cy="152400"/>
                  <wp:effectExtent b="0" l="0" r="0" t="0"/>
                  <wp:docPr descr="" title="" id="76" name="Picture"/>
                  <a:graphic>
                    <a:graphicData uri="http://schemas.openxmlformats.org/drawingml/2006/picture">
                      <pic:pic>
                        <pic:nvPicPr>
                          <pic:cNvPr descr="/Applications/quarto/share/formats/docx/caution.png" id="77" name="Picture"/>
                          <pic:cNvPicPr>
                            <a:picLocks noChangeArrowheads="1" noChangeAspect="1"/>
                          </pic:cNvPicPr>
                        </pic:nvPicPr>
                        <pic:blipFill>
                          <a:blip r:embed="rId7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Carbon credit deduction:</w:t>
            </w:r>
            <w:r>
              <w:t xml:space="preserve"> </w:t>
            </w:r>
            <w:r>
              <w:rPr>
                <w:rStyle w:val="VerbatimChar"/>
              </w:rPr>
              <w:t xml:space="preserve">round(ua_factor x 100, 1)%</w:t>
            </w:r>
            <w:r>
              <w:t xml:space="preserve"> </w:t>
            </w:r>
            <w:r>
              <w:t xml:space="preserve">of project credits</w:t>
            </w:r>
          </w:p>
        </w:tc>
      </w:tr>
    </w:tbl>
    <w:bookmarkStart w:id="78" w:name="X3ae887ff22424618d8e4e029e15e1aca22909a4"/>
    <w:p>
      <w:pPr>
        <w:pStyle w:val="Heading3"/>
      </w:pPr>
      <w:r>
        <w:t xml:space="preserve">2.8.1 Allometric Uncertainty Reduction Best Practices</w:t>
      </w:r>
    </w:p>
    <w:p>
      <w:pPr>
        <w:pStyle w:val="FirstParagraph"/>
      </w:pPr>
      <w:r>
        <w:t xml:space="preserve">To achieve commercially viable uncertainty levels (&lt;10% RMSE) and minimize carbon credit deductions:</w:t>
      </w:r>
    </w:p>
    <w:p>
      <w:pPr>
        <w:pStyle w:val="Compact"/>
        <w:numPr>
          <w:ilvl w:val="0"/>
          <w:numId w:val="1015"/>
        </w:numPr>
      </w:pPr>
      <w:r>
        <w:t xml:space="preserve">Use log-transformed models: Captures power-law allometric relationship, reducing RMSE by 90-95%</w:t>
      </w:r>
    </w:p>
    <w:p>
      <w:pPr>
        <w:pStyle w:val="Compact"/>
        <w:numPr>
          <w:ilvl w:val="0"/>
          <w:numId w:val="1015"/>
        </w:numPr>
      </w:pPr>
      <w:r>
        <w:t xml:space="preserve">Cross-validate predictions: Quantifies true out-of-sample error, avoiding overfitting bias</w:t>
      </w:r>
    </w:p>
    <w:p>
      <w:pPr>
        <w:pStyle w:val="Compact"/>
        <w:numPr>
          <w:ilvl w:val="0"/>
          <w:numId w:val="1015"/>
        </w:numPr>
      </w:pPr>
      <w:r>
        <w:t xml:space="preserve">Species-specific equations: Genus or family-level fallbacks inflate uncertainty by 5-15 percentage points</w:t>
      </w:r>
    </w:p>
    <w:p>
      <w:pPr>
        <w:pStyle w:val="Compact"/>
        <w:numPr>
          <w:ilvl w:val="0"/>
          <w:numId w:val="1015"/>
        </w:numPr>
      </w:pPr>
      <w:r>
        <w:t xml:space="preserve">Adequate sample size: Minimum 50 trees per species (NASA-CEOS standard)</w:t>
      </w:r>
    </w:p>
    <w:p>
      <w:pPr>
        <w:pStyle w:val="Compact"/>
        <w:numPr>
          <w:ilvl w:val="0"/>
          <w:numId w:val="1015"/>
        </w:numPr>
      </w:pPr>
      <w:r>
        <w:t xml:space="preserve">Measurement precision: Target ±0.5 cm DBH error through calibrated instruments and trained crews</w:t>
      </w:r>
    </w:p>
    <w:bookmarkEnd w:id="78"/>
    <w:bookmarkStart w:id="79" w:name="investment-priorities-by-roi"/>
    <w:p>
      <w:pPr>
        <w:pStyle w:val="Heading3"/>
      </w:pPr>
      <w:r>
        <w:t xml:space="preserve">2.8.2 Investment Priorities by ROI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Intervention</w:t>
            </w:r>
          </w:p>
        </w:tc>
        <w:tc>
          <w:tcPr/>
          <w:p>
            <w:pPr>
              <w:pStyle w:val="Compact"/>
            </w:pPr>
            <w:r>
              <w:t xml:space="preserve">Cost</w:t>
            </w:r>
          </w:p>
        </w:tc>
        <w:tc>
          <w:tcPr/>
          <w:p>
            <w:pPr>
              <w:pStyle w:val="Compact"/>
            </w:pPr>
            <w:r>
              <w:t xml:space="preserve">Uncertainty Reduction</w:t>
            </w:r>
          </w:p>
        </w:tc>
        <w:tc>
          <w:tcPr/>
          <w:p>
            <w:pPr>
              <w:pStyle w:val="Compact"/>
            </w:pPr>
            <w:r>
              <w:t xml:space="preserve">Revenue Protected*</w:t>
            </w:r>
          </w:p>
        </w:tc>
      </w:tr>
      <w:tr>
        <w:tc>
          <w:tcPr/>
          <w:p>
            <w:pPr>
              <w:pStyle w:val="Compact"/>
            </w:pPr>
            <w:r>
              <w:t xml:space="preserve">Log-transformation</w:t>
            </w:r>
          </w:p>
        </w:tc>
        <w:tc>
          <w:tcPr/>
          <w:p>
            <w:pPr>
              <w:pStyle w:val="Compact"/>
            </w:pPr>
            <w:r>
              <w:t xml:space="preserve">$0</w:t>
            </w:r>
          </w:p>
        </w:tc>
        <w:tc>
          <w:tcPr/>
          <w:p>
            <w:pPr>
              <w:pStyle w:val="Compact"/>
            </w:pPr>
            <w:r>
              <w:t xml:space="preserve">180-190 percentage points</w:t>
            </w:r>
          </w:p>
        </w:tc>
        <w:tc>
          <w:tcPr/>
          <w:p>
            <w:pPr>
              <w:pStyle w:val="Compact"/>
            </w:pPr>
            <w:r>
              <w:t xml:space="preserve">$900k-$950k</w:t>
            </w:r>
          </w:p>
        </w:tc>
      </w:tr>
      <w:tr>
        <w:tc>
          <w:tcPr/>
          <w:p>
            <w:pPr>
              <w:pStyle w:val="Compact"/>
            </w:pPr>
            <w:r>
              <w:t xml:space="preserve">Improved DBH measurement</w:t>
            </w:r>
          </w:p>
        </w:tc>
        <w:tc>
          <w:tcPr/>
          <w:p>
            <w:pPr>
              <w:pStyle w:val="Compact"/>
            </w:pPr>
            <w:r>
              <w:t xml:space="preserve">$2-5k</w:t>
            </w:r>
          </w:p>
        </w:tc>
        <w:tc>
          <w:tcPr/>
          <w:p>
            <w:pPr>
              <w:pStyle w:val="Compact"/>
            </w:pPr>
            <w:r>
              <w:t xml:space="preserve">2-5 percentage points</w:t>
            </w:r>
          </w:p>
        </w:tc>
        <w:tc>
          <w:tcPr/>
          <w:p>
            <w:pPr>
              <w:pStyle w:val="Compact"/>
            </w:pPr>
            <w:r>
              <w:t xml:space="preserve">$10-25k</w:t>
            </w:r>
          </w:p>
        </w:tc>
      </w:tr>
      <w:tr>
        <w:tc>
          <w:tcPr/>
          <w:p>
            <w:pPr>
              <w:pStyle w:val="Compact"/>
            </w:pPr>
            <w:r>
              <w:t xml:space="preserve">Species-specific equations</w:t>
            </w:r>
          </w:p>
        </w:tc>
        <w:tc>
          <w:tcPr/>
          <w:p>
            <w:pPr>
              <w:pStyle w:val="Compact"/>
            </w:pPr>
            <w:r>
              <w:t xml:space="preserve">$15-30k</w:t>
            </w:r>
          </w:p>
        </w:tc>
        <w:tc>
          <w:tcPr/>
          <w:p>
            <w:pPr>
              <w:pStyle w:val="Compact"/>
            </w:pPr>
            <w:r>
              <w:t xml:space="preserve">5-10 percentage points</w:t>
            </w:r>
          </w:p>
        </w:tc>
        <w:tc>
          <w:tcPr/>
          <w:p>
            <w:pPr>
              <w:pStyle w:val="Compact"/>
            </w:pPr>
            <w:r>
              <w:t xml:space="preserve">$25-50k</w:t>
            </w:r>
          </w:p>
        </w:tc>
      </w:tr>
      <w:tr>
        <w:tc>
          <w:tcPr/>
          <w:p>
            <w:pPr>
              <w:pStyle w:val="Compact"/>
            </w:pPr>
            <w:r>
              <w:t xml:space="preserve">Cross-validation workflow</w:t>
            </w:r>
          </w:p>
        </w:tc>
        <w:tc>
          <w:tcPr/>
          <w:p>
            <w:pPr>
              <w:pStyle w:val="Compact"/>
            </w:pPr>
            <w:r>
              <w:t xml:space="preserve">$5-10k</w:t>
            </w:r>
          </w:p>
        </w:tc>
        <w:tc>
          <w:tcPr/>
          <w:p>
            <w:pPr>
              <w:pStyle w:val="Compact"/>
            </w:pPr>
            <w:r>
              <w:t xml:space="preserve">3-8 percentage points</w:t>
            </w:r>
          </w:p>
        </w:tc>
        <w:tc>
          <w:tcPr/>
          <w:p>
            <w:pPr>
              <w:pStyle w:val="Compact"/>
            </w:pPr>
            <w:r>
              <w:t xml:space="preserve">$15-40k</w:t>
            </w:r>
          </w:p>
        </w:tc>
      </w:tr>
      <w:tr>
        <w:tc>
          <w:tcPr/>
          <w:p>
            <w:pPr>
              <w:pStyle w:val="Compact"/>
            </w:pPr>
            <w:r>
              <w:t xml:space="preserve">Destructive sampling</w:t>
            </w:r>
          </w:p>
        </w:tc>
        <w:tc>
          <w:tcPr/>
          <w:p>
            <w:pPr>
              <w:pStyle w:val="Compact"/>
            </w:pPr>
            <w:r>
              <w:t xml:space="preserve">$50-100k</w:t>
            </w:r>
          </w:p>
        </w:tc>
        <w:tc>
          <w:tcPr/>
          <w:p>
            <w:pPr>
              <w:pStyle w:val="Compact"/>
            </w:pPr>
            <w:r>
              <w:t xml:space="preserve">10-20 percentage points</w:t>
            </w:r>
          </w:p>
        </w:tc>
        <w:tc>
          <w:tcPr/>
          <w:p>
            <w:pPr>
              <w:pStyle w:val="Compact"/>
            </w:pPr>
            <w:r>
              <w:t xml:space="preserve">$50-100k</w:t>
            </w:r>
          </w:p>
        </w:tc>
      </w:tr>
    </w:tbl>
    <w:p>
      <w:pPr>
        <w:pStyle w:val="BodyText"/>
      </w:pPr>
      <w:r>
        <w:t xml:space="preserve">*Assumes 1M tCO₂e project at $5/tonne; revenue protected = avoided deduction</w:t>
      </w:r>
    </w:p>
    <w:p>
      <w:pPr>
        <w:pStyle w:val="BodyText"/>
      </w:pPr>
      <w:r>
        <w:t xml:space="preserve">Strategic recommendation: Log-transformation delivers 90% of possible uncertainty reduction at zero marginal cost. Master this technique before investing in field campaigns or destructive sampling.</w:t>
      </w:r>
    </w:p>
    <w:bookmarkEnd w:id="79"/>
    <w:bookmarkEnd w:id="80"/>
    <w:bookmarkStart w:id="81" w:name="next-steps"/>
    <w:p>
      <w:pPr>
        <w:pStyle w:val="Heading2"/>
      </w:pPr>
      <w:r>
        <w:t xml:space="preserve">2.9 Next Steps</w:t>
      </w:r>
    </w:p>
    <w:p>
      <w:pPr>
        <w:pStyle w:val="FirstParagraph"/>
      </w:pPr>
      <w:r>
        <w:t xml:space="preserve">Chapter 3: Emission Factors will address:</w:t>
      </w:r>
    </w:p>
    <w:p>
      <w:pPr>
        <w:pStyle w:val="Compact"/>
        <w:numPr>
          <w:ilvl w:val="0"/>
          <w:numId w:val="1016"/>
        </w:numPr>
      </w:pPr>
      <w:r>
        <w:t xml:space="preserve">IPCC default uncertainties (CH₄: ±30-40%, N₂O: ±50-60%)</w:t>
      </w:r>
    </w:p>
    <w:p>
      <w:pPr>
        <w:pStyle w:val="Compact"/>
        <w:numPr>
          <w:ilvl w:val="0"/>
          <w:numId w:val="1016"/>
        </w:numPr>
      </w:pPr>
      <w:r>
        <w:t xml:space="preserve">Combustion completeness and fire intensity effects</w:t>
      </w:r>
    </w:p>
    <w:p>
      <w:pPr>
        <w:pStyle w:val="Compact"/>
        <w:numPr>
          <w:ilvl w:val="0"/>
          <w:numId w:val="1016"/>
        </w:numPr>
      </w:pPr>
      <w:r>
        <w:t xml:space="preserve">Gas-specific emission ratios (CO₂, CH₄, N₂O)</w:t>
      </w:r>
    </w:p>
    <w:p>
      <w:pPr>
        <w:pStyle w:val="Compact"/>
        <w:numPr>
          <w:ilvl w:val="0"/>
          <w:numId w:val="1016"/>
        </w:numPr>
      </w:pPr>
      <w:r>
        <w:t xml:space="preserve">Field measurement protocols (FTIR, eddy covariance)</w:t>
      </w:r>
    </w:p>
    <w:bookmarkEnd w:id="81"/>
    <w:bookmarkEnd w:id="82"/>
    <w:bookmarkStart w:id="124" w:name="emission-factors"/>
    <w:p>
      <w:pPr>
        <w:pStyle w:val="Heading1"/>
      </w:pPr>
      <w:r>
        <w:t xml:space="preserve">3. Emission Factors</w:t>
      </w:r>
    </w:p>
    <w:bookmarkStart w:id="84" w:name="overview-1"/>
    <w:p>
      <w:pPr>
        <w:pStyle w:val="Heading2"/>
      </w:pPr>
      <w:r>
        <w:t xml:space="preserve">Overview</w:t>
      </w:r>
    </w:p>
    <w:p>
      <w:pPr>
        <w:pStyle w:val="FirstParagraph"/>
      </w:pPr>
      <w:r>
        <w:t xml:space="preserve">Allometric equations translate tree diameter measurements into biomass estimates, forming the foundation of forest carbon accounting. This chapter addresses uncertainty quantification in model selection, parameter estimation, measurement error, and bias correction. These include critical components that typically contribute 20-40% of total REDD+ uncertainty.</w:t>
      </w:r>
    </w:p>
    <w:bookmarkStart w:id="83" w:name="environment-setup"/>
    <w:p>
      <w:pPr>
        <w:pStyle w:val="Heading3"/>
      </w:pPr>
      <w:r>
        <w:t xml:space="preserve">Environment Setup</w:t>
      </w:r>
    </w:p>
    <w:p>
      <w:pPr>
        <w:pStyle w:val="SourceCode"/>
      </w:pPr>
      <w:r>
        <w:rPr>
          <w:rStyle w:val="VerbatimChar"/>
        </w:rPr>
        <w:t xml:space="preserve"># The following package(s) will be installed:</w:t>
      </w:r>
      <w:r>
        <w:br/>
      </w:r>
      <w:r>
        <w:rPr>
          <w:rStyle w:val="VerbatimChar"/>
        </w:rPr>
        <w:t xml:space="preserve"># - webshot2 [0.1.2]</w:t>
      </w:r>
      <w:r>
        <w:br/>
      </w:r>
      <w:r>
        <w:rPr>
          <w:rStyle w:val="VerbatimChar"/>
        </w:rPr>
        <w:t xml:space="preserve"># These packages will be installed into "~/repos/training-resource/uncertainty/renv/library/R-4.3/aarch64-apple-darwin20".</w:t>
      </w:r>
      <w:r>
        <w:br/>
      </w:r>
      <w:r>
        <w:rPr>
          <w:rStyle w:val="VerbatimChar"/>
        </w:rPr>
        <w:t xml:space="preserve"># </w:t>
      </w:r>
      <w:r>
        <w:br/>
      </w:r>
      <w:r>
        <w:rPr>
          <w:rStyle w:val="VerbatimChar"/>
        </w:rPr>
        <w:t xml:space="preserve"># # Installing packages --------------------------------------------------------</w:t>
      </w:r>
      <w:r>
        <w:br/>
      </w:r>
      <w:r>
        <w:rPr>
          <w:rStyle w:val="VerbatimChar"/>
        </w:rPr>
        <w:t xml:space="preserve"># - Installing webshot2 ...                       OK [linked from cache]</w:t>
      </w:r>
      <w:r>
        <w:br/>
      </w:r>
      <w:r>
        <w:rPr>
          <w:rStyle w:val="VerbatimChar"/>
        </w:rPr>
        <w:t xml:space="preserve"># Successfully installed 1 package in 13 milliseconds.</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 </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 </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 </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 </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 </w:t>
      </w:r>
      <w:r>
        <w:br/>
      </w:r>
      <w:r>
        <w:rPr>
          <w:rStyle w:val="NormalTok"/>
        </w:rPr>
        <w:t xml:space="preserve">  </w:t>
      </w:r>
      <w:r>
        <w:rPr>
          <w:rStyle w:val="StringTok"/>
        </w:rPr>
        <w:t xml:space="preserve">"hdf5r"</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 </w:t>
      </w:r>
      <w:r>
        <w:br/>
      </w:r>
      <w:r>
        <w:rPr>
          <w:rStyle w:val="NormalTok"/>
        </w:rPr>
        <w:t xml:space="preserve">  </w:t>
      </w:r>
      <w:r>
        <w:rPr>
          <w:rStyle w:val="StringTok"/>
        </w:rPr>
        <w:t xml:space="preserve">"kohonen"</w:t>
      </w:r>
      <w:r>
        <w:rPr>
          <w:rStyle w:val="NormalTok"/>
        </w:rPr>
        <w:t xml:space="preserve">, </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"mc2d"</w:t>
      </w:r>
      <w:r>
        <w:rPr>
          <w:rStyle w:val="NormalTok"/>
        </w:rPr>
        <w:t xml:space="preserve">, </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 </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 </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 </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 </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"rgl"</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 </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 </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 </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 </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StringTok"/>
        </w:rPr>
        <w:t xml:space="preserve">"webshot"</w:t>
      </w:r>
      <w:r>
        <w:rPr>
          <w:rStyle w:val="NormalTok"/>
        </w:rPr>
        <w:t xml:space="preserve">, </w:t>
      </w:r>
      <w:r>
        <w:rPr>
          <w:rStyle w:val="StringTok"/>
        </w:rPr>
        <w:t xml:space="preserve">"webshot2"</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#mapviewOptions(fgb = FALSE)</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p>
    <w:bookmarkEnd w:id="83"/>
    <w:bookmarkEnd w:id="84"/>
    <w:bookmarkStart w:id="90" w:name="overview-2"/>
    <w:p>
      <w:pPr>
        <w:pStyle w:val="Heading2"/>
      </w:pPr>
      <w:r>
        <w:t xml:space="preserve">Overview</w:t>
      </w:r>
    </w:p>
    <w:p>
      <w:pPr>
        <w:pStyle w:val="FirstParagraph"/>
      </w:pPr>
      <w:r>
        <w:t xml:space="preserve">In this chapter, we derive estimates and examples using equation 2.27</w:t>
      </w:r>
      <w:r>
        <w:t xml:space="preserve"> </w:t>
      </w:r>
      <w:r>
        <w:t xml:space="preserve">(IPCC, 2019b)</w:t>
      </w:r>
      <w:r>
        <w:t xml:space="preserve">:</w:t>
      </w:r>
    </w:p>
    <w:p>
      <w:pPr>
        <w:pStyle w:val="BodyText"/>
      </w:pPr>
      <m:oMathPara>
        <m:oMathParaPr>
          <m:jc m:val="center"/>
        </m:oMathParaPr>
        <m:oMath>
          <m:sSub>
            <m:e>
              <m:r>
                <m:t>E</m:t>
              </m:r>
            </m:e>
            <m:sub>
              <m:r>
                <m:t>f</m:t>
              </m:r>
              <m:r>
                <m:t>i</m:t>
              </m:r>
              <m:r>
                <m:t>r</m:t>
              </m:r>
              <m:r>
                <m:t>e</m:t>
              </m:r>
            </m:sub>
          </m:sSub>
          <m:r>
            <m:rPr>
              <m:sty m:val="p"/>
            </m:rPr>
            <m:t>=</m:t>
          </m:r>
          <m:r>
            <m:t>A</m:t>
          </m:r>
          <m:r>
            <m:rPr>
              <m:sty m:val="p"/>
            </m:rPr>
            <m:t>×</m:t>
          </m:r>
          <m:sSub>
            <m:e>
              <m:r>
                <m:t>M</m:t>
              </m:r>
            </m:e>
            <m:sub>
              <m:r>
                <m:t>B</m:t>
              </m:r>
            </m:sub>
          </m:sSub>
          <m:r>
            <m:rPr>
              <m:sty m:val="p"/>
            </m:rPr>
            <m:t>×</m:t>
          </m:r>
          <m:sSub>
            <m:e>
              <m:r>
                <m:t>C</m:t>
              </m:r>
            </m:e>
            <m:sub>
              <m:r>
                <m:t>f</m:t>
              </m:r>
            </m:sub>
          </m:sSub>
          <m:r>
            <m:rPr>
              <m:sty m:val="p"/>
            </m:rPr>
            <m:t>×</m:t>
          </m:r>
          <m:sSub>
            <m:e>
              <m:r>
                <m:t>G</m:t>
              </m:r>
            </m:e>
            <m:sub>
              <m:r>
                <m:t>e</m:t>
              </m:r>
              <m:r>
                <m:t>f</m:t>
              </m:r>
            </m:sub>
          </m:sSub>
          <m:r>
            <m:rPr>
              <m:sty m:val="p"/>
            </m:rPr>
            <m:t>×</m:t>
          </m:r>
          <m:sSup>
            <m:e>
              <m:r>
                <m:t>10</m:t>
              </m:r>
            </m:e>
            <m:sup>
              <m:r>
                <m:rPr>
                  <m:sty m:val="p"/>
                </m:rPr>
                <m:t>−</m:t>
              </m:r>
              <m:r>
                <m:t>3</m:t>
              </m:r>
            </m:sup>
          </m:sSup>
        </m:oMath>
      </m:oMathPara>
    </w:p>
    <w:p>
      <w:pPr>
        <w:pStyle w:val="FirstParagraph"/>
      </w:pPr>
      <w:r>
        <w:t xml:space="preserve">Where:</w:t>
      </w:r>
    </w:p>
    <w:p>
      <w:pPr>
        <w:pStyle w:val="Compact"/>
        <w:numPr>
          <w:ilvl w:val="0"/>
          <w:numId w:val="1017"/>
        </w:numPr>
      </w:pPr>
      <w:r>
        <w:t xml:space="preserve">E</w:t>
      </w:r>
      <w:r>
        <w:rPr>
          <w:vertAlign w:val="subscript"/>
        </w:rPr>
        <w:t xml:space="preserve">fire</w:t>
      </w:r>
      <w:r>
        <w:t xml:space="preserve">: Fire emissions (tonnes CO</w:t>
      </w:r>
      <w:r>
        <w:rPr>
          <w:vertAlign w:val="subscript"/>
        </w:rPr>
        <w:t xml:space="preserve">2</w:t>
      </w:r>
      <w:r>
        <w:t xml:space="preserve">-equivalent)</w:t>
      </w:r>
    </w:p>
    <w:p>
      <w:pPr>
        <w:pStyle w:val="Compact"/>
        <w:numPr>
          <w:ilvl w:val="0"/>
          <w:numId w:val="1017"/>
        </w:numPr>
      </w:pPr>
      <w:r>
        <w:t xml:space="preserve">A: Burned area (hectares)</w:t>
      </w:r>
    </w:p>
    <w:p>
      <w:pPr>
        <w:pStyle w:val="Compact"/>
        <w:numPr>
          <w:ilvl w:val="0"/>
          <w:numId w:val="1017"/>
        </w:numPr>
      </w:pPr>
      <w:r>
        <w:t xml:space="preserve">M</w:t>
      </w:r>
      <w:r>
        <w:rPr>
          <w:vertAlign w:val="subscript"/>
        </w:rPr>
        <w:t xml:space="preserve">B</w:t>
      </w:r>
      <w:r>
        <w:t xml:space="preserve">: Biomass density (tonnes dry matter ha</w:t>
      </w:r>
      <w:r>
        <w:rPr>
          <w:vertAlign w:val="superscript"/>
        </w:rPr>
        <w:t xml:space="preserve">-1</w:t>
      </w:r>
      <w:r>
        <w:t xml:space="preserve">)</w:t>
      </w:r>
    </w:p>
    <w:p>
      <w:pPr>
        <w:pStyle w:val="Compact"/>
        <w:numPr>
          <w:ilvl w:val="0"/>
          <w:numId w:val="1017"/>
        </w:numPr>
      </w:pPr>
      <w:r>
        <w:t xml:space="preserve">C</w:t>
      </w:r>
      <w:r>
        <w:rPr>
          <w:vertAlign w:val="subscript"/>
        </w:rPr>
        <w:t xml:space="preserve">f</w:t>
      </w:r>
      <w:r>
        <w:t xml:space="preserve">: Combustion factor (fraction of biomass consumed)</w:t>
      </w:r>
    </w:p>
    <w:p>
      <w:pPr>
        <w:pStyle w:val="Compact"/>
        <w:numPr>
          <w:ilvl w:val="0"/>
          <w:numId w:val="1017"/>
        </w:numPr>
      </w:pPr>
      <w:r>
        <w:t xml:space="preserve">G</w:t>
      </w:r>
      <w:r>
        <w:rPr>
          <w:vertAlign w:val="subscript"/>
        </w:rPr>
        <w:t xml:space="preserve">ef</w:t>
      </w:r>
      <w:r>
        <w:t xml:space="preserve">: Emission factor (g gas per kg dry matter burned)</w:t>
      </w:r>
    </w:p>
    <w:p>
      <w:pPr>
        <w:pStyle w:val="Compact"/>
        <w:numPr>
          <w:ilvl w:val="0"/>
          <w:numId w:val="1017"/>
        </w:numPr>
      </w:pPr>
      <w:r>
        <w:t xml:space="preserve">10</w:t>
      </w:r>
      <w:r>
        <w:rPr>
          <w:vertAlign w:val="superscript"/>
        </w:rPr>
        <w:t xml:space="preserve">-3</w:t>
      </w:r>
      <w:r>
        <w:t xml:space="preserve">: Unit conversion factor</w:t>
      </w:r>
    </w:p>
    <w:p>
      <w:pPr>
        <w:pStyle w:val="FirstParagraph"/>
      </w:pPr>
      <w:r>
        <w:t xml:space="preserve">Uncertainty propagates through this chain, meaning small uncertainties in each parameter compound to large total uncertainty.</w:t>
      </w:r>
    </w:p>
    <w:bookmarkStart w:id="85" w:name="sources-of-uncertainty"/>
    <w:p>
      <w:pPr>
        <w:pStyle w:val="Heading3"/>
      </w:pPr>
      <w:r>
        <w:t xml:space="preserve">3.0.1 Sources of Uncertainty</w:t>
      </w:r>
    </w:p>
    <w:p>
      <w:pPr>
        <w:pStyle w:val="FirstParagraph"/>
      </w:pPr>
      <w:r>
        <w:t xml:space="preserve">Three primary components:</w:t>
      </w:r>
    </w:p>
    <w:p>
      <w:pPr>
        <w:numPr>
          <w:ilvl w:val="0"/>
          <w:numId w:val="1018"/>
        </w:numPr>
      </w:pPr>
      <w:r>
        <w:t xml:space="preserve">Default value variance: IPCC Table 2.5 provides emission factors with confidence intervals typically ±30-50%</w:t>
      </w:r>
    </w:p>
    <w:p>
      <w:pPr>
        <w:numPr>
          <w:ilvl w:val="0"/>
          <w:numId w:val="1018"/>
        </w:numPr>
      </w:pPr>
      <w:r>
        <w:t xml:space="preserve">Combustion completeness: The combustion factor (C</w:t>
      </w:r>
      <w:r>
        <w:rPr>
          <w:vertAlign w:val="subscript"/>
        </w:rPr>
        <w:t xml:space="preserve">f</w:t>
      </w:r>
      <w:r>
        <w:t xml:space="preserve">) varies with:</w:t>
      </w:r>
    </w:p>
    <w:p>
      <w:pPr>
        <w:pStyle w:val="Compact"/>
        <w:numPr>
          <w:ilvl w:val="1"/>
          <w:numId w:val="1019"/>
        </w:numPr>
      </w:pPr>
      <w:r>
        <w:t xml:space="preserve">Fire intensity and duration</w:t>
      </w:r>
    </w:p>
    <w:p>
      <w:pPr>
        <w:pStyle w:val="Compact"/>
        <w:numPr>
          <w:ilvl w:val="1"/>
          <w:numId w:val="1019"/>
        </w:numPr>
      </w:pPr>
      <w:r>
        <w:t xml:space="preserve">Fuel moisture content</w:t>
      </w:r>
    </w:p>
    <w:p>
      <w:pPr>
        <w:pStyle w:val="Compact"/>
        <w:numPr>
          <w:ilvl w:val="1"/>
          <w:numId w:val="1019"/>
        </w:numPr>
      </w:pPr>
      <w:r>
        <w:t xml:space="preserve">Weather conditions (temperature, humidity, wind)</w:t>
      </w:r>
    </w:p>
    <w:p>
      <w:pPr>
        <w:pStyle w:val="Compact"/>
        <w:numPr>
          <w:ilvl w:val="1"/>
          <w:numId w:val="1019"/>
        </w:numPr>
      </w:pPr>
      <w:r>
        <w:t xml:space="preserve">Fuel load and structure</w:t>
      </w:r>
    </w:p>
    <w:p>
      <w:pPr>
        <w:numPr>
          <w:ilvl w:val="0"/>
          <w:numId w:val="1018"/>
        </w:numPr>
      </w:pPr>
      <w:r>
        <w:t xml:space="preserve">Gas-specific variability:</w:t>
      </w:r>
    </w:p>
    <w:p>
      <w:pPr>
        <w:pStyle w:val="Compact"/>
        <w:numPr>
          <w:ilvl w:val="1"/>
          <w:numId w:val="1020"/>
        </w:numPr>
      </w:pPr>
      <w:r>
        <w:t xml:space="preserve">CH</w:t>
      </w:r>
      <w:r>
        <w:rPr>
          <w:vertAlign w:val="subscript"/>
        </w:rPr>
        <w:t xml:space="preserve">4</w:t>
      </w:r>
      <w:r>
        <w:t xml:space="preserve">: ±30-40% (incomplete combustion, temperature-dependent)</w:t>
      </w:r>
    </w:p>
    <w:p>
      <w:pPr>
        <w:pStyle w:val="Compact"/>
        <w:numPr>
          <w:ilvl w:val="1"/>
          <w:numId w:val="1020"/>
        </w:numPr>
      </w:pPr>
      <w:r>
        <w:t xml:space="preserve">N</w:t>
      </w:r>
      <w:r>
        <w:rPr>
          <w:vertAlign w:val="subscript"/>
        </w:rPr>
        <w:t xml:space="preserve">2</w:t>
      </w:r>
      <w:r>
        <w:t xml:space="preserve">O: ±50-60% (nitrogen content, soil conditions)</w:t>
      </w:r>
    </w:p>
    <w:p>
      <w:pPr>
        <w:pStyle w:val="Compact"/>
        <w:numPr>
          <w:ilvl w:val="1"/>
          <w:numId w:val="1020"/>
        </w:numPr>
      </w:pPr>
      <w:r>
        <w:t xml:space="preserve">CO</w:t>
      </w:r>
      <w:r>
        <w:rPr>
          <w:vertAlign w:val="subscript"/>
        </w:rPr>
        <w:t xml:space="preserve">2</w:t>
      </w:r>
      <w:r>
        <w:t xml:space="preserve">: ±5% (stoichiometric, relatively invariant)</w:t>
      </w:r>
    </w:p>
    <w:p>
      <w:pPr>
        <w:pStyle w:val="FirstParagraph"/>
      </w:pPr>
      <w:r>
        <w:t xml:space="preserve">Typical contribution to total uncertainty: Emission factors contribute 20-30% of total REDD+ uncertainty when properly quantified (often underestimated when omitted from reporting).</w:t>
      </w:r>
    </w:p>
    <w:p>
      <w:r>
        <w:pict>
          <v:rect style="width:0;height:1.5pt" o:hralign="center" o:hrstd="t" o:hr="t"/>
        </w:pict>
      </w:r>
    </w:p>
    <w:bookmarkEnd w:id="85"/>
    <w:bookmarkStart w:id="86" w:name="sec-ipcc-defaults"/>
    <w:p>
      <w:pPr>
        <w:pStyle w:val="Heading3"/>
      </w:pPr>
      <w:r>
        <w:t xml:space="preserve">3.0.2 IPCC Default Factors</w:t>
      </w:r>
    </w:p>
    <w:p>
      <w:pPr>
        <w:pStyle w:val="FirstParagraph"/>
      </w:pPr>
      <w:r>
        <w:t xml:space="preserve">The IPCC 2019 Refinement Table 2.5 provides emission factors stratified by:</w:t>
      </w:r>
    </w:p>
    <w:p>
      <w:pPr>
        <w:pStyle w:val="BodyText"/>
      </w:pPr>
      <w:r>
        <w:t xml:space="preserve">Vegetation type:</w:t>
      </w:r>
    </w:p>
    <w:p>
      <w:pPr>
        <w:pStyle w:val="Compact"/>
        <w:numPr>
          <w:ilvl w:val="0"/>
          <w:numId w:val="1021"/>
        </w:numPr>
      </w:pPr>
      <w:r>
        <w:t xml:space="preserve">Tropical forest</w:t>
      </w:r>
    </w:p>
    <w:p>
      <w:pPr>
        <w:pStyle w:val="Compact"/>
        <w:numPr>
          <w:ilvl w:val="0"/>
          <w:numId w:val="1021"/>
        </w:numPr>
      </w:pPr>
      <w:r>
        <w:t xml:space="preserve">Savanna/grassland</w:t>
      </w:r>
    </w:p>
    <w:p>
      <w:pPr>
        <w:pStyle w:val="Compact"/>
        <w:numPr>
          <w:ilvl w:val="0"/>
          <w:numId w:val="1021"/>
        </w:numPr>
      </w:pPr>
      <w:r>
        <w:t xml:space="preserve">Peatland (separate chapter in this ebook series)</w:t>
      </w:r>
    </w:p>
    <w:p>
      <w:pPr>
        <w:pStyle w:val="Compact"/>
        <w:numPr>
          <w:ilvl w:val="0"/>
          <w:numId w:val="1021"/>
        </w:numPr>
      </w:pPr>
      <w:r>
        <w:t xml:space="preserve">Temperate forest</w:t>
      </w:r>
    </w:p>
    <w:p>
      <w:pPr>
        <w:pStyle w:val="Compact"/>
        <w:numPr>
          <w:ilvl w:val="0"/>
          <w:numId w:val="1021"/>
        </w:numPr>
      </w:pPr>
      <w:r>
        <w:t xml:space="preserve">Boreal forest</w:t>
      </w:r>
    </w:p>
    <w:p>
      <w:pPr>
        <w:pStyle w:val="FirstParagraph"/>
      </w:pPr>
      <w:r>
        <w:t xml:space="preserve">Gas species:</w:t>
      </w:r>
    </w:p>
    <w:p>
      <w:pPr>
        <w:pStyle w:val="Compact"/>
        <w:numPr>
          <w:ilvl w:val="0"/>
          <w:numId w:val="1022"/>
        </w:numPr>
      </w:pPr>
      <w:r>
        <w:t xml:space="preserve">CO</w:t>
      </w:r>
      <w:r>
        <w:rPr>
          <w:vertAlign w:val="subscript"/>
        </w:rPr>
        <w:t xml:space="preserve">2</w:t>
      </w:r>
      <w:r>
        <w:t xml:space="preserve"> </w:t>
      </w:r>
      <w:r>
        <w:t xml:space="preserve">(carbon dioxide)</w:t>
      </w:r>
    </w:p>
    <w:p>
      <w:pPr>
        <w:pStyle w:val="Compact"/>
        <w:numPr>
          <w:ilvl w:val="0"/>
          <w:numId w:val="1022"/>
        </w:numPr>
      </w:pPr>
      <w:r>
        <w:t xml:space="preserve">CH</w:t>
      </w:r>
      <w:r>
        <w:rPr>
          <w:vertAlign w:val="subscript"/>
        </w:rPr>
        <w:t xml:space="preserve">4</w:t>
      </w:r>
      <w:r>
        <w:t xml:space="preserve"> </w:t>
      </w:r>
      <w:r>
        <w:t xml:space="preserve">(methane)</w:t>
      </w:r>
    </w:p>
    <w:p>
      <w:pPr>
        <w:pStyle w:val="Compact"/>
        <w:numPr>
          <w:ilvl w:val="0"/>
          <w:numId w:val="1022"/>
        </w:numPr>
      </w:pPr>
      <w:r>
        <w:t xml:space="preserve">N</w:t>
      </w:r>
      <w:r>
        <w:rPr>
          <w:vertAlign w:val="subscript"/>
        </w:rPr>
        <w:t xml:space="preserve">2</w:t>
      </w:r>
      <w:r>
        <w:t xml:space="preserve">O (nitrous oxide)</w:t>
      </w:r>
    </w:p>
    <w:p>
      <w:pPr>
        <w:pStyle w:val="Compact"/>
        <w:numPr>
          <w:ilvl w:val="0"/>
          <w:numId w:val="1022"/>
        </w:numPr>
      </w:pPr>
      <w:r>
        <w:t xml:space="preserve">CO (carbon monoxide)</w:t>
      </w:r>
    </w:p>
    <w:p>
      <w:pPr>
        <w:pStyle w:val="Compact"/>
        <w:numPr>
          <w:ilvl w:val="0"/>
          <w:numId w:val="1022"/>
        </w:numPr>
      </w:pPr>
      <w:r>
        <w:t xml:space="preserve">NO</w:t>
      </w:r>
      <w:r>
        <w:rPr>
          <w:vertAlign w:val="subscript"/>
        </w:rPr>
        <w:t xml:space="preserve">x</w:t>
      </w:r>
      <w:r>
        <w:t xml:space="preserve"> </w:t>
      </w:r>
      <w:r>
        <w:t xml:space="preserve">(nitrogen oxides)</w:t>
      </w:r>
    </w:p>
    <w:p>
      <w:pPr>
        <w:pStyle w:val="Compact"/>
        <w:numPr>
          <w:ilvl w:val="0"/>
          <w:numId w:val="1022"/>
        </w:numPr>
      </w:pPr>
      <w:r>
        <w:t xml:space="preserve">NMHC (non-methane hydrocarbons)</w:t>
      </w:r>
    </w:p>
    <w:p>
      <w:pPr>
        <w:pStyle w:val="FirstParagraph"/>
      </w:pPr>
      <w:r>
        <w:t xml:space="preserve">Fire type:</w:t>
      </w:r>
    </w:p>
    <w:p>
      <w:pPr>
        <w:pStyle w:val="Compact"/>
        <w:numPr>
          <w:ilvl w:val="0"/>
          <w:numId w:val="1023"/>
        </w:numPr>
      </w:pPr>
      <w:r>
        <w:t xml:space="preserve">Flaming combustion (high intensity)</w:t>
      </w:r>
    </w:p>
    <w:p>
      <w:pPr>
        <w:pStyle w:val="Compact"/>
        <w:numPr>
          <w:ilvl w:val="0"/>
          <w:numId w:val="1023"/>
        </w:numPr>
      </w:pPr>
      <w:r>
        <w:t xml:space="preserve">Smoldering combustion (low intensity)</w:t>
      </w:r>
    </w:p>
    <w:p>
      <w:pPr>
        <w:pStyle w:val="Compact"/>
        <w:numPr>
          <w:ilvl w:val="0"/>
          <w:numId w:val="1023"/>
        </w:numPr>
      </w:pPr>
      <w:r>
        <w:t xml:space="preserve">Mixed (typical field conditions)</w:t>
      </w:r>
    </w:p>
    <w:bookmarkEnd w:id="86"/>
    <w:bookmarkStart w:id="88" w:name="tropical-emission-factors"/>
    <w:p>
      <w:pPr>
        <w:pStyle w:val="Heading3"/>
      </w:pPr>
      <w:r>
        <w:t xml:space="preserve">3.0.3 Tropical Emission Factors</w:t>
      </w:r>
    </w:p>
    <w:p>
      <w:pPr>
        <w:pStyle w:val="FirstParagraph"/>
      </w:pPr>
      <w:r>
        <w:t xml:space="preserve">IPCC 2019 default values for tropical forests:</w:t>
      </w:r>
    </w:p>
    <w:tbl>
      <w:tblPr>
        <w:tblStyle w:val="Table"/>
        <w:tblW w:type="pct" w:w="5000"/>
        <w:tblLayout w:type="fixed"/>
        <w:tblLook w:firstRow="0" w:lastRow="0" w:firstColumn="0" w:lastColumn="0" w:noHBand="0" w:noVBand="0" w:val="0000"/>
      </w:tblPr>
      <w:tblGrid>
        <w:gridCol w:w="7920"/>
      </w:tblGrid>
      <w:tr>
        <w:tc>
          <w:tcPr/>
          <w:bookmarkStart w:id="87" w:name="tbl-ipcc-ef"/>
          <w:p>
            <w:pPr>
              <w:jc w:val="center"/>
            </w:pPr>
            <w:pPr>
              <w:jc w:val="start"/>
              <w:spacing w:before="200"/>
              <w:pStyle w:val="ImageCaption"/>
            </w:pPr>
            <w:r>
              <w:t xml:space="preserve">Table 3.1: IPCC 2019 default emission factors for tropical forest fires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jc w:val="center"/>
                  </w:pPr>
                  <w:r>
                    <w:t xml:space="preserve">Gas</w:t>
                  </w:r>
                </w:p>
              </w:tc>
              <w:tc>
                <w:tcPr/>
                <w:p>
                  <w:pPr>
                    <w:pStyle w:val="Compact"/>
                    <w:jc w:val="right"/>
                    <w:jc w:val="center"/>
                  </w:pPr>
                  <w:r>
                    <w:t xml:space="preserve">Mean</w:t>
                  </w:r>
                </w:p>
              </w:tc>
              <w:tc>
                <w:tcPr/>
                <w:p>
                  <w:pPr>
                    <w:pStyle w:val="Compact"/>
                    <w:jc w:val="right"/>
                    <w:jc w:val="center"/>
                  </w:pPr>
                  <w:r>
                    <w:t xml:space="preserve">Lower 95% CI</w:t>
                  </w:r>
                </w:p>
              </w:tc>
              <w:tc>
                <w:tcPr/>
                <w:p>
                  <w:pPr>
                    <w:pStyle w:val="Compact"/>
                    <w:jc w:val="right"/>
                    <w:jc w:val="center"/>
                  </w:pPr>
                  <w:r>
                    <w:t xml:space="preserve">Upper 95% CI</w:t>
                  </w:r>
                </w:p>
              </w:tc>
              <w:tc>
                <w:tcPr/>
                <w:p>
                  <w:pPr>
                    <w:pStyle w:val="Compact"/>
                    <w:jc w:val="right"/>
                    <w:jc w:val="center"/>
                  </w:pPr>
                  <w:r>
                    <w:t xml:space="preserve">Uncertainty</w:t>
                  </w:r>
                </w:p>
              </w:tc>
              <w:tc>
                <w:tcPr/>
                <w:p>
                  <w:pPr>
                    <w:pStyle w:val="Compact"/>
                    <w:jc w:val="right"/>
                    <w:jc w:val="center"/>
                  </w:pPr>
                  <w:r>
                    <w:t xml:space="preserve">Type</w:t>
                  </w:r>
                </w:p>
              </w:tc>
            </w:tr>
            <w:tr>
              <w:tc>
                <w:tcPr/>
                <w:p>
                  <w:pPr>
                    <w:pStyle w:val="Compact"/>
                    <w:jc w:val="left"/>
                    <w:jc w:val="center"/>
                  </w:pPr>
                  <w:r>
                    <w:t xml:space="preserve">CO₂</w:t>
                  </w:r>
                </w:p>
              </w:tc>
              <w:tc>
                <w:tcPr/>
                <w:p>
                  <w:pPr>
                    <w:pStyle w:val="Compact"/>
                    <w:jc w:val="right"/>
                    <w:jc w:val="center"/>
                  </w:pPr>
                  <w:r>
                    <w:t xml:space="preserve">1580.0</w:t>
                  </w:r>
                </w:p>
              </w:tc>
              <w:tc>
                <w:tcPr/>
                <w:p>
                  <w:pPr>
                    <w:pStyle w:val="Compact"/>
                    <w:jc w:val="right"/>
                    <w:jc w:val="center"/>
                  </w:pPr>
                  <w:r>
                    <w:t xml:space="preserve">1510.0</w:t>
                  </w:r>
                </w:p>
              </w:tc>
              <w:tc>
                <w:tcPr/>
                <w:p>
                  <w:pPr>
                    <w:pStyle w:val="Compact"/>
                    <w:jc w:val="right"/>
                    <w:jc w:val="center"/>
                  </w:pPr>
                  <w:r>
                    <w:t xml:space="preserve">1650.0</w:t>
                  </w:r>
                </w:p>
              </w:tc>
              <w:tc>
                <w:tcPr/>
                <w:p>
                  <w:pPr>
                    <w:pStyle w:val="Compact"/>
                    <w:jc w:val="right"/>
                    <w:jc w:val="center"/>
                  </w:pPr>
                  <w:r>
                    <w:t xml:space="preserve">±4.4%</w:t>
                  </w:r>
                </w:p>
              </w:tc>
              <w:tc>
                <w:tcPr/>
                <w:p>
                  <w:pPr>
                    <w:pStyle w:val="Compact"/>
                    <w:jc w:val="right"/>
                    <w:jc w:val="center"/>
                  </w:pPr>
                  <w:r>
                    <w:t xml:space="preserve">Mixed</w:t>
                  </w:r>
                </w:p>
              </w:tc>
            </w:tr>
            <w:tr>
              <w:tc>
                <w:tcPr/>
                <w:p>
                  <w:pPr>
                    <w:pStyle w:val="Compact"/>
                    <w:jc w:val="left"/>
                    <w:jc w:val="center"/>
                  </w:pPr>
                  <w:r>
                    <w:t xml:space="preserve">CO₂</w:t>
                  </w:r>
                </w:p>
              </w:tc>
              <w:tc>
                <w:tcPr/>
                <w:p>
                  <w:pPr>
                    <w:pStyle w:val="Compact"/>
                    <w:jc w:val="right"/>
                    <w:jc w:val="center"/>
                  </w:pPr>
                  <w:r>
                    <w:t xml:space="preserve">1703.0</w:t>
                  </w:r>
                </w:p>
              </w:tc>
              <w:tc>
                <w:tcPr/>
                <w:p>
                  <w:pPr>
                    <w:pStyle w:val="Compact"/>
                    <w:jc w:val="right"/>
                    <w:jc w:val="center"/>
                  </w:pPr>
                  <w:r>
                    <w:t xml:space="preserve">1650.0</w:t>
                  </w:r>
                </w:p>
              </w:tc>
              <w:tc>
                <w:tcPr/>
                <w:p>
                  <w:pPr>
                    <w:pStyle w:val="Compact"/>
                    <w:jc w:val="right"/>
                    <w:jc w:val="center"/>
                  </w:pPr>
                  <w:r>
                    <w:t xml:space="preserve">1756.0</w:t>
                  </w:r>
                </w:p>
              </w:tc>
              <w:tc>
                <w:tcPr/>
                <w:p>
                  <w:pPr>
                    <w:pStyle w:val="Compact"/>
                    <w:jc w:val="right"/>
                    <w:jc w:val="center"/>
                  </w:pPr>
                  <w:r>
                    <w:t xml:space="preserve">±3.1%</w:t>
                  </w:r>
                </w:p>
              </w:tc>
              <w:tc>
                <w:tcPr/>
                <w:p>
                  <w:pPr>
                    <w:pStyle w:val="Compact"/>
                    <w:jc w:val="right"/>
                    <w:jc w:val="center"/>
                  </w:pPr>
                  <w:r>
                    <w:t xml:space="preserve">Flaming</w:t>
                  </w:r>
                </w:p>
              </w:tc>
            </w:tr>
            <w:tr>
              <w:tc>
                <w:tcPr/>
                <w:p>
                  <w:pPr>
                    <w:pStyle w:val="Compact"/>
                    <w:jc w:val="left"/>
                    <w:jc w:val="center"/>
                  </w:pPr>
                  <w:r>
                    <w:t xml:space="preserve">CO₂</w:t>
                  </w:r>
                </w:p>
              </w:tc>
              <w:tc>
                <w:tcPr/>
                <w:p>
                  <w:pPr>
                    <w:pStyle w:val="Compact"/>
                    <w:jc w:val="right"/>
                    <w:jc w:val="center"/>
                  </w:pPr>
                  <w:r>
                    <w:t xml:space="preserve">1390.0</w:t>
                  </w:r>
                </w:p>
              </w:tc>
              <w:tc>
                <w:tcPr/>
                <w:p>
                  <w:pPr>
                    <w:pStyle w:val="Compact"/>
                    <w:jc w:val="right"/>
                    <w:jc w:val="center"/>
                  </w:pPr>
                  <w:r>
                    <w:t xml:space="preserve">1310.0</w:t>
                  </w:r>
                </w:p>
              </w:tc>
              <w:tc>
                <w:tcPr/>
                <w:p>
                  <w:pPr>
                    <w:pStyle w:val="Compact"/>
                    <w:jc w:val="right"/>
                    <w:jc w:val="center"/>
                  </w:pPr>
                  <w:r>
                    <w:t xml:space="preserve">1470.0</w:t>
                  </w:r>
                </w:p>
              </w:tc>
              <w:tc>
                <w:tcPr/>
                <w:p>
                  <w:pPr>
                    <w:pStyle w:val="Compact"/>
                    <w:jc w:val="right"/>
                    <w:jc w:val="center"/>
                  </w:pPr>
                  <w:r>
                    <w:t xml:space="preserve">±5.8%</w:t>
                  </w:r>
                </w:p>
              </w:tc>
              <w:tc>
                <w:tcPr/>
                <w:p>
                  <w:pPr>
                    <w:pStyle w:val="Compact"/>
                    <w:jc w:val="right"/>
                    <w:jc w:val="center"/>
                  </w:pPr>
                  <w:r>
                    <w:t xml:space="preserve">Smoldering</w:t>
                  </w:r>
                </w:p>
              </w:tc>
            </w:tr>
            <w:tr>
              <w:tc>
                <w:tcPr/>
                <w:p>
                  <w:pPr>
                    <w:pStyle w:val="Compact"/>
                    <w:jc w:val="left"/>
                    <w:jc w:val="center"/>
                  </w:pPr>
                  <w:r>
                    <w:t xml:space="preserve">CH₄</w:t>
                  </w:r>
                </w:p>
              </w:tc>
              <w:tc>
                <w:tcPr/>
                <w:p>
                  <w:pPr>
                    <w:pStyle w:val="Compact"/>
                    <w:jc w:val="right"/>
                    <w:jc w:val="center"/>
                  </w:pPr>
                  <w:r>
                    <w:t xml:space="preserve">6.8</w:t>
                  </w:r>
                </w:p>
              </w:tc>
              <w:tc>
                <w:tcPr/>
                <w:p>
                  <w:pPr>
                    <w:pStyle w:val="Compact"/>
                    <w:jc w:val="right"/>
                    <w:jc w:val="center"/>
                  </w:pPr>
                  <w:r>
                    <w:t xml:space="preserve">4.8</w:t>
                  </w:r>
                </w:p>
              </w:tc>
              <w:tc>
                <w:tcPr/>
                <w:p>
                  <w:pPr>
                    <w:pStyle w:val="Compact"/>
                    <w:jc w:val="right"/>
                    <w:jc w:val="center"/>
                  </w:pPr>
                  <w:r>
                    <w:t xml:space="preserve">8.8</w:t>
                  </w:r>
                </w:p>
              </w:tc>
              <w:tc>
                <w:tcPr/>
                <w:p>
                  <w:pPr>
                    <w:pStyle w:val="Compact"/>
                    <w:jc w:val="right"/>
                    <w:jc w:val="center"/>
                  </w:pPr>
                  <w:r>
                    <w:t xml:space="preserve">±29.4%</w:t>
                  </w:r>
                </w:p>
              </w:tc>
              <w:tc>
                <w:tcPr/>
                <w:p>
                  <w:pPr>
                    <w:pStyle w:val="Compact"/>
                    <w:jc w:val="right"/>
                    <w:jc w:val="center"/>
                  </w:pPr>
                  <w:r>
                    <w:t xml:space="preserve">Mixed</w:t>
                  </w:r>
                </w:p>
              </w:tc>
            </w:tr>
            <w:tr>
              <w:tc>
                <w:tcPr/>
                <w:p>
                  <w:pPr>
                    <w:pStyle w:val="Compact"/>
                    <w:jc w:val="left"/>
                    <w:jc w:val="center"/>
                  </w:pPr>
                  <w:r>
                    <w:t xml:space="preserve">CH₄</w:t>
                  </w:r>
                </w:p>
              </w:tc>
              <w:tc>
                <w:tcPr/>
                <w:p>
                  <w:pPr>
                    <w:pStyle w:val="Compact"/>
                    <w:jc w:val="right"/>
                    <w:jc w:val="center"/>
                  </w:pPr>
                  <w:r>
                    <w:t xml:space="preserve">4.7</w:t>
                  </w:r>
                </w:p>
              </w:tc>
              <w:tc>
                <w:tcPr/>
                <w:p>
                  <w:pPr>
                    <w:pStyle w:val="Compact"/>
                    <w:jc w:val="right"/>
                    <w:jc w:val="center"/>
                  </w:pPr>
                  <w:r>
                    <w:t xml:space="preserve">3.2</w:t>
                  </w:r>
                </w:p>
              </w:tc>
              <w:tc>
                <w:tcPr/>
                <w:p>
                  <w:pPr>
                    <w:pStyle w:val="Compact"/>
                    <w:jc w:val="right"/>
                    <w:jc w:val="center"/>
                  </w:pPr>
                  <w:r>
                    <w:t xml:space="preserve">6.2</w:t>
                  </w:r>
                </w:p>
              </w:tc>
              <w:tc>
                <w:tcPr/>
                <w:p>
                  <w:pPr>
                    <w:pStyle w:val="Compact"/>
                    <w:jc w:val="right"/>
                    <w:jc w:val="center"/>
                  </w:pPr>
                  <w:r>
                    <w:t xml:space="preserve">±31.9%</w:t>
                  </w:r>
                </w:p>
              </w:tc>
              <w:tc>
                <w:tcPr/>
                <w:p>
                  <w:pPr>
                    <w:pStyle w:val="Compact"/>
                    <w:jc w:val="right"/>
                    <w:jc w:val="center"/>
                  </w:pPr>
                  <w:r>
                    <w:t xml:space="preserve">Flaming</w:t>
                  </w:r>
                </w:p>
              </w:tc>
            </w:tr>
            <w:tr>
              <w:tc>
                <w:tcPr/>
                <w:p>
                  <w:pPr>
                    <w:pStyle w:val="Compact"/>
                    <w:jc w:val="left"/>
                    <w:jc w:val="center"/>
                  </w:pPr>
                  <w:r>
                    <w:t xml:space="preserve">CH₄</w:t>
                  </w:r>
                </w:p>
              </w:tc>
              <w:tc>
                <w:tcPr/>
                <w:p>
                  <w:pPr>
                    <w:pStyle w:val="Compact"/>
                    <w:jc w:val="right"/>
                    <w:jc w:val="center"/>
                  </w:pPr>
                  <w:r>
                    <w:t xml:space="preserve">12.8</w:t>
                  </w:r>
                </w:p>
              </w:tc>
              <w:tc>
                <w:tcPr/>
                <w:p>
                  <w:pPr>
                    <w:pStyle w:val="Compact"/>
                    <w:jc w:val="right"/>
                    <w:jc w:val="center"/>
                  </w:pPr>
                  <w:r>
                    <w:t xml:space="preserve">8.9</w:t>
                  </w:r>
                </w:p>
              </w:tc>
              <w:tc>
                <w:tcPr/>
                <w:p>
                  <w:pPr>
                    <w:pStyle w:val="Compact"/>
                    <w:jc w:val="right"/>
                    <w:jc w:val="center"/>
                  </w:pPr>
                  <w:r>
                    <w:t xml:space="preserve">16.7</w:t>
                  </w:r>
                </w:p>
              </w:tc>
              <w:tc>
                <w:tcPr/>
                <w:p>
                  <w:pPr>
                    <w:pStyle w:val="Compact"/>
                    <w:jc w:val="right"/>
                    <w:jc w:val="center"/>
                  </w:pPr>
                  <w:r>
                    <w:t xml:space="preserve">±30.5%</w:t>
                  </w:r>
                </w:p>
              </w:tc>
              <w:tc>
                <w:tcPr/>
                <w:p>
                  <w:pPr>
                    <w:pStyle w:val="Compact"/>
                    <w:jc w:val="right"/>
                    <w:jc w:val="center"/>
                  </w:pPr>
                  <w:r>
                    <w:t xml:space="preserve">Smoldering</w:t>
                  </w:r>
                </w:p>
              </w:tc>
            </w:tr>
            <w:tr>
              <w:tc>
                <w:tcPr/>
                <w:p>
                  <w:pPr>
                    <w:pStyle w:val="Compact"/>
                    <w:jc w:val="left"/>
                    <w:jc w:val="center"/>
                  </w:pPr>
                  <w:r>
                    <w:t xml:space="preserve">N₂O</w:t>
                  </w:r>
                </w:p>
              </w:tc>
              <w:tc>
                <w:tcPr/>
                <w:p>
                  <w:pPr>
                    <w:pStyle w:val="Compact"/>
                    <w:jc w:val="right"/>
                    <w:jc w:val="center"/>
                  </w:pPr>
                  <w:r>
                    <w:t xml:space="preserve">0.2</w:t>
                  </w:r>
                </w:p>
              </w:tc>
              <w:tc>
                <w:tcPr/>
                <w:p>
                  <w:pPr>
                    <w:pStyle w:val="Compact"/>
                    <w:jc w:val="right"/>
                    <w:jc w:val="center"/>
                  </w:pPr>
                  <w:r>
                    <w:t xml:space="preserve">0.1</w:t>
                  </w:r>
                </w:p>
              </w:tc>
              <w:tc>
                <w:tcPr/>
                <w:p>
                  <w:pPr>
                    <w:pStyle w:val="Compact"/>
                    <w:jc w:val="right"/>
                    <w:jc w:val="center"/>
                  </w:pPr>
                  <w:r>
                    <w:t xml:space="preserve">0.3</w:t>
                  </w:r>
                </w:p>
              </w:tc>
              <w:tc>
                <w:tcPr/>
                <w:p>
                  <w:pPr>
                    <w:pStyle w:val="Compact"/>
                    <w:jc w:val="right"/>
                    <w:jc w:val="center"/>
                  </w:pPr>
                  <w:r>
                    <w:t xml:space="preserve">±65.0%</w:t>
                  </w:r>
                </w:p>
              </w:tc>
              <w:tc>
                <w:tcPr/>
                <w:p>
                  <w:pPr>
                    <w:pStyle w:val="Compact"/>
                    <w:jc w:val="right"/>
                    <w:jc w:val="center"/>
                  </w:pPr>
                  <w:r>
                    <w:t xml:space="preserve">Mixed</w:t>
                  </w:r>
                </w:p>
              </w:tc>
            </w:tr>
            <w:tr>
              <w:tc>
                <w:tcPr/>
                <w:p>
                  <w:pPr>
                    <w:pStyle w:val="Compact"/>
                    <w:jc w:val="left"/>
                    <w:jc w:val="center"/>
                  </w:pPr>
                  <w:r>
                    <w:t xml:space="preserve">N₂O</w:t>
                  </w:r>
                </w:p>
              </w:tc>
              <w:tc>
                <w:tcPr/>
                <w:p>
                  <w:pPr>
                    <w:pStyle w:val="Compact"/>
                    <w:jc w:val="right"/>
                    <w:jc w:val="center"/>
                  </w:pPr>
                  <w:r>
                    <w:t xml:space="preserve">0.2</w:t>
                  </w:r>
                </w:p>
              </w:tc>
              <w:tc>
                <w:tcPr/>
                <w:p>
                  <w:pPr>
                    <w:pStyle w:val="Compact"/>
                    <w:jc w:val="right"/>
                    <w:jc w:val="center"/>
                  </w:pPr>
                  <w:r>
                    <w:t xml:space="preserve">0.0</w:t>
                  </w:r>
                </w:p>
              </w:tc>
              <w:tc>
                <w:tcPr/>
                <w:p>
                  <w:pPr>
                    <w:pStyle w:val="Compact"/>
                    <w:jc w:val="right"/>
                    <w:jc w:val="center"/>
                  </w:pPr>
                  <w:r>
                    <w:t xml:space="preserve">0.3</w:t>
                  </w:r>
                </w:p>
              </w:tc>
              <w:tc>
                <w:tcPr/>
                <w:p>
                  <w:pPr>
                    <w:pStyle w:val="Compact"/>
                    <w:jc w:val="right"/>
                    <w:jc w:val="center"/>
                  </w:pPr>
                  <w:r>
                    <w:t xml:space="preserve">±68.8%</w:t>
                  </w:r>
                </w:p>
              </w:tc>
              <w:tc>
                <w:tcPr/>
                <w:p>
                  <w:pPr>
                    <w:pStyle w:val="Compact"/>
                    <w:jc w:val="right"/>
                    <w:jc w:val="center"/>
                  </w:pPr>
                  <w:r>
                    <w:t xml:space="preserve">Flaming</w:t>
                  </w:r>
                </w:p>
              </w:tc>
            </w:tr>
            <w:tr>
              <w:tc>
                <w:tcPr/>
                <w:p>
                  <w:pPr>
                    <w:pStyle w:val="Compact"/>
                    <w:jc w:val="left"/>
                    <w:jc w:val="center"/>
                  </w:pPr>
                  <w:r>
                    <w:t xml:space="preserve">N₂O</w:t>
                  </w:r>
                </w:p>
              </w:tc>
              <w:tc>
                <w:tcPr/>
                <w:p>
                  <w:pPr>
                    <w:pStyle w:val="Compact"/>
                    <w:jc w:val="right"/>
                    <w:jc w:val="center"/>
                  </w:pPr>
                  <w:r>
                    <w:t xml:space="preserve">0.3</w:t>
                  </w:r>
                </w:p>
              </w:tc>
              <w:tc>
                <w:tcPr/>
                <w:p>
                  <w:pPr>
                    <w:pStyle w:val="Compact"/>
                    <w:jc w:val="right"/>
                    <w:jc w:val="center"/>
                  </w:pPr>
                  <w:r>
                    <w:t xml:space="preserve">0.1</w:t>
                  </w:r>
                </w:p>
              </w:tc>
              <w:tc>
                <w:tcPr/>
                <w:p>
                  <w:pPr>
                    <w:pStyle w:val="Compact"/>
                    <w:jc w:val="right"/>
                    <w:jc w:val="center"/>
                  </w:pPr>
                  <w:r>
                    <w:t xml:space="preserve">0.5</w:t>
                  </w:r>
                </w:p>
              </w:tc>
              <w:tc>
                <w:tcPr/>
                <w:p>
                  <w:pPr>
                    <w:pStyle w:val="Compact"/>
                    <w:jc w:val="right"/>
                    <w:jc w:val="center"/>
                  </w:pPr>
                  <w:r>
                    <w:t xml:space="preserve">±65.5%</w:t>
                  </w:r>
                </w:p>
              </w:tc>
              <w:tc>
                <w:tcPr/>
                <w:p>
                  <w:pPr>
                    <w:pStyle w:val="Compact"/>
                    <w:jc w:val="right"/>
                    <w:jc w:val="center"/>
                  </w:pPr>
                  <w:r>
                    <w:t xml:space="preserve">Smoldering</w:t>
                  </w:r>
                </w:p>
              </w:tc>
            </w:tr>
            <w:tr>
              <w:tc>
                <w:tcPr/>
                <w:p>
                  <w:pPr>
                    <w:pStyle w:val="Compact"/>
                    <w:jc w:val="left"/>
                    <w:jc w:val="center"/>
                  </w:pPr>
                  <w:r>
                    <w:t xml:space="preserve">CO</w:t>
                  </w:r>
                </w:p>
              </w:tc>
              <w:tc>
                <w:tcPr/>
                <w:p>
                  <w:pPr>
                    <w:pStyle w:val="Compact"/>
                    <w:jc w:val="right"/>
                    <w:jc w:val="center"/>
                  </w:pPr>
                  <w:r>
                    <w:t xml:space="preserve">93.0</w:t>
                  </w:r>
                </w:p>
              </w:tc>
              <w:tc>
                <w:tcPr/>
                <w:p>
                  <w:pPr>
                    <w:pStyle w:val="Compact"/>
                    <w:jc w:val="right"/>
                    <w:jc w:val="center"/>
                  </w:pPr>
                  <w:r>
                    <w:t xml:space="preserve">71.0</w:t>
                  </w:r>
                </w:p>
              </w:tc>
              <w:tc>
                <w:tcPr/>
                <w:p>
                  <w:pPr>
                    <w:pStyle w:val="Compact"/>
                    <w:jc w:val="right"/>
                    <w:jc w:val="center"/>
                  </w:pPr>
                  <w:r>
                    <w:t xml:space="preserve">115.0</w:t>
                  </w:r>
                </w:p>
              </w:tc>
              <w:tc>
                <w:tcPr/>
                <w:p>
                  <w:pPr>
                    <w:pStyle w:val="Compact"/>
                    <w:jc w:val="right"/>
                    <w:jc w:val="center"/>
                  </w:pPr>
                  <w:r>
                    <w:t xml:space="preserve">±23.7%</w:t>
                  </w:r>
                </w:p>
              </w:tc>
              <w:tc>
                <w:tcPr/>
                <w:p>
                  <w:pPr>
                    <w:pStyle w:val="Compact"/>
                    <w:jc w:val="right"/>
                    <w:jc w:val="center"/>
                  </w:pPr>
                  <w:r>
                    <w:t xml:space="preserve">Mixed</w:t>
                  </w:r>
                </w:p>
              </w:tc>
            </w:tr>
            <w:tr>
              <w:tc>
                <w:tcPr/>
                <w:p>
                  <w:pPr>
                    <w:pStyle w:val="Compact"/>
                    <w:jc w:val="left"/>
                    <w:jc w:val="center"/>
                  </w:pPr>
                  <w:r>
                    <w:t xml:space="preserve">CO</w:t>
                  </w:r>
                </w:p>
              </w:tc>
              <w:tc>
                <w:tcPr/>
                <w:p>
                  <w:pPr>
                    <w:pStyle w:val="Compact"/>
                    <w:jc w:val="right"/>
                    <w:jc w:val="center"/>
                  </w:pPr>
                  <w:r>
                    <w:t xml:space="preserve">65.0</w:t>
                  </w:r>
                </w:p>
              </w:tc>
              <w:tc>
                <w:tcPr/>
                <w:p>
                  <w:pPr>
                    <w:pStyle w:val="Compact"/>
                    <w:jc w:val="right"/>
                    <w:jc w:val="center"/>
                  </w:pPr>
                  <w:r>
                    <w:t xml:space="preserve">48.0</w:t>
                  </w:r>
                </w:p>
              </w:tc>
              <w:tc>
                <w:tcPr/>
                <w:p>
                  <w:pPr>
                    <w:pStyle w:val="Compact"/>
                    <w:jc w:val="right"/>
                    <w:jc w:val="center"/>
                  </w:pPr>
                  <w:r>
                    <w:t xml:space="preserve">82.0</w:t>
                  </w:r>
                </w:p>
              </w:tc>
              <w:tc>
                <w:tcPr/>
                <w:p>
                  <w:pPr>
                    <w:pStyle w:val="Compact"/>
                    <w:jc w:val="right"/>
                    <w:jc w:val="center"/>
                  </w:pPr>
                  <w:r>
                    <w:t xml:space="preserve">±26.2%</w:t>
                  </w:r>
                </w:p>
              </w:tc>
              <w:tc>
                <w:tcPr/>
                <w:p>
                  <w:pPr>
                    <w:pStyle w:val="Compact"/>
                    <w:jc w:val="right"/>
                    <w:jc w:val="center"/>
                  </w:pPr>
                  <w:r>
                    <w:t xml:space="preserve">Flaming</w:t>
                  </w:r>
                </w:p>
              </w:tc>
            </w:tr>
            <w:tr>
              <w:tc>
                <w:tcPr/>
                <w:p>
                  <w:pPr>
                    <w:pStyle w:val="Compact"/>
                    <w:jc w:val="left"/>
                    <w:jc w:val="center"/>
                  </w:pPr>
                  <w:r>
                    <w:t xml:space="preserve">CO</w:t>
                  </w:r>
                </w:p>
              </w:tc>
              <w:tc>
                <w:tcPr/>
                <w:p>
                  <w:pPr>
                    <w:pStyle w:val="Compact"/>
                    <w:jc w:val="right"/>
                    <w:jc w:val="center"/>
                  </w:pPr>
                  <w:r>
                    <w:t xml:space="preserve">149.0</w:t>
                  </w:r>
                </w:p>
              </w:tc>
              <w:tc>
                <w:tcPr/>
                <w:p>
                  <w:pPr>
                    <w:pStyle w:val="Compact"/>
                    <w:jc w:val="right"/>
                    <w:jc w:val="center"/>
                  </w:pPr>
                  <w:r>
                    <w:t xml:space="preserve">114.0</w:t>
                  </w:r>
                </w:p>
              </w:tc>
              <w:tc>
                <w:tcPr/>
                <w:p>
                  <w:pPr>
                    <w:pStyle w:val="Compact"/>
                    <w:jc w:val="right"/>
                    <w:jc w:val="center"/>
                  </w:pPr>
                  <w:r>
                    <w:t xml:space="preserve">184.0</w:t>
                  </w:r>
                </w:p>
              </w:tc>
              <w:tc>
                <w:tcPr/>
                <w:p>
                  <w:pPr>
                    <w:pStyle w:val="Compact"/>
                    <w:jc w:val="right"/>
                    <w:jc w:val="center"/>
                  </w:pPr>
                  <w:r>
                    <w:t xml:space="preserve">±23.5%</w:t>
                  </w:r>
                </w:p>
              </w:tc>
              <w:tc>
                <w:tcPr/>
                <w:p>
                  <w:pPr>
                    <w:pStyle w:val="Compact"/>
                    <w:jc w:val="right"/>
                    <w:jc w:val="center"/>
                  </w:pPr>
                  <w:r>
                    <w:t xml:space="preserve">Smoldering</w:t>
                  </w:r>
                </w:p>
              </w:tc>
            </w:tr>
            <w:tr>
              <w:tc>
                <w:tcPr/>
                <w:p>
                  <w:pPr>
                    <w:pStyle w:val="Compact"/>
                    <w:jc w:val="left"/>
                    <w:jc w:val="center"/>
                  </w:pPr>
                  <w:r>
                    <w:t xml:space="preserve">NO_x</w:t>
                  </w:r>
                </w:p>
              </w:tc>
              <w:tc>
                <w:tcPr/>
                <w:p>
                  <w:pPr>
                    <w:pStyle w:val="Compact"/>
                    <w:jc w:val="right"/>
                    <w:jc w:val="center"/>
                  </w:pPr>
                  <w:r>
                    <w:t xml:space="preserve">3.9</w:t>
                  </w:r>
                </w:p>
              </w:tc>
              <w:tc>
                <w:tcPr/>
                <w:p>
                  <w:pPr>
                    <w:pStyle w:val="Compact"/>
                    <w:jc w:val="right"/>
                    <w:jc w:val="center"/>
                  </w:pPr>
                  <w:r>
                    <w:t xml:space="preserve">1.0</w:t>
                  </w:r>
                </w:p>
              </w:tc>
              <w:tc>
                <w:tcPr/>
                <w:p>
                  <w:pPr>
                    <w:pStyle w:val="Compact"/>
                    <w:jc w:val="right"/>
                    <w:jc w:val="center"/>
                  </w:pPr>
                  <w:r>
                    <w:t xml:space="preserve">6.8</w:t>
                  </w:r>
                </w:p>
              </w:tc>
              <w:tc>
                <w:tcPr/>
                <w:p>
                  <w:pPr>
                    <w:pStyle w:val="Compact"/>
                    <w:jc w:val="right"/>
                    <w:jc w:val="center"/>
                  </w:pPr>
                  <w:r>
                    <w:t xml:space="preserve">±74.4%</w:t>
                  </w:r>
                </w:p>
              </w:tc>
              <w:tc>
                <w:tcPr/>
                <w:p>
                  <w:pPr>
                    <w:pStyle w:val="Compact"/>
                    <w:jc w:val="right"/>
                    <w:jc w:val="center"/>
                  </w:pPr>
                  <w:r>
                    <w:t xml:space="preserve">Mixed</w:t>
                  </w:r>
                </w:p>
              </w:tc>
            </w:tr>
            <w:tr>
              <w:tc>
                <w:tcPr/>
                <w:p>
                  <w:pPr>
                    <w:pStyle w:val="Compact"/>
                    <w:jc w:val="left"/>
                    <w:jc w:val="center"/>
                  </w:pPr>
                  <w:r>
                    <w:t xml:space="preserve">NO_x</w:t>
                  </w:r>
                </w:p>
              </w:tc>
              <w:tc>
                <w:tcPr/>
                <w:p>
                  <w:pPr>
                    <w:pStyle w:val="Compact"/>
                    <w:jc w:val="right"/>
                    <w:jc w:val="center"/>
                  </w:pPr>
                  <w:r>
                    <w:t xml:space="preserve">3.4</w:t>
                  </w:r>
                </w:p>
              </w:tc>
              <w:tc>
                <w:tcPr/>
                <w:p>
                  <w:pPr>
                    <w:pStyle w:val="Compact"/>
                    <w:jc w:val="right"/>
                    <w:jc w:val="center"/>
                  </w:pPr>
                  <w:r>
                    <w:t xml:space="preserve">0.8</w:t>
                  </w:r>
                </w:p>
              </w:tc>
              <w:tc>
                <w:tcPr/>
                <w:p>
                  <w:pPr>
                    <w:pStyle w:val="Compact"/>
                    <w:jc w:val="right"/>
                    <w:jc w:val="center"/>
                  </w:pPr>
                  <w:r>
                    <w:t xml:space="preserve">6.0</w:t>
                  </w:r>
                </w:p>
              </w:tc>
              <w:tc>
                <w:tcPr/>
                <w:p>
                  <w:pPr>
                    <w:pStyle w:val="Compact"/>
                    <w:jc w:val="right"/>
                    <w:jc w:val="center"/>
                  </w:pPr>
                  <w:r>
                    <w:t xml:space="preserve">±76.5%</w:t>
                  </w:r>
                </w:p>
              </w:tc>
              <w:tc>
                <w:tcPr/>
                <w:p>
                  <w:pPr>
                    <w:pStyle w:val="Compact"/>
                    <w:jc w:val="right"/>
                    <w:jc w:val="center"/>
                  </w:pPr>
                  <w:r>
                    <w:t xml:space="preserve">Flaming</w:t>
                  </w:r>
                </w:p>
              </w:tc>
            </w:tr>
            <w:tr>
              <w:tc>
                <w:tcPr/>
                <w:p>
                  <w:pPr>
                    <w:pStyle w:val="Compact"/>
                    <w:jc w:val="left"/>
                    <w:jc w:val="center"/>
                  </w:pPr>
                  <w:r>
                    <w:t xml:space="preserve">NO_x</w:t>
                  </w:r>
                </w:p>
              </w:tc>
              <w:tc>
                <w:tcPr/>
                <w:p>
                  <w:pPr>
                    <w:pStyle w:val="Compact"/>
                    <w:jc w:val="right"/>
                    <w:jc w:val="center"/>
                  </w:pPr>
                  <w:r>
                    <w:t xml:space="preserve">4.9</w:t>
                  </w:r>
                </w:p>
              </w:tc>
              <w:tc>
                <w:tcPr/>
                <w:p>
                  <w:pPr>
                    <w:pStyle w:val="Compact"/>
                    <w:jc w:val="right"/>
                    <w:jc w:val="center"/>
                  </w:pPr>
                  <w:r>
                    <w:t xml:space="preserve">1.3</w:t>
                  </w:r>
                </w:p>
              </w:tc>
              <w:tc>
                <w:tcPr/>
                <w:p>
                  <w:pPr>
                    <w:pStyle w:val="Compact"/>
                    <w:jc w:val="right"/>
                    <w:jc w:val="center"/>
                  </w:pPr>
                  <w:r>
                    <w:t xml:space="preserve">8.5</w:t>
                  </w:r>
                </w:p>
              </w:tc>
              <w:tc>
                <w:tcPr/>
                <w:p>
                  <w:pPr>
                    <w:pStyle w:val="Compact"/>
                    <w:jc w:val="right"/>
                    <w:jc w:val="center"/>
                  </w:pPr>
                  <w:r>
                    <w:t xml:space="preserve">±73.5%</w:t>
                  </w:r>
                </w:p>
              </w:tc>
              <w:tc>
                <w:tcPr/>
                <w:p>
                  <w:pPr>
                    <w:pStyle w:val="Compact"/>
                    <w:jc w:val="right"/>
                    <w:jc w:val="center"/>
                  </w:pPr>
                  <w:r>
                    <w:t xml:space="preserve">Smoldering</w:t>
                  </w:r>
                </w:p>
              </w:tc>
            </w:tr>
          </w:tbl>
          <w:bookmarkEnd w:id="87"/>
          <w:p/>
        </w:tc>
      </w:tr>
    </w:tbl>
    <w:p>
      <w:pPr>
        <w:pStyle w:val="BodyText"/>
      </w:pPr>
      <w:r>
        <w:t xml:space="preserve">Key observations:</w:t>
      </w:r>
    </w:p>
    <w:p>
      <w:pPr>
        <w:pStyle w:val="Compact"/>
        <w:numPr>
          <w:ilvl w:val="0"/>
          <w:numId w:val="1024"/>
        </w:numPr>
      </w:pPr>
      <w:r>
        <w:t xml:space="preserve">CO</w:t>
      </w:r>
      <w:r>
        <w:rPr>
          <w:vertAlign w:val="subscript"/>
        </w:rPr>
        <w:t xml:space="preserve">2</w:t>
      </w:r>
      <w:r>
        <w:t xml:space="preserve"> </w:t>
      </w:r>
      <w:r>
        <w:t xml:space="preserve">is relatively precise (±3-6%): Stoichiometric relationship, minimal variation</w:t>
      </w:r>
    </w:p>
    <w:p>
      <w:pPr>
        <w:pStyle w:val="Compact"/>
        <w:numPr>
          <w:ilvl w:val="0"/>
          <w:numId w:val="1024"/>
        </w:numPr>
      </w:pPr>
      <w:r>
        <w:t xml:space="preserve">CH</w:t>
      </w:r>
      <w:r>
        <w:rPr>
          <w:vertAlign w:val="subscript"/>
        </w:rPr>
        <w:t xml:space="preserve">4</w:t>
      </w:r>
      <w:r>
        <w:t xml:space="preserve"> </w:t>
      </w:r>
      <w:r>
        <w:t xml:space="preserve">is moderately uncertain (±30-32%): Temperature and oxygen availability effects</w:t>
      </w:r>
    </w:p>
    <w:p>
      <w:pPr>
        <w:pStyle w:val="Compact"/>
        <w:numPr>
          <w:ilvl w:val="0"/>
          <w:numId w:val="1024"/>
        </w:numPr>
      </w:pPr>
      <w:r>
        <w:t xml:space="preserve">N</w:t>
      </w:r>
      <w:r>
        <w:rPr>
          <w:vertAlign w:val="subscript"/>
        </w:rPr>
        <w:t xml:space="preserve">2</w:t>
      </w:r>
      <w:r>
        <w:t xml:space="preserve">O is highly uncertain (±65-69%): Nitrogen content and combustion temperature</w:t>
      </w:r>
    </w:p>
    <w:p>
      <w:pPr>
        <w:pStyle w:val="Compact"/>
        <w:numPr>
          <w:ilvl w:val="0"/>
          <w:numId w:val="1024"/>
        </w:numPr>
      </w:pPr>
      <w:r>
        <w:t xml:space="preserve">Combustion type matters: Smoldering produces more CH</w:t>
      </w:r>
      <w:r>
        <w:rPr>
          <w:vertAlign w:val="subscript"/>
        </w:rPr>
        <w:t xml:space="preserve">4</w:t>
      </w:r>
      <w:r>
        <w:t xml:space="preserve"> </w:t>
      </w:r>
      <w:r>
        <w:t xml:space="preserve">and N</w:t>
      </w:r>
      <w:r>
        <w:rPr>
          <w:vertAlign w:val="subscript"/>
        </w:rPr>
        <w:t xml:space="preserve">2</w:t>
      </w:r>
      <w:r>
        <w:t xml:space="preserve">O (incomplete combustion)</w:t>
      </w:r>
    </w:p>
    <w:bookmarkEnd w:id="88"/>
    <w:bookmarkStart w:id="89" w:name="converting-to-co2-e"/>
    <w:p>
      <w:pPr>
        <w:pStyle w:val="Heading3"/>
      </w:pPr>
      <w:r>
        <w:t xml:space="preserve">3.0.4 Converting to CO</w:t>
      </w:r>
      <w:r>
        <w:rPr>
          <w:vertAlign w:val="subscript"/>
        </w:rPr>
        <w:t xml:space="preserve">2</w:t>
      </w:r>
      <w:r>
        <w:t xml:space="preserve">-e</w:t>
      </w:r>
    </w:p>
    <w:p>
      <w:pPr>
        <w:pStyle w:val="FirstParagraph"/>
      </w:pPr>
      <w:r>
        <w:t xml:space="preserve">Global Warming Potentials (GWP-100):</w:t>
      </w:r>
    </w:p>
    <w:p>
      <w:pPr>
        <w:pStyle w:val="Compact"/>
        <w:numPr>
          <w:ilvl w:val="0"/>
          <w:numId w:val="1025"/>
        </w:numPr>
      </w:pPr>
      <w:r>
        <w:t xml:space="preserve">CO</w:t>
      </w:r>
      <w:r>
        <w:rPr>
          <w:vertAlign w:val="subscript"/>
        </w:rPr>
        <w:t xml:space="preserve">2</w:t>
      </w:r>
      <w:r>
        <w:t xml:space="preserve">: 1 (reference gas)</w:t>
      </w:r>
    </w:p>
    <w:p>
      <w:pPr>
        <w:pStyle w:val="Compact"/>
        <w:numPr>
          <w:ilvl w:val="0"/>
          <w:numId w:val="1025"/>
        </w:numPr>
      </w:pPr>
      <w:r>
        <w:t xml:space="preserve">CH</w:t>
      </w:r>
      <w:r>
        <w:rPr>
          <w:vertAlign w:val="subscript"/>
        </w:rPr>
        <w:t xml:space="preserve">4</w:t>
      </w:r>
      <w:r>
        <w:t xml:space="preserve">: 28 (IPCC AR6, 100-year horizon)</w:t>
      </w:r>
    </w:p>
    <w:p>
      <w:pPr>
        <w:pStyle w:val="Compact"/>
        <w:numPr>
          <w:ilvl w:val="0"/>
          <w:numId w:val="1025"/>
        </w:numPr>
      </w:pPr>
      <w:r>
        <w:t xml:space="preserve">N</w:t>
      </w:r>
      <w:r>
        <w:rPr>
          <w:vertAlign w:val="subscript"/>
        </w:rPr>
        <w:t xml:space="preserve">2</w:t>
      </w:r>
      <w:r>
        <w:t xml:space="preserve">O: 265 (IPCC AR6, 100-year horizon)</w:t>
      </w:r>
    </w:p>
    <w:p>
      <w:pPr>
        <w:pStyle w:val="FirstParagraph"/>
      </w:pPr>
      <w:r>
        <w:t xml:space="preserve">Total emissions calculation:</w:t>
      </w:r>
    </w:p>
    <w:p>
      <w:pPr>
        <w:pStyle w:val="BodyText"/>
      </w:pPr>
      <m:oMathPara>
        <m:oMathParaPr>
          <m:jc m:val="center"/>
        </m:oMathParaPr>
        <m:oMath>
          <m:sSub>
            <m:e>
              <m:r>
                <m:t>E</m:t>
              </m:r>
            </m:e>
            <m:sub>
              <m:r>
                <m:t>t</m:t>
              </m:r>
              <m:r>
                <m:t>o</m:t>
              </m:r>
              <m:r>
                <m:t>t</m:t>
              </m:r>
              <m:r>
                <m:t>a</m:t>
              </m:r>
              <m:r>
                <m:t>l</m:t>
              </m:r>
            </m:sub>
          </m:sSub>
          <m:r>
            <m:rPr>
              <m:sty m:val="p"/>
            </m:rPr>
            <m:t>=</m:t>
          </m:r>
          <m:sSub>
            <m:e>
              <m:r>
                <m:t>E</m:t>
              </m:r>
            </m:e>
            <m:sub>
              <m:r>
                <m:t>C</m:t>
              </m:r>
              <m:sSub>
                <m:e>
                  <m:r>
                    <m:t>O</m:t>
                  </m:r>
                </m:e>
                <m:sub>
                  <m:r>
                    <m:t>2</m:t>
                  </m:r>
                </m:sub>
              </m:sSub>
            </m:sub>
          </m:sSub>
          <m:r>
            <m:rPr>
              <m:sty m:val="p"/>
            </m:rPr>
            <m:t>+</m:t>
          </m:r>
          <m:r>
            <m:t>28</m:t>
          </m:r>
          <m:r>
            <m:rPr>
              <m:sty m:val="p"/>
            </m:rPr>
            <m:t>×</m:t>
          </m:r>
          <m:sSub>
            <m:e>
              <m:r>
                <m:t>E</m:t>
              </m:r>
            </m:e>
            <m:sub>
              <m:r>
                <m:t>C</m:t>
              </m:r>
              <m:sSub>
                <m:e>
                  <m:r>
                    <m:t>H</m:t>
                  </m:r>
                </m:e>
                <m:sub>
                  <m:r>
                    <m:t>4</m:t>
                  </m:r>
                </m:sub>
              </m:sSub>
            </m:sub>
          </m:sSub>
          <m:r>
            <m:rPr>
              <m:sty m:val="p"/>
            </m:rPr>
            <m:t>+</m:t>
          </m:r>
          <m:r>
            <m:t>265</m:t>
          </m:r>
          <m:r>
            <m:rPr>
              <m:sty m:val="p"/>
            </m:rPr>
            <m:t>×</m:t>
          </m:r>
          <m:sSub>
            <m:e>
              <m:r>
                <m:t>E</m:t>
              </m:r>
            </m:e>
            <m:sub>
              <m:sSub>
                <m:e>
                  <m:r>
                    <m:t>N</m:t>
                  </m:r>
                </m:e>
                <m:sub>
                  <m:r>
                    <m:t>2</m:t>
                  </m:r>
                </m:sub>
              </m:sSub>
              <m:r>
                <m:t>O</m:t>
              </m:r>
            </m:sub>
          </m:sSub>
        </m:oMath>
      </m:oMathPara>
    </w:p>
    <w:p>
      <w:pPr>
        <w:pStyle w:val="FirstParagraph"/>
      </w:pPr>
      <w:r>
        <w:t xml:space="preserve">Example: 1 tonne dry matter burned in tropical forest:</w:t>
      </w:r>
    </w:p>
    <w:p>
      <w:pPr>
        <w:pStyle w:val="BodyText"/>
      </w:pPr>
      <w:r>
        <w:t xml:space="preserve">Strategic insight: Despite high uncertainty in N</w:t>
      </w:r>
      <w:r>
        <w:rPr>
          <w:vertAlign w:val="subscript"/>
        </w:rPr>
        <w:t xml:space="preserve">2</w:t>
      </w:r>
      <w:r>
        <w:t xml:space="preserve">O (±65%), it contributes only 0.3% to total CO</w:t>
      </w:r>
      <w:r>
        <w:rPr>
          <w:vertAlign w:val="subscript"/>
        </w:rPr>
        <w:t xml:space="preserve">2</w:t>
      </w:r>
      <w:r>
        <w:t xml:space="preserve">e. CH</w:t>
      </w:r>
      <w:r>
        <w:rPr>
          <w:vertAlign w:val="subscript"/>
        </w:rPr>
        <w:t xml:space="preserve">4</w:t>
      </w:r>
      <w:r>
        <w:t xml:space="preserve"> </w:t>
      </w:r>
      <w:r>
        <w:t xml:space="preserve">and CO</w:t>
      </w:r>
      <w:r>
        <w:rPr>
          <w:vertAlign w:val="subscript"/>
        </w:rPr>
        <w:t xml:space="preserve">2</w:t>
      </w:r>
      <w:r>
        <w:t xml:space="preserve"> </w:t>
      </w:r>
      <w:r>
        <w:t xml:space="preserve">dominate (99.7%), so uncertainty reduction efforts should prioritize these gases.</w:t>
      </w:r>
    </w:p>
    <w:p>
      <w:r>
        <w:pict>
          <v:rect style="width:0;height:1.5pt" o:hralign="center" o:hrstd="t" o:hr="t"/>
        </w:pict>
      </w:r>
    </w:p>
    <w:bookmarkEnd w:id="89"/>
    <w:bookmarkEnd w:id="90"/>
    <w:bookmarkStart w:id="98" w:name="sec-combustion-factor"/>
    <w:p>
      <w:pPr>
        <w:pStyle w:val="Heading2"/>
      </w:pPr>
      <w:r>
        <w:t xml:space="preserve">3.1 Combustion Factors</w:t>
      </w:r>
    </w:p>
    <w:bookmarkStart w:id="91" w:name="definition-and-importance"/>
    <w:p>
      <w:pPr>
        <w:pStyle w:val="Heading3"/>
      </w:pPr>
      <w:r>
        <w:t xml:space="preserve">3.1.1 Definition and Importance</w:t>
      </w:r>
    </w:p>
    <w:p>
      <w:pPr>
        <w:pStyle w:val="FirstParagraph"/>
      </w:pPr>
      <w:r>
        <w:t xml:space="preserve">Combustion factor (C</w:t>
      </w:r>
      <w:r>
        <w:rPr>
          <w:vertAlign w:val="subscript"/>
        </w:rPr>
        <w:t xml:space="preserve">f</w:t>
      </w:r>
      <w:r>
        <w:t xml:space="preserve">): Fraction of available biomass actually consumed during fire</w:t>
      </w:r>
    </w:p>
    <w:p>
      <w:pPr>
        <w:pStyle w:val="BodyText"/>
      </w:pPr>
      <m:oMathPara>
        <m:oMathParaPr>
          <m:jc m:val="center"/>
        </m:oMathParaPr>
        <m:oMath>
          <m:sSub>
            <m:e>
              <m:r>
                <m:t>C</m:t>
              </m:r>
            </m:e>
            <m:sub>
              <m:r>
                <m:t>f</m:t>
              </m:r>
            </m:sub>
          </m:sSub>
          <m:r>
            <m:rPr>
              <m:sty m:val="p"/>
            </m:rPr>
            <m:t>=</m:t>
          </m:r>
          <m:f>
            <m:fPr>
              <m:type m:val="bar"/>
            </m:fPr>
            <m:num>
              <m:r>
                <m:rPr>
                  <m:nor/>
                  <m:sty m:val="p"/>
                </m:rPr>
                <m:t>Biomass burned</m:t>
              </m:r>
            </m:num>
            <m:den>
              <m:r>
                <m:rPr>
                  <m:nor/>
                  <m:sty m:val="p"/>
                </m:rPr>
                <m:t>Total biomass available</m:t>
              </m:r>
            </m:den>
          </m:f>
        </m:oMath>
      </m:oMathPara>
    </w:p>
    <w:p>
      <w:pPr>
        <w:pStyle w:val="FirstParagraph"/>
      </w:pPr>
      <w:r>
        <w:t xml:space="preserve">Typical ranges:</w:t>
      </w:r>
    </w:p>
    <w:p>
      <w:pPr>
        <w:pStyle w:val="Compact"/>
        <w:numPr>
          <w:ilvl w:val="0"/>
          <w:numId w:val="1026"/>
        </w:numPr>
      </w:pPr>
      <w:r>
        <w:t xml:space="preserve">Tropical forest fires: 0.4-0.6 (40-60% consumption)</w:t>
      </w:r>
    </w:p>
    <w:p>
      <w:pPr>
        <w:pStyle w:val="Compact"/>
        <w:numPr>
          <w:ilvl w:val="0"/>
          <w:numId w:val="1026"/>
        </w:numPr>
      </w:pPr>
      <w:r>
        <w:t xml:space="preserve">Savanna fires: 0.8-0.95 (80-95% consumption)</w:t>
      </w:r>
    </w:p>
    <w:p>
      <w:pPr>
        <w:pStyle w:val="Compact"/>
        <w:numPr>
          <w:ilvl w:val="0"/>
          <w:numId w:val="1026"/>
        </w:numPr>
      </w:pPr>
      <w:r>
        <w:t xml:space="preserve">Peatland fires: 0.3-0.5 (30-50%, depends on depth)</w:t>
      </w:r>
    </w:p>
    <w:p>
      <w:pPr>
        <w:pStyle w:val="FirstParagraph"/>
      </w:pPr>
      <w:r>
        <w:t xml:space="preserve">Critical distinction: C</w:t>
      </w:r>
      <w:r>
        <w:rPr>
          <w:vertAlign w:val="subscript"/>
        </w:rPr>
        <w:t xml:space="preserve">f</w:t>
      </w:r>
      <w:r>
        <w:t xml:space="preserve"> </w:t>
      </w:r>
      <w:r>
        <w:t xml:space="preserve">is not an emission factor. Rather, it’s a consumption efficiency that modifies the effective fuel load.</w:t>
      </w:r>
    </w:p>
    <w:bookmarkEnd w:id="91"/>
    <w:bookmarkStart w:id="96" w:name="combustion-completeness"/>
    <w:p>
      <w:pPr>
        <w:pStyle w:val="Heading3"/>
      </w:pPr>
      <w:r>
        <w:t xml:space="preserve">3.1.2 Combustion Completeness</w:t>
      </w:r>
    </w:p>
    <w:p>
      <w:pPr>
        <w:pStyle w:val="FirstParagraph"/>
      </w:pPr>
      <w:r>
        <w:t xml:space="preserve">1. Fuel moisture content:</w:t>
      </w:r>
    </w:p>
    <w:tbl>
      <w:tblPr>
        <w:tblStyle w:val="Table"/>
        <w:tblW w:type="pct" w:w="5000"/>
        <w:tblLayout w:type="fixed"/>
        <w:tblLook w:firstRow="0" w:lastRow="0" w:firstColumn="0" w:lastColumn="0" w:noHBand="0" w:noVBand="0" w:val="0000"/>
      </w:tblPr>
      <w:tblGrid>
        <w:gridCol w:w="7920"/>
      </w:tblGrid>
      <w:tr>
        <w:tc>
          <w:tcPr/>
          <w:bookmarkStart w:id="95" w:name="fig-moisture-cf"/>
          <w:p>
            <w:pPr>
              <w:pStyle w:val="Compact"/>
              <w:jc w:val="center"/>
            </w:pPr>
            <w:r>
              <w:drawing>
                <wp:inline>
                  <wp:extent cx="5943600" cy="4754880"/>
                  <wp:effectExtent b="0" l="0" r="0" t="0"/>
                  <wp:docPr descr="" title="" id="93" name="Picture"/>
                  <a:graphic>
                    <a:graphicData uri="http://schemas.openxmlformats.org/drawingml/2006/picture">
                      <pic:pic>
                        <pic:nvPicPr>
                          <pic:cNvPr descr="02-emission-factors/index_files/figure-docx/fig-moisture-cf-1.png" id="94" name="Picture"/>
                          <pic:cNvPicPr>
                            <a:picLocks noChangeArrowheads="1" noChangeAspect="1"/>
                          </pic:cNvPicPr>
                        </pic:nvPicPr>
                        <pic:blipFill>
                          <a:blip r:embed="rId92"/>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3.1: Relationship between fuel moisture and combustion factor</w:t>
            </w:r>
          </w:p>
          <w:bookmarkEnd w:id="95"/>
        </w:tc>
      </w:tr>
    </w:tbl>
    <w:p>
      <w:pPr>
        <w:pStyle w:val="BodyText"/>
      </w:pPr>
      <w:r>
        <w:t xml:space="preserve">Key threshold: Below 30% moisture, combustion is nearly complete (C</w:t>
      </w:r>
      <w:r>
        <w:rPr>
          <w:vertAlign w:val="subscript"/>
        </w:rPr>
        <w:t xml:space="preserve">f</w:t>
      </w:r>
      <w:r>
        <w:t xml:space="preserve"> </w:t>
      </w:r>
      <w:r>
        <w:t xml:space="preserve">&gt; 0.8). Above 40% moisture, combustion is incomplete and variable (C</w:t>
      </w:r>
      <w:r>
        <w:rPr>
          <w:vertAlign w:val="subscript"/>
        </w:rPr>
        <w:t xml:space="preserve">f</w:t>
      </w:r>
      <w:r>
        <w:t xml:space="preserve"> </w:t>
      </w:r>
      <w:r>
        <w:t xml:space="preserve">= 0.3-0.6).</w:t>
      </w:r>
    </w:p>
    <w:p>
      <w:pPr>
        <w:pStyle w:val="BodyText"/>
      </w:pPr>
      <w:r>
        <w:t xml:space="preserve">2. Fire intensity and residence time:</w:t>
      </w:r>
    </w:p>
    <w:p>
      <w:pPr>
        <w:pStyle w:val="TableCaption"/>
      </w:pPr>
      <w:r>
        <w:t xml:space="preserve">Fire intensity effects on combustion factor and emission ratios</w:t>
      </w:r>
    </w:p>
    <w:tbl>
      <w:tblPr>
        <w:tblStyle w:val="Table"/>
        <w:tblW w:type="pct" w:w="5000"/>
        <w:tblLayout w:type="fixed"/>
        <w:tblLook w:firstRow="1" w:lastRow="0" w:firstColumn="0" w:lastColumn="0" w:noHBand="0" w:noVBand="0" w:val="0020"/>
        <w:tblCaption w:val="Fire intensity effects on combustion factor and emission ratios"/>
      </w:tblPr>
      <w:tblGrid>
        <w:gridCol w:w="1584"/>
        <w:gridCol w:w="1584"/>
        <w:gridCol w:w="1584"/>
        <w:gridCol w:w="1584"/>
        <w:gridCol w:w="1584"/>
      </w:tblGrid>
      <w:tr>
        <w:trPr>
          <w:tblHeader w:val="on"/>
        </w:trPr>
        <w:tc>
          <w:tcPr/>
          <w:p>
            <w:pPr>
              <w:pStyle w:val="Compact"/>
            </w:pPr>
            <w:r>
              <w:t xml:space="preserve">Fire Type</w:t>
            </w:r>
          </w:p>
        </w:tc>
        <w:tc>
          <w:tcPr/>
          <w:p>
            <w:pPr>
              <w:pStyle w:val="Compact"/>
            </w:pPr>
            <w:r>
              <w:t xml:space="preserve">Temperature (°C)</w:t>
            </w:r>
          </w:p>
        </w:tc>
        <w:tc>
          <w:tcPr/>
          <w:p>
            <w:pPr>
              <w:pStyle w:val="Compact"/>
            </w:pPr>
            <w:r>
              <w:t xml:space="preserve">Duration</w:t>
            </w:r>
          </w:p>
        </w:tc>
        <w:tc>
          <w:tcPr/>
          <w:p>
            <w:pPr>
              <w:pStyle w:val="Compact"/>
            </w:pPr>
            <w:r>
              <w:t xml:space="preserve">C</w:t>
            </w:r>
            <w:r>
              <w:rPr>
                <w:vertAlign w:val="subscript"/>
              </w:rPr>
              <w:t xml:space="preserve">f</w:t>
            </w:r>
          </w:p>
        </w:tc>
        <w:tc>
          <w:tcPr/>
          <w:p>
            <w:pPr>
              <w:pStyle w:val="Compact"/>
            </w:pPr>
            <w:r>
              <w:t xml:space="preserve">CH</w:t>
            </w:r>
            <w:r>
              <w:rPr>
                <w:vertAlign w:val="subscript"/>
              </w:rPr>
              <w:t xml:space="preserve">4</w:t>
            </w:r>
            <w:r>
              <w:t xml:space="preserve">/CO</w:t>
            </w:r>
            <w:r>
              <w:rPr>
                <w:vertAlign w:val="subscript"/>
              </w:rPr>
              <w:t xml:space="preserve">2</w:t>
            </w:r>
            <w:r>
              <w:t xml:space="preserve"> </w:t>
            </w:r>
            <w:r>
              <w:t xml:space="preserve">Ratio</w:t>
            </w:r>
          </w:p>
        </w:tc>
      </w:tr>
      <w:tr>
        <w:tc>
          <w:tcPr/>
          <w:p>
            <w:pPr>
              <w:pStyle w:val="Compact"/>
            </w:pPr>
            <w:r>
              <w:t xml:space="preserve">High-intensity crown fire</w:t>
            </w:r>
          </w:p>
        </w:tc>
        <w:tc>
          <w:tcPr/>
          <w:p>
            <w:pPr>
              <w:pStyle w:val="Compact"/>
            </w:pPr>
            <w:r>
              <w:t xml:space="preserve">800-1200</w:t>
            </w:r>
          </w:p>
        </w:tc>
        <w:tc>
          <w:tcPr/>
          <w:p>
            <w:pPr>
              <w:pStyle w:val="Compact"/>
            </w:pPr>
            <w:r>
              <w:t xml:space="preserve">Minutes</w:t>
            </w:r>
          </w:p>
        </w:tc>
        <w:tc>
          <w:tcPr/>
          <w:p>
            <w:pPr>
              <w:pStyle w:val="Compact"/>
            </w:pPr>
            <w:r>
              <w:t xml:space="preserve">0.6-0.8</w:t>
            </w:r>
          </w:p>
        </w:tc>
        <w:tc>
          <w:tcPr/>
          <w:p>
            <w:pPr>
              <w:pStyle w:val="Compact"/>
            </w:pPr>
            <w:r>
              <w:t xml:space="preserve">Low (0.01-0.02)</w:t>
            </w:r>
          </w:p>
        </w:tc>
      </w:tr>
      <w:tr>
        <w:tc>
          <w:tcPr/>
          <w:p>
            <w:pPr>
              <w:pStyle w:val="Compact"/>
            </w:pPr>
            <w:r>
              <w:t xml:space="preserve">Moderate surface fire</w:t>
            </w:r>
          </w:p>
        </w:tc>
        <w:tc>
          <w:tcPr/>
          <w:p>
            <w:pPr>
              <w:pStyle w:val="Compact"/>
            </w:pPr>
            <w:r>
              <w:t xml:space="preserve">400-700</w:t>
            </w:r>
          </w:p>
        </w:tc>
        <w:tc>
          <w:tcPr/>
          <w:p>
            <w:pPr>
              <w:pStyle w:val="Compact"/>
            </w:pPr>
            <w:r>
              <w:t xml:space="preserve">Hours</w:t>
            </w:r>
          </w:p>
        </w:tc>
        <w:tc>
          <w:tcPr/>
          <w:p>
            <w:pPr>
              <w:pStyle w:val="Compact"/>
            </w:pPr>
            <w:r>
              <w:t xml:space="preserve">0.4-0.6</w:t>
            </w:r>
          </w:p>
        </w:tc>
        <w:tc>
          <w:tcPr/>
          <w:p>
            <w:pPr>
              <w:pStyle w:val="Compact"/>
            </w:pPr>
            <w:r>
              <w:t xml:space="preserve">Moderate (0.03-0.05)</w:t>
            </w:r>
          </w:p>
        </w:tc>
      </w:tr>
      <w:tr>
        <w:tc>
          <w:tcPr/>
          <w:p>
            <w:pPr>
              <w:pStyle w:val="Compact"/>
            </w:pPr>
            <w:r>
              <w:t xml:space="preserve">Low-intensity smoldering</w:t>
            </w:r>
          </w:p>
        </w:tc>
        <w:tc>
          <w:tcPr/>
          <w:p>
            <w:pPr>
              <w:pStyle w:val="Compact"/>
            </w:pPr>
            <w:r>
              <w:t xml:space="preserve">200-400</w:t>
            </w:r>
          </w:p>
        </w:tc>
        <w:tc>
          <w:tcPr/>
          <w:p>
            <w:pPr>
              <w:pStyle w:val="Compact"/>
            </w:pPr>
            <w:r>
              <w:t xml:space="preserve">Days</w:t>
            </w:r>
          </w:p>
        </w:tc>
        <w:tc>
          <w:tcPr/>
          <w:p>
            <w:pPr>
              <w:pStyle w:val="Compact"/>
            </w:pPr>
            <w:r>
              <w:t xml:space="preserve">0.3-0.5</w:t>
            </w:r>
          </w:p>
        </w:tc>
        <w:tc>
          <w:tcPr/>
          <w:p>
            <w:pPr>
              <w:pStyle w:val="Compact"/>
            </w:pPr>
            <w:r>
              <w:t xml:space="preserve">High (0.08-0.12)</w:t>
            </w:r>
          </w:p>
        </w:tc>
      </w:tr>
    </w:tbl>
    <w:p>
      <w:pPr>
        <w:pStyle w:val="BodyText"/>
      </w:pPr>
      <w:r>
        <w:t xml:space="preserve">3. Fuel load and structure:</w:t>
      </w:r>
    </w:p>
    <w:p>
      <w:pPr>
        <w:pStyle w:val="Compact"/>
        <w:numPr>
          <w:ilvl w:val="0"/>
          <w:numId w:val="1027"/>
        </w:numPr>
      </w:pPr>
      <w:r>
        <w:t xml:space="preserve">Fine fuels (leaves, twigs &lt;6mm): Nearly complete combustion (C</w:t>
      </w:r>
      <w:r>
        <w:rPr>
          <w:vertAlign w:val="subscript"/>
        </w:rPr>
        <w:t xml:space="preserve">f</w:t>
      </w:r>
      <w:r>
        <w:t xml:space="preserve"> </w:t>
      </w:r>
      <w:r>
        <w:t xml:space="preserve">&gt; 0.9)</w:t>
      </w:r>
    </w:p>
    <w:p>
      <w:pPr>
        <w:pStyle w:val="Compact"/>
        <w:numPr>
          <w:ilvl w:val="0"/>
          <w:numId w:val="1027"/>
        </w:numPr>
      </w:pPr>
      <w:r>
        <w:t xml:space="preserve">Medium fuels (branches 6-25mm): Partial combustion (C</w:t>
      </w:r>
      <w:r>
        <w:rPr>
          <w:vertAlign w:val="subscript"/>
        </w:rPr>
        <w:t xml:space="preserve">f</w:t>
      </w:r>
      <w:r>
        <w:t xml:space="preserve"> </w:t>
      </w:r>
      <w:r>
        <w:t xml:space="preserve">= 0.5-0.7)</w:t>
      </w:r>
    </w:p>
    <w:p>
      <w:pPr>
        <w:pStyle w:val="Compact"/>
        <w:numPr>
          <w:ilvl w:val="0"/>
          <w:numId w:val="1027"/>
        </w:numPr>
      </w:pPr>
      <w:r>
        <w:t xml:space="preserve">Coarse fuels (logs &gt;25mm): Incomplete combustion (C</w:t>
      </w:r>
      <w:r>
        <w:rPr>
          <w:vertAlign w:val="subscript"/>
        </w:rPr>
        <w:t xml:space="preserve">f</w:t>
      </w:r>
      <w:r>
        <w:t xml:space="preserve"> </w:t>
      </w:r>
      <w:r>
        <w:t xml:space="preserve">= 0.2-0.4)</w:t>
      </w:r>
    </w:p>
    <w:p>
      <w:pPr>
        <w:pStyle w:val="Compact"/>
        <w:numPr>
          <w:ilvl w:val="0"/>
          <w:numId w:val="1027"/>
        </w:numPr>
      </w:pPr>
      <w:r>
        <w:t xml:space="preserve">Standing dead wood: Minimal combustion (C</w:t>
      </w:r>
      <w:r>
        <w:rPr>
          <w:vertAlign w:val="subscript"/>
        </w:rPr>
        <w:t xml:space="preserve">f</w:t>
      </w:r>
      <w:r>
        <w:t xml:space="preserve"> </w:t>
      </w:r>
      <w:r>
        <w:t xml:space="preserve">&lt; 0.1)</w:t>
      </w:r>
    </w:p>
    <w:p>
      <w:pPr>
        <w:pStyle w:val="FirstParagraph"/>
      </w:pPr>
      <w:r>
        <w:t xml:space="preserve">Implication for uncertainty: Total C</w:t>
      </w:r>
      <w:r>
        <w:rPr>
          <w:vertAlign w:val="subscript"/>
        </w:rPr>
        <w:t xml:space="preserve">f</w:t>
      </w:r>
      <w:r>
        <w:t xml:space="preserve"> </w:t>
      </w:r>
      <w:r>
        <w:t xml:space="preserve">is a weighted average across fuel classes, each with different uncertainty ranges.</w:t>
      </w:r>
    </w:p>
    <w:bookmarkEnd w:id="96"/>
    <w:bookmarkStart w:id="97" w:name="field-measurement-protocols"/>
    <w:p>
      <w:pPr>
        <w:pStyle w:val="Heading3"/>
      </w:pPr>
      <w:r>
        <w:t xml:space="preserve">3.1.3 Field Measurement Protocols</w:t>
      </w:r>
    </w:p>
    <w:p>
      <w:pPr>
        <w:pStyle w:val="FirstParagraph"/>
      </w:pPr>
      <w:r>
        <w:t xml:space="preserve">Pre- and post-fire sampling approach:</w:t>
      </w:r>
    </w:p>
    <w:p>
      <w:pPr>
        <w:pStyle w:val="BodyText"/>
      </w:pPr>
      <w:r>
        <w:t xml:space="preserve">Step 1: Establish plots before fire (or immediately after, using unburned reference):</w:t>
      </w:r>
    </w:p>
    <w:p>
      <w:pPr>
        <w:pStyle w:val="SourceCode"/>
      </w:pPr>
      <w:r>
        <w:rPr>
          <w:rStyle w:val="CommentTok"/>
        </w:rPr>
        <w:t xml:space="preserve"># Pre-fire biomass estimation</w:t>
      </w:r>
      <w:r>
        <w:br/>
      </w:r>
      <w:r>
        <w:rPr>
          <w:rStyle w:val="NormalTok"/>
        </w:rPr>
        <w:t xml:space="preserve">pre_fire_survey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plot_size_m2 =</w:t>
      </w:r>
      <w:r>
        <w:rPr>
          <w:rStyle w:val="NormalTok"/>
        </w:rPr>
        <w:t xml:space="preserve"> </w:t>
      </w:r>
      <w:r>
        <w:rPr>
          <w:rStyle w:val="DecValTok"/>
        </w:rPr>
        <w:t xml:space="preserve">400</w:t>
      </w:r>
      <w:r>
        <w:rPr>
          <w:rStyle w:val="NormalTok"/>
        </w:rPr>
        <w:t xml:space="preserve">) {</w:t>
      </w:r>
      <w:r>
        <w:br/>
      </w:r>
      <w:r>
        <w:rPr>
          <w:rStyle w:val="NormalTok"/>
        </w:rPr>
        <w:t xml:space="preserve">  </w:t>
      </w:r>
      <w:r>
        <w:rPr>
          <w:rStyle w:val="CommentTok"/>
        </w:rPr>
        <w:t xml:space="preserve"># Measure all fuel components</w:t>
      </w:r>
      <w:r>
        <w:br/>
      </w:r>
      <w:r>
        <w:rPr>
          <w:rStyle w:val="NormalTok"/>
        </w:rPr>
        <w:t xml:space="preserve">  fuel_components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c</w:t>
      </w:r>
      <w:r>
        <w:rPr>
          <w:rStyle w:val="NormalTok"/>
        </w:rPr>
        <w:t xml:space="preserve">(</w:t>
      </w:r>
      <w:r>
        <w:rPr>
          <w:rStyle w:val="StringTok"/>
        </w:rPr>
        <w:t xml:space="preserve">"1-hr fuels"</w:t>
      </w:r>
      <w:r>
        <w:rPr>
          <w:rStyle w:val="NormalTok"/>
        </w:rPr>
        <w:t xml:space="preserve">, </w:t>
      </w:r>
      <w:r>
        <w:rPr>
          <w:rStyle w:val="StringTok"/>
        </w:rPr>
        <w:t xml:space="preserve">"10-hr fuels"</w:t>
      </w:r>
      <w:r>
        <w:rPr>
          <w:rStyle w:val="NormalTok"/>
        </w:rPr>
        <w:t xml:space="preserve">, </w:t>
      </w:r>
      <w:r>
        <w:rPr>
          <w:rStyle w:val="StringTok"/>
        </w:rPr>
        <w:t xml:space="preserve">"100-hr fuels"</w:t>
      </w:r>
      <w:r>
        <w:rPr>
          <w:rStyle w:val="NormalTok"/>
        </w:rPr>
        <w:t xml:space="preserve">, </w:t>
      </w:r>
      <w:r>
        <w:br/>
      </w:r>
      <w:r>
        <w:rPr>
          <w:rStyle w:val="NormalTok"/>
        </w:rPr>
        <w:t xml:space="preserve">                  </w:t>
      </w:r>
      <w:r>
        <w:rPr>
          <w:rStyle w:val="StringTok"/>
        </w:rPr>
        <w:t xml:space="preserve">"1000-hr fuels"</w:t>
      </w:r>
      <w:r>
        <w:rPr>
          <w:rStyle w:val="NormalTok"/>
        </w:rPr>
        <w:t xml:space="preserve">, </w:t>
      </w:r>
      <w:r>
        <w:rPr>
          <w:rStyle w:val="StringTok"/>
        </w:rPr>
        <w:t xml:space="preserve">"Duff/litter"</w:t>
      </w:r>
      <w:r>
        <w:rPr>
          <w:rStyle w:val="NormalTok"/>
        </w:rPr>
        <w:t xml:space="preserve">),</w:t>
      </w:r>
      <w:r>
        <w:br/>
      </w:r>
      <w:r>
        <w:rPr>
          <w:rStyle w:val="NormalTok"/>
        </w:rPr>
        <w:t xml:space="preserve">    </w:t>
      </w:r>
      <w:r>
        <w:rPr>
          <w:rStyle w:val="AttributeTok"/>
        </w:rPr>
        <w:t xml:space="preserve">pre_fire_kg_m2 =</w:t>
      </w:r>
      <w:r>
        <w:rPr>
          <w:rStyle w:val="NormalTok"/>
        </w:rPr>
        <w:t xml:space="preserve"> </w:t>
      </w:r>
      <w:r>
        <w:rPr>
          <w:rStyle w:val="FunctionTok"/>
        </w:rPr>
        <w:t xml:space="preserve">c</w:t>
      </w:r>
      <w:r>
        <w:rPr>
          <w:rStyle w:val="NormalTok"/>
        </w:rPr>
        <w:t xml:space="preserve">(</w:t>
      </w:r>
      <w:r>
        <w:rPr>
          <w:rStyle w:val="FloatTok"/>
        </w:rPr>
        <w:t xml:space="preserve">0.5</w:t>
      </w:r>
      <w:r>
        <w:rPr>
          <w:rStyle w:val="NormalTok"/>
        </w:rPr>
        <w:t xml:space="preserve">, </w:t>
      </w:r>
      <w:r>
        <w:rPr>
          <w:rStyle w:val="FloatTok"/>
        </w:rPr>
        <w:t xml:space="preserve">0.8</w:t>
      </w:r>
      <w:r>
        <w:rPr>
          <w:rStyle w:val="NormalTok"/>
        </w:rPr>
        <w:t xml:space="preserve">, </w:t>
      </w:r>
      <w:r>
        <w:rPr>
          <w:rStyle w:val="FloatTok"/>
        </w:rPr>
        <w:t xml:space="preserve">1.2</w:t>
      </w:r>
      <w:r>
        <w:rPr>
          <w:rStyle w:val="NormalTok"/>
        </w:rPr>
        <w:t xml:space="preserve">, </w:t>
      </w:r>
      <w:r>
        <w:rPr>
          <w:rStyle w:val="FloatTok"/>
        </w:rPr>
        <w:t xml:space="preserve">2.5</w:t>
      </w:r>
      <w:r>
        <w:rPr>
          <w:rStyle w:val="NormalTok"/>
        </w:rPr>
        <w:t xml:space="preserve">, </w:t>
      </w:r>
      <w:r>
        <w:rPr>
          <w:rStyle w:val="FloatTok"/>
        </w:rPr>
        <w:t xml:space="preserve">1.0</w:t>
      </w:r>
      <w:r>
        <w:rPr>
          <w:rStyle w:val="NormalTok"/>
        </w:rPr>
        <w:t xml:space="preserve">)  </w:t>
      </w:r>
      <w:r>
        <w:rPr>
          <w:rStyle w:val="CommentTok"/>
        </w:rPr>
        <w:t xml:space="preserve"># Example values</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(fuel_components)</w:t>
      </w:r>
      <w:r>
        <w:br/>
      </w:r>
      <w:r>
        <w:rPr>
          <w:rStyle w:val="NormalTok"/>
        </w:rPr>
        <w:t xml:space="preserve">}</w:t>
      </w:r>
    </w:p>
    <w:p>
      <w:pPr>
        <w:pStyle w:val="FirstParagraph"/>
      </w:pPr>
      <w:r>
        <w:t xml:space="preserve">Step 2: Measure post-fire residual biomass:</w:t>
      </w:r>
    </w:p>
    <w:p>
      <w:pPr>
        <w:pStyle w:val="SourceCode"/>
      </w:pPr>
      <w:r>
        <w:rPr>
          <w:rStyle w:val="CommentTok"/>
        </w:rPr>
        <w:t xml:space="preserve"># Post-fire residual measurement</w:t>
      </w:r>
      <w:r>
        <w:br/>
      </w:r>
      <w:r>
        <w:rPr>
          <w:rStyle w:val="NormalTok"/>
        </w:rPr>
        <w:t xml:space="preserve">post_fire_survey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plot_size_m2 =</w:t>
      </w:r>
      <w:r>
        <w:rPr>
          <w:rStyle w:val="NormalTok"/>
        </w:rPr>
        <w:t xml:space="preserve"> </w:t>
      </w:r>
      <w:r>
        <w:rPr>
          <w:rStyle w:val="DecValTok"/>
        </w:rPr>
        <w:t xml:space="preserve">400</w:t>
      </w:r>
      <w:r>
        <w:rPr>
          <w:rStyle w:val="NormalTok"/>
        </w:rPr>
        <w:t xml:space="preserve">) {</w:t>
      </w:r>
      <w:r>
        <w:br/>
      </w:r>
      <w:r>
        <w:rPr>
          <w:rStyle w:val="NormalTok"/>
        </w:rPr>
        <w:t xml:space="preserve">  fuel_components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c</w:t>
      </w:r>
      <w:r>
        <w:rPr>
          <w:rStyle w:val="NormalTok"/>
        </w:rPr>
        <w:t xml:space="preserve">(</w:t>
      </w:r>
      <w:r>
        <w:rPr>
          <w:rStyle w:val="StringTok"/>
        </w:rPr>
        <w:t xml:space="preserve">"1-hr fuels"</w:t>
      </w:r>
      <w:r>
        <w:rPr>
          <w:rStyle w:val="NormalTok"/>
        </w:rPr>
        <w:t xml:space="preserve">, </w:t>
      </w:r>
      <w:r>
        <w:rPr>
          <w:rStyle w:val="StringTok"/>
        </w:rPr>
        <w:t xml:space="preserve">"10-hr fuels"</w:t>
      </w:r>
      <w:r>
        <w:rPr>
          <w:rStyle w:val="NormalTok"/>
        </w:rPr>
        <w:t xml:space="preserve">, </w:t>
      </w:r>
      <w:r>
        <w:rPr>
          <w:rStyle w:val="StringTok"/>
        </w:rPr>
        <w:t xml:space="preserve">"100-hr fuels"</w:t>
      </w:r>
      <w:r>
        <w:rPr>
          <w:rStyle w:val="NormalTok"/>
        </w:rPr>
        <w:t xml:space="preserve">, </w:t>
      </w:r>
      <w:r>
        <w:br/>
      </w:r>
      <w:r>
        <w:rPr>
          <w:rStyle w:val="NormalTok"/>
        </w:rPr>
        <w:t xml:space="preserve">                  </w:t>
      </w:r>
      <w:r>
        <w:rPr>
          <w:rStyle w:val="StringTok"/>
        </w:rPr>
        <w:t xml:space="preserve">"1000-hr fuels"</w:t>
      </w:r>
      <w:r>
        <w:rPr>
          <w:rStyle w:val="NormalTok"/>
        </w:rPr>
        <w:t xml:space="preserve">, </w:t>
      </w:r>
      <w:r>
        <w:rPr>
          <w:rStyle w:val="StringTok"/>
        </w:rPr>
        <w:t xml:space="preserve">"Duff/litter"</w:t>
      </w:r>
      <w:r>
        <w:rPr>
          <w:rStyle w:val="NormalTok"/>
        </w:rPr>
        <w:t xml:space="preserve">),</w:t>
      </w:r>
      <w:r>
        <w:br/>
      </w:r>
      <w:r>
        <w:rPr>
          <w:rStyle w:val="NormalTok"/>
        </w:rPr>
        <w:t xml:space="preserve">    </w:t>
      </w:r>
      <w:r>
        <w:rPr>
          <w:rStyle w:val="AttributeTok"/>
        </w:rPr>
        <w:t xml:space="preserve">post_fire_kg_m2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0.15</w:t>
      </w:r>
      <w:r>
        <w:rPr>
          <w:rStyle w:val="NormalTok"/>
        </w:rPr>
        <w:t xml:space="preserve">, </w:t>
      </w:r>
      <w:r>
        <w:rPr>
          <w:rStyle w:val="FloatTok"/>
        </w:rPr>
        <w:t xml:space="preserve">0.50</w:t>
      </w:r>
      <w:r>
        <w:rPr>
          <w:rStyle w:val="NormalTok"/>
        </w:rPr>
        <w:t xml:space="preserve">, </w:t>
      </w:r>
      <w:r>
        <w:rPr>
          <w:rStyle w:val="FloatTok"/>
        </w:rPr>
        <w:t xml:space="preserve">1.80</w:t>
      </w:r>
      <w:r>
        <w:rPr>
          <w:rStyle w:val="NormalTok"/>
        </w:rPr>
        <w:t xml:space="preserve">, </w:t>
      </w:r>
      <w:r>
        <w:rPr>
          <w:rStyle w:val="FloatTok"/>
        </w:rPr>
        <w:t xml:space="preserve">0.20</w:t>
      </w:r>
      <w:r>
        <w:rPr>
          <w:rStyle w:val="NormalTok"/>
        </w:rPr>
        <w:t xml:space="preserve">)  </w:t>
      </w:r>
      <w:r>
        <w:rPr>
          <w:rStyle w:val="CommentTok"/>
        </w:rPr>
        <w:t xml:space="preserve"># Residual</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(fuel_components)</w:t>
      </w:r>
      <w:r>
        <w:br/>
      </w:r>
      <w:r>
        <w:rPr>
          <w:rStyle w:val="NormalTok"/>
        </w:rPr>
        <w:t xml:space="preserve">}</w:t>
      </w:r>
    </w:p>
    <w:p>
      <w:pPr>
        <w:pStyle w:val="FirstParagraph"/>
      </w:pPr>
      <w:r>
        <w:t xml:space="preserve">Step 3: Calculate combustion factor:</w:t>
      </w:r>
    </w:p>
    <w:p>
      <w:pPr>
        <w:pStyle w:val="SourceCode"/>
      </w:pPr>
      <w:r>
        <w:rPr>
          <w:rStyle w:val="CommentTok"/>
        </w:rPr>
        <w:t xml:space="preserve"># Calculate combustion factor by component</w:t>
      </w:r>
      <w:r>
        <w:br/>
      </w:r>
      <w:r>
        <w:rPr>
          <w:rStyle w:val="NormalTok"/>
        </w:rPr>
        <w:t xml:space="preserve">calculate_combustion_factor </w:t>
      </w:r>
      <w:r>
        <w:rPr>
          <w:rStyle w:val="OtherTok"/>
        </w:rPr>
        <w:t xml:space="preserve">&lt;-</w:t>
      </w:r>
      <w:r>
        <w:rPr>
          <w:rStyle w:val="NormalTok"/>
        </w:rPr>
        <w:t xml:space="preserve"> </w:t>
      </w:r>
      <w:r>
        <w:rPr>
          <w:rStyle w:val="ControlFlowTok"/>
        </w:rPr>
        <w:t xml:space="preserve">function</w:t>
      </w:r>
      <w:r>
        <w:rPr>
          <w:rStyle w:val="NormalTok"/>
        </w:rPr>
        <w:t xml:space="preserve">(pre_fire, post_fire) {</w:t>
      </w:r>
      <w:r>
        <w:br/>
      </w:r>
      <w:r>
        <w:rPr>
          <w:rStyle w:val="NormalTok"/>
        </w:rPr>
        <w:t xml:space="preserve">  results </w:t>
      </w:r>
      <w:r>
        <w:rPr>
          <w:rStyle w:val="OtherTok"/>
        </w:rPr>
        <w:t xml:space="preserve">&lt;-</w:t>
      </w:r>
      <w:r>
        <w:rPr>
          <w:rStyle w:val="NormalTok"/>
        </w:rPr>
        <w:t xml:space="preserve"> pre_fire </w:t>
      </w:r>
      <w:r>
        <w:rPr>
          <w:rStyle w:val="SpecialCharTok"/>
        </w:rPr>
        <w:t xml:space="preserve">%&gt;%</w:t>
      </w:r>
      <w:r>
        <w:br/>
      </w:r>
      <w:r>
        <w:rPr>
          <w:rStyle w:val="NormalTok"/>
        </w:rPr>
        <w:t xml:space="preserve">    </w:t>
      </w:r>
      <w:r>
        <w:rPr>
          <w:rStyle w:val="FunctionTok"/>
        </w:rPr>
        <w:t xml:space="preserve">left_join</w:t>
      </w:r>
      <w:r>
        <w:rPr>
          <w:rStyle w:val="NormalTok"/>
        </w:rPr>
        <w:t xml:space="preserve">(post_fire, </w:t>
      </w:r>
      <w:r>
        <w:rPr>
          <w:rStyle w:val="AttributeTok"/>
        </w:rPr>
        <w:t xml:space="preserve">by =</w:t>
      </w:r>
      <w:r>
        <w:rPr>
          <w:rStyle w:val="NormalTok"/>
        </w:rPr>
        <w:t xml:space="preserve"> </w:t>
      </w:r>
      <w:r>
        <w:rPr>
          <w:rStyle w:val="StringTok"/>
        </w:rPr>
        <w:t xml:space="preserve">"component"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biomass_consumed =</w:t>
      </w:r>
      <w:r>
        <w:rPr>
          <w:rStyle w:val="NormalTok"/>
        </w:rPr>
        <w:t xml:space="preserve"> pre_fire_kg_m2 </w:t>
      </w:r>
      <w:r>
        <w:rPr>
          <w:rStyle w:val="SpecialCharTok"/>
        </w:rPr>
        <w:t xml:space="preserve">-</w:t>
      </w:r>
      <w:r>
        <w:rPr>
          <w:rStyle w:val="NormalTok"/>
        </w:rPr>
        <w:t xml:space="preserve"> post_fire_kg_m2,</w:t>
      </w:r>
      <w:r>
        <w:br/>
      </w:r>
      <w:r>
        <w:rPr>
          <w:rStyle w:val="NormalTok"/>
        </w:rPr>
        <w:t xml:space="preserve">      </w:t>
      </w:r>
      <w:r>
        <w:rPr>
          <w:rStyle w:val="AttributeTok"/>
        </w:rPr>
        <w:t xml:space="preserve">cf =</w:t>
      </w:r>
      <w:r>
        <w:rPr>
          <w:rStyle w:val="NormalTok"/>
        </w:rPr>
        <w:t xml:space="preserve"> biomass_consumed </w:t>
      </w:r>
      <w:r>
        <w:rPr>
          <w:rStyle w:val="SpecialCharTok"/>
        </w:rPr>
        <w:t xml:space="preserve">/</w:t>
      </w:r>
      <w:r>
        <w:rPr>
          <w:rStyle w:val="NormalTok"/>
        </w:rPr>
        <w:t xml:space="preserve"> pre_fire_kg_m2,</w:t>
      </w:r>
      <w:r>
        <w:br/>
      </w:r>
      <w:r>
        <w:rPr>
          <w:rStyle w:val="NormalTok"/>
        </w:rPr>
        <w:t xml:space="preserve">      </w:t>
      </w:r>
      <w:r>
        <w:rPr>
          <w:rStyle w:val="AttributeTok"/>
        </w:rPr>
        <w:t xml:space="preserve">cf_uncertainty =</w:t>
      </w:r>
      <w:r>
        <w:rPr>
          <w:rStyle w:val="NormalTok"/>
        </w:rPr>
        <w:t xml:space="preserve"> </w:t>
      </w:r>
      <w:r>
        <w:rPr>
          <w:rStyle w:val="FunctionTok"/>
        </w:rPr>
        <w:t xml:space="preserve">sqrt</w:t>
      </w:r>
      <w:r>
        <w:rPr>
          <w:rStyle w:val="NormalTok"/>
        </w:rPr>
        <w:t xml:space="preserve">((</w:t>
      </w:r>
      <w:r>
        <w:rPr>
          <w:rStyle w:val="FloatTok"/>
        </w:rPr>
        <w:t xml:space="preserve">0.1</w:t>
      </w:r>
      <w:r>
        <w:rPr>
          <w:rStyle w:val="NormalTok"/>
        </w:rPr>
        <w:t xml:space="preserve"> </w:t>
      </w:r>
      <w:r>
        <w:rPr>
          <w:rStyle w:val="SpecialCharTok"/>
        </w:rPr>
        <w:t xml:space="preserve">*</w:t>
      </w:r>
      <w:r>
        <w:rPr>
          <w:rStyle w:val="NormalTok"/>
        </w:rPr>
        <w:t xml:space="preserve"> pre_fire_kg_m2)</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loatTok"/>
        </w:rPr>
        <w:t xml:space="preserve">0.1</w:t>
      </w:r>
      <w:r>
        <w:rPr>
          <w:rStyle w:val="NormalTok"/>
        </w:rPr>
        <w:t xml:space="preserve"> </w:t>
      </w:r>
      <w:r>
        <w:rPr>
          <w:rStyle w:val="SpecialCharTok"/>
        </w:rPr>
        <w:t xml:space="preserve">*</w:t>
      </w:r>
      <w:r>
        <w:rPr>
          <w:rStyle w:val="NormalTok"/>
        </w:rPr>
        <w:t xml:space="preserve"> post_fire_kg_m2)</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pre_fire_kg_m2</w:t>
      </w:r>
      <w:r>
        <w:br/>
      </w:r>
      <w:r>
        <w:rPr>
          <w:rStyle w:val="NormalTok"/>
        </w:rPr>
        <w:t xml:space="preserve">    )</w:t>
      </w:r>
      <w:r>
        <w:br/>
      </w:r>
      <w:r>
        <w:rPr>
          <w:rStyle w:val="NormalTok"/>
        </w:rPr>
        <w:t xml:space="preserve">  </w:t>
      </w:r>
      <w:r>
        <w:br/>
      </w:r>
      <w:r>
        <w:rPr>
          <w:rStyle w:val="NormalTok"/>
        </w:rPr>
        <w:t xml:space="preserve">  </w:t>
      </w:r>
      <w:r>
        <w:rPr>
          <w:rStyle w:val="CommentTok"/>
        </w:rPr>
        <w:t xml:space="preserve"># Weighted average</w:t>
      </w:r>
      <w:r>
        <w:br/>
      </w:r>
      <w:r>
        <w:rPr>
          <w:rStyle w:val="NormalTok"/>
        </w:rPr>
        <w:t xml:space="preserve">  total_cf </w:t>
      </w:r>
      <w:r>
        <w:rPr>
          <w:rStyle w:val="OtherTok"/>
        </w:rPr>
        <w:t xml:space="preserve">&lt;-</w:t>
      </w:r>
      <w:r>
        <w:rPr>
          <w:rStyle w:val="NormalTok"/>
        </w:rPr>
        <w:t xml:space="preserve"> </w:t>
      </w:r>
      <w:r>
        <w:rPr>
          <w:rStyle w:val="FunctionTok"/>
        </w:rPr>
        <w:t xml:space="preserve">sum</w:t>
      </w:r>
      <w:r>
        <w:rPr>
          <w:rStyle w:val="NormalTok"/>
        </w:rPr>
        <w:t xml:space="preserve">(results</w:t>
      </w:r>
      <w:r>
        <w:rPr>
          <w:rStyle w:val="SpecialCharTok"/>
        </w:rPr>
        <w:t xml:space="preserve">$</w:t>
      </w:r>
      <w:r>
        <w:rPr>
          <w:rStyle w:val="NormalTok"/>
        </w:rPr>
        <w:t xml:space="preserve">biomass_consumed) </w:t>
      </w:r>
      <w:r>
        <w:rPr>
          <w:rStyle w:val="SpecialCharTok"/>
        </w:rPr>
        <w:t xml:space="preserve">/</w:t>
      </w:r>
      <w:r>
        <w:rPr>
          <w:rStyle w:val="NormalTok"/>
        </w:rPr>
        <w:t xml:space="preserve"> </w:t>
      </w:r>
      <w:r>
        <w:rPr>
          <w:rStyle w:val="FunctionTok"/>
        </w:rPr>
        <w:t xml:space="preserve">sum</w:t>
      </w:r>
      <w:r>
        <w:rPr>
          <w:rStyle w:val="NormalTok"/>
        </w:rPr>
        <w:t xml:space="preserve">(results</w:t>
      </w:r>
      <w:r>
        <w:rPr>
          <w:rStyle w:val="SpecialCharTok"/>
        </w:rPr>
        <w:t xml:space="preserve">$</w:t>
      </w:r>
      <w:r>
        <w:rPr>
          <w:rStyle w:val="NormalTok"/>
        </w:rPr>
        <w:t xml:space="preserve">pre_fire_kg_m2)</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by_component =</w:t>
      </w:r>
      <w:r>
        <w:rPr>
          <w:rStyle w:val="NormalTok"/>
        </w:rPr>
        <w:t xml:space="preserve"> results,</w:t>
      </w:r>
      <w:r>
        <w:br/>
      </w:r>
      <w:r>
        <w:rPr>
          <w:rStyle w:val="NormalTok"/>
        </w:rPr>
        <w:t xml:space="preserve">    </w:t>
      </w:r>
      <w:r>
        <w:rPr>
          <w:rStyle w:val="AttributeTok"/>
        </w:rPr>
        <w:t xml:space="preserve">total_cf =</w:t>
      </w:r>
      <w:r>
        <w:rPr>
          <w:rStyle w:val="NormalTok"/>
        </w:rPr>
        <w:t xml:space="preserve"> total_cf</w:t>
      </w:r>
      <w:r>
        <w:br/>
      </w:r>
      <w:r>
        <w:rPr>
          <w:rStyle w:val="NormalTok"/>
        </w:rPr>
        <w:t xml:space="preserve">  ))</w:t>
      </w:r>
      <w:r>
        <w:br/>
      </w:r>
      <w:r>
        <w:rPr>
          <w:rStyle w:val="NormalTok"/>
        </w:rPr>
        <w:t xml:space="preserve">}</w:t>
      </w:r>
      <w:r>
        <w:br/>
      </w:r>
      <w:r>
        <w:br/>
      </w:r>
      <w:r>
        <w:rPr>
          <w:rStyle w:val="CommentTok"/>
        </w:rPr>
        <w:t xml:space="preserve"># Example usage</w:t>
      </w:r>
      <w:r>
        <w:br/>
      </w:r>
      <w:r>
        <w:rPr>
          <w:rStyle w:val="NormalTok"/>
        </w:rPr>
        <w:t xml:space="preserve">pre </w:t>
      </w:r>
      <w:r>
        <w:rPr>
          <w:rStyle w:val="OtherTok"/>
        </w:rPr>
        <w:t xml:space="preserve">&lt;-</w:t>
      </w:r>
      <w:r>
        <w:rPr>
          <w:rStyle w:val="NormalTok"/>
        </w:rPr>
        <w:t xml:space="preserve"> </w:t>
      </w:r>
      <w:r>
        <w:rPr>
          <w:rStyle w:val="FunctionTok"/>
        </w:rPr>
        <w:t xml:space="preserve">pre_fire_survey</w:t>
      </w:r>
      <w:r>
        <w:rPr>
          <w:rStyle w:val="NormalTok"/>
        </w:rPr>
        <w:t xml:space="preserve">()</w:t>
      </w:r>
      <w:r>
        <w:br/>
      </w:r>
      <w:r>
        <w:rPr>
          <w:rStyle w:val="NormalTok"/>
        </w:rPr>
        <w:t xml:space="preserve">post </w:t>
      </w:r>
      <w:r>
        <w:rPr>
          <w:rStyle w:val="OtherTok"/>
        </w:rPr>
        <w:t xml:space="preserve">&lt;-</w:t>
      </w:r>
      <w:r>
        <w:rPr>
          <w:rStyle w:val="NormalTok"/>
        </w:rPr>
        <w:t xml:space="preserve"> </w:t>
      </w:r>
      <w:r>
        <w:rPr>
          <w:rStyle w:val="FunctionTok"/>
        </w:rPr>
        <w:t xml:space="preserve">post_fire_survey</w:t>
      </w:r>
      <w:r>
        <w:rPr>
          <w:rStyle w:val="NormalTok"/>
        </w:rPr>
        <w:t xml:space="preserve">()</w:t>
      </w:r>
      <w:r>
        <w:br/>
      </w:r>
      <w:r>
        <w:rPr>
          <w:rStyle w:val="NormalTok"/>
        </w:rPr>
        <w:t xml:space="preserve">cf_results </w:t>
      </w:r>
      <w:r>
        <w:rPr>
          <w:rStyle w:val="OtherTok"/>
        </w:rPr>
        <w:t xml:space="preserve">&lt;-</w:t>
      </w:r>
      <w:r>
        <w:rPr>
          <w:rStyle w:val="NormalTok"/>
        </w:rPr>
        <w:t xml:space="preserve"> </w:t>
      </w:r>
      <w:r>
        <w:rPr>
          <w:rStyle w:val="FunctionTok"/>
        </w:rPr>
        <w:t xml:space="preserve">calculate_combustion_factor</w:t>
      </w:r>
      <w:r>
        <w:rPr>
          <w:rStyle w:val="NormalTok"/>
        </w:rPr>
        <w:t xml:space="preserve">(pre, post)</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"Total combustion factor: %.2f</w:t>
      </w:r>
      <w:r>
        <w:rPr>
          <w:rStyle w:val="SpecialCharTok"/>
        </w:rPr>
        <w:t xml:space="preserve">\n</w:t>
      </w:r>
      <w:r>
        <w:rPr>
          <w:rStyle w:val="StringTok"/>
        </w:rPr>
        <w:t xml:space="preserve">"</w:t>
      </w:r>
      <w:r>
        <w:rPr>
          <w:rStyle w:val="NormalTok"/>
        </w:rPr>
        <w:t xml:space="preserve">, cf_results</w:t>
      </w:r>
      <w:r>
        <w:rPr>
          <w:rStyle w:val="SpecialCharTok"/>
        </w:rPr>
        <w:t xml:space="preserve">$</w:t>
      </w:r>
      <w:r>
        <w:rPr>
          <w:rStyle w:val="NormalTok"/>
        </w:rPr>
        <w:t xml:space="preserve">total_cf))</w:t>
      </w:r>
      <w:r>
        <w:br/>
      </w:r>
      <w:r>
        <w:rPr>
          <w:rStyle w:val="CommentTok"/>
        </w:rPr>
        <w:t xml:space="preserve"># Output: Total combustion factor: 0.53</w:t>
      </w:r>
    </w:p>
    <w:p>
      <w:pPr>
        <w:pStyle w:val="FirstParagraph"/>
      </w:pPr>
      <w:r>
        <w:t xml:space="preserve">Typical uncertainty: Field measurements of C</w:t>
      </w:r>
      <w:r>
        <w:rPr>
          <w:vertAlign w:val="subscript"/>
        </w:rPr>
        <w:t xml:space="preserve">f</w:t>
      </w:r>
      <w:r>
        <w:t xml:space="preserve"> </w:t>
      </w:r>
      <w:r>
        <w:t xml:space="preserve">have ±15-25% uncertainty (95% CI) due to: - Spatial variability in fire behavior (30-50% of total) - Measurement error in pre/post biomass (20-30%) - Plot representativeness (20-30%)</w:t>
      </w:r>
    </w:p>
    <w:p>
      <w:r>
        <w:pict>
          <v:rect style="width:0;height:1.5pt" o:hralign="center" o:hrstd="t" o:hr="t"/>
        </w:pict>
      </w:r>
    </w:p>
    <w:bookmarkEnd w:id="97"/>
    <w:bookmarkEnd w:id="98"/>
    <w:bookmarkStart w:id="106" w:name="sec-gas-specific"/>
    <w:p>
      <w:pPr>
        <w:pStyle w:val="Heading2"/>
      </w:pPr>
      <w:r>
        <w:t xml:space="preserve">3.2 Gas-Specific Emission Factors</w:t>
      </w:r>
    </w:p>
    <w:bookmarkStart w:id="99" w:name="co2-emissions"/>
    <w:p>
      <w:pPr>
        <w:pStyle w:val="Heading3"/>
      </w:pPr>
      <w:r>
        <w:t xml:space="preserve">3.2.1 CO</w:t>
      </w:r>
      <w:r>
        <w:rPr>
          <w:vertAlign w:val="subscript"/>
        </w:rPr>
        <w:t xml:space="preserve">2</w:t>
      </w:r>
      <w:r>
        <w:t xml:space="preserve"> </w:t>
      </w:r>
      <w:r>
        <w:t xml:space="preserve">Emissions:</w:t>
      </w:r>
    </w:p>
    <w:p>
      <w:pPr>
        <w:pStyle w:val="FirstParagraph"/>
      </w:pPr>
      <w:r>
        <w:t xml:space="preserve">Stoichiometric basis: CO</w:t>
      </w:r>
      <w:r>
        <w:rPr>
          <w:vertAlign w:val="subscript"/>
        </w:rPr>
        <w:t xml:space="preserve">2</w:t>
      </w:r>
      <w:r>
        <w:t xml:space="preserve"> </w:t>
      </w:r>
      <w:r>
        <w:t xml:space="preserve">production is relatively invariant because it’s determined by carbon content of biomass:</w:t>
      </w:r>
    </w:p>
    <w:p>
      <w:pPr>
        <w:pStyle w:val="BodyText"/>
      </w:pPr>
      <m:oMathPara>
        <m:oMathParaPr>
          <m:jc m:val="center"/>
        </m:oMathParaPr>
        <m:oMath>
          <m:sSub>
            <m:e>
              <m:r>
                <m:t>G</m:t>
              </m:r>
            </m:e>
            <m:sub>
              <m:r>
                <m:t>e</m:t>
              </m:r>
              <m:r>
                <m:t>f</m:t>
              </m:r>
              <m:r>
                <m:rPr>
                  <m:sty m:val="p"/>
                </m:rPr>
                <m:t>,</m:t>
              </m:r>
              <m:r>
                <m:t>C</m:t>
              </m:r>
              <m:sSub>
                <m:e>
                  <m:r>
                    <m:t>O</m:t>
                  </m:r>
                </m:e>
                <m:sub>
                  <m:r>
                    <m:t>2</m:t>
                  </m:r>
                </m:sub>
              </m:sSub>
            </m:sub>
          </m:sSub>
          <m:r>
            <m:rPr>
              <m:sty m:val="p"/>
            </m:rPr>
            <m:t>=</m:t>
          </m:r>
          <m:sSub>
            <m:e>
              <m:r>
                <m:t>C</m:t>
              </m:r>
            </m:e>
            <m:sub>
              <m:r>
                <m:t>c</m:t>
              </m:r>
              <m:r>
                <m:t>o</m:t>
              </m:r>
              <m:r>
                <m:t>n</m:t>
              </m:r>
              <m:r>
                <m:t>t</m:t>
              </m:r>
              <m:r>
                <m:t>e</m:t>
              </m:r>
              <m:r>
                <m:t>n</m:t>
              </m:r>
              <m:r>
                <m:t>t</m:t>
              </m:r>
            </m:sub>
          </m:sSub>
          <m:r>
            <m:rPr>
              <m:sty m:val="p"/>
            </m:rPr>
            <m:t>×</m:t>
          </m:r>
          <m:f>
            <m:fPr>
              <m:type m:val="bar"/>
            </m:fPr>
            <m:num>
              <m:r>
                <m:t>44</m:t>
              </m:r>
            </m:num>
            <m:den>
              <m:r>
                <m:t>12</m:t>
              </m:r>
            </m:den>
          </m:f>
          <m:r>
            <m:rPr>
              <m:sty m:val="p"/>
            </m:rPr>
            <m:t>×</m:t>
          </m:r>
          <m:r>
            <m:t>1000</m:t>
          </m:r>
        </m:oMath>
      </m:oMathPara>
    </w:p>
    <w:p>
      <w:pPr>
        <w:pStyle w:val="FirstParagraph"/>
      </w:pPr>
      <w:r>
        <w:t xml:space="preserve">Where: - C</w:t>
      </w:r>
      <w:r>
        <w:rPr>
          <w:vertAlign w:val="subscript"/>
        </w:rPr>
        <w:t xml:space="preserve">content</w:t>
      </w:r>
      <w:r>
        <w:t xml:space="preserve">: Carbon fraction of dry biomass (typically 0.47-0.50) - 44/12: Molecular weight ratio (CO</w:t>
      </w:r>
      <w:r>
        <w:rPr>
          <w:vertAlign w:val="subscript"/>
        </w:rPr>
        <w:t xml:space="preserve">2</w:t>
      </w:r>
      <w:r>
        <w:t xml:space="preserve">/C) - 1000: Conversion to g/kg</w:t>
      </w:r>
    </w:p>
    <w:p>
      <w:pPr>
        <w:pStyle w:val="BodyText"/>
      </w:pPr>
      <w:r>
        <w:t xml:space="preserve">Example calculation:</w:t>
      </w:r>
    </w:p>
    <w:p>
      <w:pPr>
        <w:pStyle w:val="BodyText"/>
      </w:pPr>
      <m:oMathPara>
        <m:oMathParaPr>
          <m:jc m:val="center"/>
        </m:oMathParaPr>
        <m:oMath>
          <m:sSub>
            <m:e>
              <m:r>
                <m:t>G</m:t>
              </m:r>
            </m:e>
            <m:sub>
              <m:r>
                <m:t>e</m:t>
              </m:r>
              <m:r>
                <m:t>f</m:t>
              </m:r>
              <m:r>
                <m:rPr>
                  <m:sty m:val="p"/>
                </m:rPr>
                <m:t>,</m:t>
              </m:r>
              <m:r>
                <m:t>C</m:t>
              </m:r>
              <m:sSub>
                <m:e>
                  <m:r>
                    <m:t>O</m:t>
                  </m:r>
                </m:e>
                <m:sub>
                  <m:r>
                    <m:t>2</m:t>
                  </m:r>
                </m:sub>
              </m:sSub>
            </m:sub>
          </m:sSub>
          <m:r>
            <m:rPr>
              <m:sty m:val="p"/>
            </m:rPr>
            <m:t>=</m:t>
          </m:r>
          <m:r>
            <m:t>0.48</m:t>
          </m:r>
          <m:r>
            <m:rPr>
              <m:sty m:val="p"/>
            </m:rPr>
            <m:t>×</m:t>
          </m:r>
          <m:r>
            <m:t>3.67</m:t>
          </m:r>
          <m:r>
            <m:rPr>
              <m:sty m:val="p"/>
            </m:rPr>
            <m:t>×</m:t>
          </m:r>
          <m:r>
            <m:t>1000</m:t>
          </m:r>
          <m:r>
            <m:rPr>
              <m:sty m:val="p"/>
            </m:rPr>
            <m:t>=</m:t>
          </m:r>
          <m:r>
            <m:t>1762</m:t>
          </m:r>
          <m:r>
            <m:rPr>
              <m:nor/>
              <m:sty m:val="p"/>
            </m:rPr>
            <m:t> g/kg</m:t>
          </m:r>
        </m:oMath>
      </m:oMathPara>
    </w:p>
    <w:p>
      <w:pPr>
        <w:pStyle w:val="FirstParagraph"/>
      </w:pPr>
      <w:r>
        <w:t xml:space="preserve">IPCC default: 1580 g/kg (±4.4%) for tropical forests</w:t>
      </w:r>
    </w:p>
    <w:p>
      <w:pPr>
        <w:pStyle w:val="BodyText"/>
      </w:pPr>
      <w:r>
        <w:t xml:space="preserve">Why low uncertainty? - Carbon content relatively invariant (0.45-0.50, ±5%) - Complete oxidation in flaming combustion - Well-established stoichiometry</w:t>
      </w:r>
    </w:p>
    <w:p>
      <w:pPr>
        <w:pStyle w:val="BodyText"/>
      </w:pPr>
      <w:r>
        <w:t xml:space="preserve">Strategic implication: CO</w:t>
      </w:r>
      <w:r>
        <w:rPr>
          <w:vertAlign w:val="subscript"/>
        </w:rPr>
        <w:t xml:space="preserve">2</w:t>
      </w:r>
      <w:r>
        <w:t xml:space="preserve"> </w:t>
      </w:r>
      <w:r>
        <w:t xml:space="preserve">uncertainty is not a priority target for reduction—focus on CH</w:t>
      </w:r>
      <w:r>
        <w:rPr>
          <w:vertAlign w:val="subscript"/>
        </w:rPr>
        <w:t xml:space="preserve">4</w:t>
      </w:r>
      <w:r>
        <w:t xml:space="preserve"> </w:t>
      </w:r>
      <w:r>
        <w:t xml:space="preserve">and combustion completeness instead.</w:t>
      </w:r>
    </w:p>
    <w:bookmarkEnd w:id="99"/>
    <w:bookmarkStart w:id="104" w:name="ch4-emissions"/>
    <w:p>
      <w:pPr>
        <w:pStyle w:val="Heading3"/>
      </w:pPr>
      <w:r>
        <w:t xml:space="preserve">3.2.2 CH</w:t>
      </w:r>
      <w:r>
        <w:rPr>
          <w:vertAlign w:val="subscript"/>
        </w:rPr>
        <w:t xml:space="preserve">4</w:t>
      </w:r>
      <w:r>
        <w:t xml:space="preserve"> </w:t>
      </w:r>
      <w:r>
        <w:t xml:space="preserve">Emissions:</w:t>
      </w:r>
    </w:p>
    <w:p>
      <w:pPr>
        <w:pStyle w:val="FirstParagraph"/>
      </w:pPr>
      <w:r>
        <w:t xml:space="preserve">Modified Combustion Efficiency (MCE): Ratio of CO</w:t>
      </w:r>
      <w:r>
        <w:rPr>
          <w:vertAlign w:val="subscript"/>
        </w:rPr>
        <w:t xml:space="preserve">2</w:t>
      </w:r>
      <w:r>
        <w:t xml:space="preserve"> </w:t>
      </w:r>
      <w:r>
        <w:t xml:space="preserve">to total carbon emitted:</w:t>
      </w:r>
    </w:p>
    <w:p>
      <w:pPr>
        <w:pStyle w:val="BodyText"/>
      </w:pPr>
      <m:oMathPara>
        <m:oMathParaPr>
          <m:jc m:val="center"/>
        </m:oMathParaPr>
        <m:oMath>
          <m:r>
            <m:t>M</m:t>
          </m:r>
          <m:r>
            <m:t>C</m:t>
          </m:r>
          <m:r>
            <m:t>E</m:t>
          </m:r>
          <m:r>
            <m:rPr>
              <m:sty m:val="p"/>
            </m:rPr>
            <m:t>=</m:t>
          </m:r>
          <m:f>
            <m:fPr>
              <m:type m:val="bar"/>
            </m:fPr>
            <m:num>
              <m:d>
                <m:dPr>
                  <m:begChr m:val="["/>
                  <m:sepChr m:val=""/>
                  <m:endChr m:val="]"/>
                  <m:grow/>
                </m:dPr>
                <m:e>
                  <m:r>
                    <m:t>C</m:t>
                  </m:r>
                  <m:sSub>
                    <m:e>
                      <m:r>
                        <m:t>O</m:t>
                      </m:r>
                    </m:e>
                    <m:sub>
                      <m:r>
                        <m:t>2</m:t>
                      </m:r>
                    </m:sub>
                  </m:sSub>
                </m:e>
              </m:d>
            </m:num>
            <m:den>
              <m:d>
                <m:dPr>
                  <m:begChr m:val="["/>
                  <m:sepChr m:val=""/>
                  <m:endChr m:val="]"/>
                  <m:grow/>
                </m:dPr>
                <m:e>
                  <m:r>
                    <m:t>C</m:t>
                  </m:r>
                  <m:sSub>
                    <m:e>
                      <m:r>
                        <m:t>O</m:t>
                      </m:r>
                    </m:e>
                    <m:sub>
                      <m:r>
                        <m:t>2</m:t>
                      </m:r>
                    </m:sub>
                  </m:sSub>
                </m:e>
              </m:d>
              <m:r>
                <m:rPr>
                  <m:sty m:val="p"/>
                </m:rPr>
                <m:t>+</m:t>
              </m:r>
              <m:d>
                <m:dPr>
                  <m:begChr m:val="["/>
                  <m:sepChr m:val=""/>
                  <m:endChr m:val="]"/>
                  <m:grow/>
                </m:dPr>
                <m:e>
                  <m:r>
                    <m:t>C</m:t>
                  </m:r>
                  <m:r>
                    <m:t>O</m:t>
                  </m:r>
                </m:e>
              </m:d>
            </m:den>
          </m:f>
        </m:oMath>
      </m:oMathPara>
    </w:p>
    <w:p>
      <w:pPr>
        <w:pStyle w:val="FirstParagraph"/>
      </w:pPr>
      <w:r>
        <w:t xml:space="preserve">Relationship to CH</w:t>
      </w:r>
      <w:r>
        <w:rPr>
          <w:vertAlign w:val="subscript"/>
        </w:rPr>
        <w:t xml:space="preserve">4</w:t>
      </w:r>
      <w:r>
        <w:t xml:space="preserve">:</w:t>
      </w:r>
    </w:p>
    <w:p>
      <w:pPr>
        <w:pStyle w:val="BodyText"/>
      </w:pPr>
      <m:oMathPara>
        <m:oMathParaPr>
          <m:jc m:val="center"/>
        </m:oMathParaPr>
        <m:oMath>
          <m:sSub>
            <m:e>
              <m:r>
                <m:t>G</m:t>
              </m:r>
            </m:e>
            <m:sub>
              <m:r>
                <m:t>e</m:t>
              </m:r>
              <m:r>
                <m:t>f</m:t>
              </m:r>
              <m:r>
                <m:rPr>
                  <m:sty m:val="p"/>
                </m:rPr>
                <m:t>,</m:t>
              </m:r>
              <m:r>
                <m:t>C</m:t>
              </m:r>
              <m:sSub>
                <m:e>
                  <m:r>
                    <m:t>H</m:t>
                  </m:r>
                </m:e>
                <m:sub>
                  <m:r>
                    <m:t>4</m:t>
                  </m:r>
                </m:sub>
              </m:sSub>
            </m:sub>
          </m:sSub>
          <m:r>
            <m:rPr>
              <m:sty m:val="p"/>
            </m:rPr>
            <m:t>=</m:t>
          </m:r>
          <m:r>
            <m:t>α</m:t>
          </m:r>
          <m:r>
            <m:rPr>
              <m:sty m:val="p"/>
            </m:rPr>
            <m:t>×</m:t>
          </m:r>
          <m:sSup>
            <m:e>
              <m:d>
                <m:dPr>
                  <m:begChr m:val="("/>
                  <m:sepChr m:val=""/>
                  <m:endChr m:val=")"/>
                  <m:grow/>
                </m:dPr>
                <m:e>
                  <m:r>
                    <m:t>1</m:t>
                  </m:r>
                  <m:r>
                    <m:rPr>
                      <m:sty m:val="p"/>
                    </m:rPr>
                    <m:t>−</m:t>
                  </m:r>
                  <m:r>
                    <m:t>M</m:t>
                  </m:r>
                  <m:r>
                    <m:t>C</m:t>
                  </m:r>
                  <m:r>
                    <m:t>E</m:t>
                  </m:r>
                </m:e>
              </m:d>
            </m:e>
            <m:sup>
              <m:r>
                <m:t>β</m:t>
              </m:r>
            </m:sup>
          </m:sSup>
        </m:oMath>
      </m:oMathPara>
    </w:p>
    <w:p>
      <w:pPr>
        <w:pStyle w:val="FirstParagraph"/>
      </w:pPr>
      <w:r>
        <w:t xml:space="preserve">Where α and β are empirically derived constants (typically α = 200-300, β = 1.5-2.0).</w:t>
      </w:r>
    </w:p>
    <w:p>
      <w:pPr>
        <w:pStyle w:val="BodyText"/>
      </w:pPr>
      <w:r>
        <w:t xml:space="preserve">MCE ranges:</w:t>
      </w:r>
    </w:p>
    <w:p>
      <w:pPr>
        <w:pStyle w:val="Compact"/>
        <w:numPr>
          <w:ilvl w:val="0"/>
          <w:numId w:val="1028"/>
        </w:numPr>
      </w:pPr>
      <w:r>
        <w:t xml:space="preserve">Flaming (high intensity): MCE &gt; 0.95 → G</w:t>
      </w:r>
      <w:r>
        <w:rPr>
          <w:vertAlign w:val="subscript"/>
        </w:rPr>
        <w:t xml:space="preserve">ef,CH4</w:t>
      </w:r>
      <w:r>
        <w:t xml:space="preserve"> </w:t>
      </w:r>
      <w:r>
        <w:t xml:space="preserve">= 4-6 g/kg</w:t>
      </w:r>
    </w:p>
    <w:p>
      <w:pPr>
        <w:pStyle w:val="Compact"/>
        <w:numPr>
          <w:ilvl w:val="0"/>
          <w:numId w:val="1028"/>
        </w:numPr>
      </w:pPr>
      <w:r>
        <w:t xml:space="preserve">Mixed (typical field): MCE = 0.90-0.95 → G</w:t>
      </w:r>
      <w:r>
        <w:rPr>
          <w:vertAlign w:val="subscript"/>
        </w:rPr>
        <w:t xml:space="preserve">ef,CH4</w:t>
      </w:r>
      <w:r>
        <w:t xml:space="preserve"> </w:t>
      </w:r>
      <w:r>
        <w:t xml:space="preserve">= 6-9 g/kg</w:t>
      </w:r>
    </w:p>
    <w:p>
      <w:pPr>
        <w:pStyle w:val="Compact"/>
        <w:numPr>
          <w:ilvl w:val="0"/>
          <w:numId w:val="1028"/>
        </w:numPr>
      </w:pPr>
      <w:r>
        <w:t xml:space="preserve">Smoldering (low oxygen): MCE &lt; 0.90 → G</w:t>
      </w:r>
      <w:r>
        <w:rPr>
          <w:vertAlign w:val="subscript"/>
        </w:rPr>
        <w:t xml:space="preserve">ef,CH4</w:t>
      </w:r>
      <w:r>
        <w:t xml:space="preserve"> </w:t>
      </w:r>
      <w:r>
        <w:t xml:space="preserve">= 10-15 g/kg</w:t>
      </w:r>
    </w:p>
    <w:tbl>
      <w:tblPr>
        <w:tblStyle w:val="Table"/>
        <w:tblW w:type="pct" w:w="5000"/>
        <w:tblLayout w:type="fixed"/>
        <w:tblLook w:firstRow="0" w:lastRow="0" w:firstColumn="0" w:lastColumn="0" w:noHBand="0" w:noVBand="0" w:val="0000"/>
      </w:tblPr>
      <w:tblGrid>
        <w:gridCol w:w="7920"/>
      </w:tblGrid>
      <w:tr>
        <w:tc>
          <w:tcPr/>
          <w:bookmarkStart w:id="103" w:name="fig-mce-ch4"/>
          <w:p>
            <w:pPr>
              <w:pStyle w:val="Compact"/>
              <w:jc w:val="center"/>
            </w:pPr>
            <w:r>
              <w:drawing>
                <wp:inline>
                  <wp:extent cx="5943600" cy="4754880"/>
                  <wp:effectExtent b="0" l="0" r="0" t="0"/>
                  <wp:docPr descr="" title="" id="101" name="Picture"/>
                  <a:graphic>
                    <a:graphicData uri="http://schemas.openxmlformats.org/drawingml/2006/picture">
                      <pic:pic>
                        <pic:nvPicPr>
                          <pic:cNvPr descr="02-emission-factors/index_files/figure-docx/fig-mce-ch4-1.png" id="102" name="Picture"/>
                          <pic:cNvPicPr>
                            <a:picLocks noChangeArrowheads="1" noChangeAspect="1"/>
                          </pic:cNvPicPr>
                        </pic:nvPicPr>
                        <pic:blipFill>
                          <a:blip r:embed="rId100"/>
                          <a:stretch>
                            <a:fillRect/>
                          </a:stretch>
                        </pic:blipFill>
                        <pic:spPr bwMode="auto">
                          <a:xfrm>
                            <a:off x="0" y="0"/>
                            <a:ext cx="5943600" cy="475488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3.2: Modified Combustion Efficiency controls CH₄ emissions</w:t>
            </w:r>
          </w:p>
          <w:bookmarkEnd w:id="103"/>
        </w:tc>
      </w:tr>
    </w:tbl>
    <w:p>
      <w:pPr>
        <w:pStyle w:val="BodyText"/>
      </w:pPr>
      <w:r>
        <w:t xml:space="preserve">Field measurement: Portable FTIR (Fourier Transform Infrared Spectroscopy) can measure MCE and CH</w:t>
      </w:r>
      <w:r>
        <w:rPr>
          <w:vertAlign w:val="subscript"/>
        </w:rPr>
        <w:t xml:space="preserve">4</w:t>
      </w:r>
      <w:r>
        <w:t xml:space="preserve"> </w:t>
      </w:r>
      <w:r>
        <w:t xml:space="preserve">in real-time during fires.</w:t>
      </w:r>
    </w:p>
    <w:p>
      <w:pPr>
        <w:pStyle w:val="BodyText"/>
      </w:pPr>
      <w:r>
        <w:t xml:space="preserve">Cost-benefit trade-off: Field measurement of CH</w:t>
      </w:r>
      <w:r>
        <w:rPr>
          <w:vertAlign w:val="subscript"/>
        </w:rPr>
        <w:t xml:space="preserve">4</w:t>
      </w:r>
      <w:r>
        <w:t xml:space="preserve"> </w:t>
      </w:r>
      <w:r>
        <w:t xml:space="preserve">costs $50-100k per campaign. Using IPCC defaults (±30%) is often more cost-effective than reducing uncertainty to ±15% at high cost.</w:t>
      </w:r>
    </w:p>
    <w:bookmarkEnd w:id="104"/>
    <w:bookmarkStart w:id="105" w:name="n2o-emissions"/>
    <w:p>
      <w:pPr>
        <w:pStyle w:val="Heading3"/>
      </w:pPr>
      <w:r>
        <w:t xml:space="preserve">3.2.3 N</w:t>
      </w:r>
      <w:r>
        <w:rPr>
          <w:vertAlign w:val="subscript"/>
        </w:rPr>
        <w:t xml:space="preserve">2</w:t>
      </w:r>
      <w:r>
        <w:t xml:space="preserve">O Emissions:</w:t>
      </w:r>
    </w:p>
    <w:p>
      <w:pPr>
        <w:pStyle w:val="FirstParagraph"/>
      </w:pPr>
      <w:r>
        <w:t xml:space="preserve">N</w:t>
      </w:r>
      <w:r>
        <w:rPr>
          <w:vertAlign w:val="subscript"/>
        </w:rPr>
        <w:t xml:space="preserve">2</w:t>
      </w:r>
      <w:r>
        <w:t xml:space="preserve">O production depends on:</w:t>
      </w:r>
    </w:p>
    <w:p>
      <w:pPr>
        <w:pStyle w:val="Compact"/>
        <w:numPr>
          <w:ilvl w:val="0"/>
          <w:numId w:val="1029"/>
        </w:numPr>
      </w:pPr>
      <w:r>
        <w:t xml:space="preserve">Nitrogen content of fuel: Varies by vegetation type</w:t>
      </w:r>
    </w:p>
    <w:p>
      <w:pPr>
        <w:pStyle w:val="Compact"/>
        <w:numPr>
          <w:ilvl w:val="1"/>
          <w:numId w:val="1030"/>
        </w:numPr>
      </w:pPr>
      <w:r>
        <w:t xml:space="preserve">Legume-rich forests: 1.5-2.5% N</w:t>
      </w:r>
    </w:p>
    <w:p>
      <w:pPr>
        <w:pStyle w:val="Compact"/>
        <w:numPr>
          <w:ilvl w:val="1"/>
          <w:numId w:val="1030"/>
        </w:numPr>
      </w:pPr>
      <w:r>
        <w:t xml:space="preserve">Non-legume forests: 0.5-1.0% N</w:t>
      </w:r>
    </w:p>
    <w:p>
      <w:pPr>
        <w:pStyle w:val="Compact"/>
        <w:numPr>
          <w:ilvl w:val="1"/>
          <w:numId w:val="1030"/>
        </w:numPr>
      </w:pPr>
      <w:r>
        <w:t xml:space="preserve">Grasses/savanna: 0.8-1.5% N</w:t>
      </w:r>
    </w:p>
    <w:p>
      <w:pPr>
        <w:pStyle w:val="Compact"/>
        <w:numPr>
          <w:ilvl w:val="0"/>
          <w:numId w:val="1029"/>
        </w:numPr>
      </w:pPr>
      <w:r>
        <w:t xml:space="preserve">Combustion temperature:</w:t>
      </w:r>
    </w:p>
    <w:p>
      <w:pPr>
        <w:pStyle w:val="Compact"/>
        <w:numPr>
          <w:ilvl w:val="1"/>
          <w:numId w:val="1031"/>
        </w:numPr>
      </w:pPr>
      <w:r>
        <w:t xml:space="preserve">Low temp (200-400°C): Incomplete N oxidation → More N</w:t>
      </w:r>
      <w:r>
        <w:rPr>
          <w:vertAlign w:val="subscript"/>
        </w:rPr>
        <w:t xml:space="preserve">2</w:t>
      </w:r>
      <w:r>
        <w:t xml:space="preserve">O</w:t>
      </w:r>
    </w:p>
    <w:p>
      <w:pPr>
        <w:pStyle w:val="Compact"/>
        <w:numPr>
          <w:ilvl w:val="1"/>
          <w:numId w:val="1031"/>
        </w:numPr>
      </w:pPr>
      <w:r>
        <w:t xml:space="preserve">High temp (800-1200°C): Complete oxidation → NO</w:t>
      </w:r>
      <w:r>
        <w:rPr>
          <w:vertAlign w:val="subscript"/>
        </w:rPr>
        <w:t xml:space="preserve">x</w:t>
      </w:r>
      <w:r>
        <w:t xml:space="preserve">, less N</w:t>
      </w:r>
      <w:r>
        <w:rPr>
          <w:vertAlign w:val="subscript"/>
        </w:rPr>
        <w:t xml:space="preserve">2</w:t>
      </w:r>
      <w:r>
        <w:t xml:space="preserve">O</w:t>
      </w:r>
    </w:p>
    <w:p>
      <w:pPr>
        <w:pStyle w:val="Compact"/>
        <w:numPr>
          <w:ilvl w:val="0"/>
          <w:numId w:val="1029"/>
        </w:numPr>
      </w:pPr>
      <w:r>
        <w:t xml:space="preserve">Soil nitrogen:</w:t>
      </w:r>
    </w:p>
    <w:p>
      <w:pPr>
        <w:pStyle w:val="Compact"/>
        <w:numPr>
          <w:ilvl w:val="1"/>
          <w:numId w:val="1032"/>
        </w:numPr>
      </w:pPr>
      <w:r>
        <w:t xml:space="preserve">Smoldering fires heat soil → Release soil N as N</w:t>
      </w:r>
      <w:r>
        <w:rPr>
          <w:vertAlign w:val="subscript"/>
        </w:rPr>
        <w:t xml:space="preserve">2</w:t>
      </w:r>
      <w:r>
        <w:t xml:space="preserve">O</w:t>
      </w:r>
    </w:p>
    <w:p>
      <w:pPr>
        <w:pStyle w:val="Compact"/>
        <w:numPr>
          <w:ilvl w:val="1"/>
          <w:numId w:val="1032"/>
        </w:numPr>
      </w:pPr>
      <w:r>
        <w:t xml:space="preserve">Can double total N</w:t>
      </w:r>
      <w:r>
        <w:rPr>
          <w:vertAlign w:val="subscript"/>
        </w:rPr>
        <w:t xml:space="preserve">2</w:t>
      </w:r>
      <w:r>
        <w:t xml:space="preserve">O emissions vs. aboveground only</w:t>
      </w:r>
    </w:p>
    <w:p>
      <w:pPr>
        <w:pStyle w:val="FirstParagraph"/>
      </w:pPr>
      <w:r>
        <w:t xml:space="preserve">IPCC default uncertainty: ±65% (highest of all major gases)</w:t>
      </w:r>
    </w:p>
    <w:p>
      <w:pPr>
        <w:pStyle w:val="BodyText"/>
      </w:pPr>
      <w:r>
        <w:t xml:space="preserve">Strategic assessment: Despite high uncertainty (±65%), N</w:t>
      </w:r>
      <w:r>
        <w:rPr>
          <w:vertAlign w:val="subscript"/>
        </w:rPr>
        <w:t xml:space="preserve">2</w:t>
      </w:r>
      <w:r>
        <w:t xml:space="preserve">O contributes only 0.3-0.5% of total CO</w:t>
      </w:r>
      <w:r>
        <w:rPr>
          <w:vertAlign w:val="subscript"/>
        </w:rPr>
        <w:t xml:space="preserve">2</w:t>
      </w:r>
      <w:r>
        <w:t xml:space="preserve">e. Not a priority for uncertainty reduction unless:</w:t>
      </w:r>
    </w:p>
    <w:p>
      <w:pPr>
        <w:pStyle w:val="Compact"/>
        <w:numPr>
          <w:ilvl w:val="0"/>
          <w:numId w:val="1033"/>
        </w:numPr>
      </w:pPr>
      <w:r>
        <w:t xml:space="preserve">Peatland fires (soil contribution large)</w:t>
      </w:r>
    </w:p>
    <w:p>
      <w:pPr>
        <w:pStyle w:val="Compact"/>
        <w:numPr>
          <w:ilvl w:val="0"/>
          <w:numId w:val="1033"/>
        </w:numPr>
      </w:pPr>
      <w:r>
        <w:t xml:space="preserve">Legume-dominated forests (high N content)</w:t>
      </w:r>
    </w:p>
    <w:p>
      <w:pPr>
        <w:pStyle w:val="Compact"/>
        <w:numPr>
          <w:ilvl w:val="0"/>
          <w:numId w:val="1033"/>
        </w:numPr>
      </w:pPr>
      <w:r>
        <w:t xml:space="preserve">Policy focus on non-CO</w:t>
      </w:r>
      <w:r>
        <w:rPr>
          <w:vertAlign w:val="subscript"/>
        </w:rPr>
        <w:t xml:space="preserve">2</w:t>
      </w:r>
      <w:r>
        <w:t xml:space="preserve"> </w:t>
      </w:r>
      <w:r>
        <w:t xml:space="preserve">gases</w:t>
      </w:r>
    </w:p>
    <w:p>
      <w:r>
        <w:pict>
          <v:rect style="width:0;height:1.5pt" o:hralign="center" o:hrstd="t" o:hr="t"/>
        </w:pict>
      </w:r>
    </w:p>
    <w:bookmarkEnd w:id="105"/>
    <w:bookmarkEnd w:id="106"/>
    <w:bookmarkStart w:id="110" w:name="sec-mc-emission-factors"/>
    <w:p>
      <w:pPr>
        <w:pStyle w:val="Heading2"/>
      </w:pPr>
      <w:r>
        <w:t xml:space="preserve">3.3 Monte Carlo Simulation</w:t>
      </w:r>
    </w:p>
    <w:bookmarkStart w:id="107" w:name="error-propagation"/>
    <w:p>
      <w:pPr>
        <w:pStyle w:val="Heading3"/>
      </w:pPr>
      <w:r>
        <w:t xml:space="preserve">3.3.1 Error Propagation</w:t>
      </w:r>
    </w:p>
    <w:p>
      <w:pPr>
        <w:pStyle w:val="FirstParagraph"/>
      </w:pPr>
      <w:r>
        <w:t xml:space="preserve">Objective: Quantify combined uncertainty from emission factors and combustion completeness using Monte Carlo simulation (n=10,000, ART-TREES requirement).</w:t>
      </w:r>
    </w:p>
    <w:p>
      <w:pPr>
        <w:pStyle w:val="BodyText"/>
      </w:pPr>
      <w:r>
        <w:t xml:space="preserve">Step 1: Define parameter distributions</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(mc2d)</w:t>
      </w:r>
      <w:r>
        <w:br/>
      </w:r>
      <w:r>
        <w:br/>
      </w:r>
      <w:r>
        <w:rPr>
          <w:rStyle w:val="CommentTok"/>
        </w:rPr>
        <w:t xml:space="preserve"># Set seed for reproducibility</w:t>
      </w:r>
      <w:r>
        <w:br/>
      </w:r>
      <w:r>
        <w:rPr>
          <w:rStyle w:val="FunctionTok"/>
        </w:rPr>
        <w:t xml:space="preserve">set.seed</w:t>
      </w:r>
      <w:r>
        <w:rPr>
          <w:rStyle w:val="NormalTok"/>
        </w:rPr>
        <w:t xml:space="preserve">(</w:t>
      </w:r>
      <w:r>
        <w:rPr>
          <w:rStyle w:val="DecValTok"/>
        </w:rPr>
        <w:t xml:space="preserve">42</w:t>
      </w:r>
      <w:r>
        <w:rPr>
          <w:rStyle w:val="NormalTok"/>
        </w:rPr>
        <w:t xml:space="preserve">)</w:t>
      </w:r>
      <w:r>
        <w:br/>
      </w:r>
      <w:r>
        <w:br/>
      </w:r>
      <w:r>
        <w:rPr>
          <w:rStyle w:val="CommentTok"/>
        </w:rPr>
        <w:t xml:space="preserve"># Number of Monte Carlo iterations</w:t>
      </w:r>
      <w:r>
        <w:br/>
      </w:r>
      <w:r>
        <w:rPr>
          <w:rStyle w:val="NormalTok"/>
        </w:rPr>
        <w:t xml:space="preserve">n_sim </w:t>
      </w:r>
      <w:r>
        <w:rPr>
          <w:rStyle w:val="OtherTok"/>
        </w:rPr>
        <w:t xml:space="preserve">&lt;-</w:t>
      </w:r>
      <w:r>
        <w:rPr>
          <w:rStyle w:val="NormalTok"/>
        </w:rPr>
        <w:t xml:space="preserve"> </w:t>
      </w:r>
      <w:r>
        <w:rPr>
          <w:rStyle w:val="DecValTok"/>
        </w:rPr>
        <w:t xml:space="preserve">10000</w:t>
      </w:r>
      <w:r>
        <w:br/>
      </w:r>
      <w:r>
        <w:br/>
      </w:r>
      <w:r>
        <w:rPr>
          <w:rStyle w:val="CommentTok"/>
        </w:rPr>
        <w:t xml:space="preserve"># Parameter distributions (from IPCC 2019)</w:t>
      </w:r>
      <w:r>
        <w:br/>
      </w:r>
      <w:r>
        <w:rPr>
          <w:rStyle w:val="NormalTok"/>
        </w:rPr>
        <w:t xml:space="preserve">ef_params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CommentTok"/>
        </w:rPr>
        <w:t xml:space="preserve"># CO2: Normal distribution (low uncertainty)</w:t>
      </w:r>
      <w:r>
        <w:br/>
      </w:r>
      <w:r>
        <w:rPr>
          <w:rStyle w:val="NormalTok"/>
        </w:rPr>
        <w:t xml:space="preserve">  </w:t>
      </w:r>
      <w:r>
        <w:rPr>
          <w:rStyle w:val="AttributeTok"/>
        </w:rPr>
        <w:t xml:space="preserve">co2_mean =</w:t>
      </w:r>
      <w:r>
        <w:rPr>
          <w:rStyle w:val="NormalTok"/>
        </w:rPr>
        <w:t xml:space="preserve"> </w:t>
      </w:r>
      <w:r>
        <w:rPr>
          <w:rStyle w:val="DecValTok"/>
        </w:rPr>
        <w:t xml:space="preserve">1580</w:t>
      </w:r>
      <w:r>
        <w:rPr>
          <w:rStyle w:val="NormalTok"/>
        </w:rPr>
        <w:t xml:space="preserve">,</w:t>
      </w:r>
      <w:r>
        <w:br/>
      </w:r>
      <w:r>
        <w:rPr>
          <w:rStyle w:val="NormalTok"/>
        </w:rPr>
        <w:t xml:space="preserve">  </w:t>
      </w:r>
      <w:r>
        <w:rPr>
          <w:rStyle w:val="AttributeTok"/>
        </w:rPr>
        <w:t xml:space="preserve">co2_sd =</w:t>
      </w:r>
      <w:r>
        <w:rPr>
          <w:rStyle w:val="NormalTok"/>
        </w:rPr>
        <w:t xml:space="preserve"> (</w:t>
      </w:r>
      <w:r>
        <w:rPr>
          <w:rStyle w:val="DecValTok"/>
        </w:rPr>
        <w:t xml:space="preserve">1650</w:t>
      </w:r>
      <w:r>
        <w:rPr>
          <w:rStyle w:val="NormalTok"/>
        </w:rPr>
        <w:t xml:space="preserve"> </w:t>
      </w:r>
      <w:r>
        <w:rPr>
          <w:rStyle w:val="SpecialCharTok"/>
        </w:rPr>
        <w:t xml:space="preserve">-</w:t>
      </w:r>
      <w:r>
        <w:rPr>
          <w:rStyle w:val="NormalTok"/>
        </w:rPr>
        <w:t xml:space="preserve"> </w:t>
      </w:r>
      <w:r>
        <w:rPr>
          <w:rStyle w:val="DecValTok"/>
        </w:rPr>
        <w:t xml:space="preserve">1510</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  </w:t>
      </w:r>
      <w:r>
        <w:rPr>
          <w:rStyle w:val="CommentTok"/>
        </w:rPr>
        <w:t xml:space="preserve"># Convert 95% CI to SD</w:t>
      </w:r>
      <w:r>
        <w:br/>
      </w:r>
      <w:r>
        <w:rPr>
          <w:rStyle w:val="NormalTok"/>
        </w:rPr>
        <w:t xml:space="preserve">  </w:t>
      </w:r>
      <w:r>
        <w:br/>
      </w:r>
      <w:r>
        <w:rPr>
          <w:rStyle w:val="NormalTok"/>
        </w:rPr>
        <w:t xml:space="preserve">  </w:t>
      </w:r>
      <w:r>
        <w:rPr>
          <w:rStyle w:val="CommentTok"/>
        </w:rPr>
        <w:t xml:space="preserve"># CH4: Log-normal distribution (moderate uncertainty, right-skewed)</w:t>
      </w:r>
      <w:r>
        <w:br/>
      </w:r>
      <w:r>
        <w:rPr>
          <w:rStyle w:val="NormalTok"/>
        </w:rPr>
        <w:t xml:space="preserve">  </w:t>
      </w:r>
      <w:r>
        <w:rPr>
          <w:rStyle w:val="AttributeTok"/>
        </w:rPr>
        <w:t xml:space="preserve">ch4_mean =</w:t>
      </w:r>
      <w:r>
        <w:rPr>
          <w:rStyle w:val="NormalTok"/>
        </w:rPr>
        <w:t xml:space="preserve"> </w:t>
      </w:r>
      <w:r>
        <w:rPr>
          <w:rStyle w:val="FloatTok"/>
        </w:rPr>
        <w:t xml:space="preserve">6.8</w:t>
      </w:r>
      <w:r>
        <w:rPr>
          <w:rStyle w:val="NormalTok"/>
        </w:rPr>
        <w:t xml:space="preserve">,</w:t>
      </w:r>
      <w:r>
        <w:br/>
      </w:r>
      <w:r>
        <w:rPr>
          <w:rStyle w:val="NormalTok"/>
        </w:rPr>
        <w:t xml:space="preserve">  </w:t>
      </w:r>
      <w:r>
        <w:rPr>
          <w:rStyle w:val="AttributeTok"/>
        </w:rPr>
        <w:t xml:space="preserve">ch4_sd =</w:t>
      </w:r>
      <w:r>
        <w:rPr>
          <w:rStyle w:val="NormalTok"/>
        </w:rPr>
        <w:t xml:space="preserve"> (</w:t>
      </w:r>
      <w:r>
        <w:rPr>
          <w:rStyle w:val="FloatTok"/>
        </w:rPr>
        <w:t xml:space="preserve">8.8</w:t>
      </w:r>
      <w:r>
        <w:rPr>
          <w:rStyle w:val="NormalTok"/>
        </w:rPr>
        <w:t xml:space="preserve"> </w:t>
      </w:r>
      <w:r>
        <w:rPr>
          <w:rStyle w:val="SpecialCharTok"/>
        </w:rPr>
        <w:t xml:space="preserve">-</w:t>
      </w:r>
      <w:r>
        <w:rPr>
          <w:rStyle w:val="NormalTok"/>
        </w:rPr>
        <w:t xml:space="preserve"> </w:t>
      </w:r>
      <w:r>
        <w:rPr>
          <w:rStyle w:val="FloatTok"/>
        </w:rPr>
        <w:t xml:space="preserve">4.8</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br/>
      </w:r>
      <w:r>
        <w:rPr>
          <w:rStyle w:val="NormalTok"/>
        </w:rPr>
        <w:t xml:space="preserve">  </w:t>
      </w:r>
      <w:r>
        <w:rPr>
          <w:rStyle w:val="CommentTok"/>
        </w:rPr>
        <w:t xml:space="preserve"># N2O: Log-normal distribution (high uncertainty)</w:t>
      </w:r>
      <w:r>
        <w:br/>
      </w:r>
      <w:r>
        <w:rPr>
          <w:rStyle w:val="NormalTok"/>
        </w:rPr>
        <w:t xml:space="preserve">  </w:t>
      </w:r>
      <w:r>
        <w:rPr>
          <w:rStyle w:val="AttributeTok"/>
        </w:rPr>
        <w:t xml:space="preserve">n2o_mean =</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AttributeTok"/>
        </w:rPr>
        <w:t xml:space="preserve">n2o_sd =</w:t>
      </w:r>
      <w:r>
        <w:rPr>
          <w:rStyle w:val="NormalTok"/>
        </w:rPr>
        <w:t xml:space="preserve"> (</w:t>
      </w:r>
      <w:r>
        <w:rPr>
          <w:rStyle w:val="FloatTok"/>
        </w:rPr>
        <w:t xml:space="preserve">0.33</w:t>
      </w:r>
      <w:r>
        <w:rPr>
          <w:rStyle w:val="NormalTok"/>
        </w:rPr>
        <w:t xml:space="preserve"> </w:t>
      </w:r>
      <w:r>
        <w:rPr>
          <w:rStyle w:val="SpecialCharTok"/>
        </w:rPr>
        <w:t xml:space="preserve">-</w:t>
      </w:r>
      <w:r>
        <w:rPr>
          <w:rStyle w:val="NormalTok"/>
        </w:rPr>
        <w:t xml:space="preserve"> </w:t>
      </w:r>
      <w:r>
        <w:rPr>
          <w:rStyle w:val="FloatTok"/>
        </w:rPr>
        <w:t xml:space="preserve">0.07</w:t>
      </w:r>
      <w:r>
        <w:rPr>
          <w:rStyle w:val="NormalTok"/>
        </w:rPr>
        <w:t xml:space="preserve">)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1.96</w:t>
      </w:r>
      <w:r>
        <w:rPr>
          <w:rStyle w:val="NormalTok"/>
        </w:rPr>
        <w:t xml:space="preserve">),</w:t>
      </w:r>
      <w:r>
        <w:br/>
      </w:r>
      <w:r>
        <w:rPr>
          <w:rStyle w:val="NormalTok"/>
        </w:rPr>
        <w:t xml:space="preserve">  </w:t>
      </w:r>
      <w:r>
        <w:br/>
      </w:r>
      <w:r>
        <w:rPr>
          <w:rStyle w:val="NormalTok"/>
        </w:rPr>
        <w:t xml:space="preserve">  </w:t>
      </w:r>
      <w:r>
        <w:rPr>
          <w:rStyle w:val="CommentTok"/>
        </w:rPr>
        <w:t xml:space="preserve"># Combustion factor: Beta distribution (bounded 0-1)</w:t>
      </w:r>
      <w:r>
        <w:br/>
      </w:r>
      <w:r>
        <w:rPr>
          <w:rStyle w:val="NormalTok"/>
        </w:rPr>
        <w:t xml:space="preserve">  </w:t>
      </w:r>
      <w:r>
        <w:rPr>
          <w:rStyle w:val="AttributeTok"/>
        </w:rPr>
        <w:t xml:space="preserve">cf_mean =</w:t>
      </w:r>
      <w:r>
        <w:rPr>
          <w:rStyle w:val="NormalTok"/>
        </w:rPr>
        <w:t xml:space="preserve"> </w:t>
      </w:r>
      <w:r>
        <w:rPr>
          <w:rStyle w:val="FloatTok"/>
        </w:rPr>
        <w:t xml:space="preserve">0.50</w:t>
      </w:r>
      <w:r>
        <w:rPr>
          <w:rStyle w:val="NormalTok"/>
        </w:rPr>
        <w:t xml:space="preserve">,</w:t>
      </w:r>
      <w:r>
        <w:br/>
      </w:r>
      <w:r>
        <w:rPr>
          <w:rStyle w:val="NormalTok"/>
        </w:rPr>
        <w:t xml:space="preserve">  </w:t>
      </w:r>
      <w:r>
        <w:rPr>
          <w:rStyle w:val="AttributeTok"/>
        </w:rPr>
        <w:t xml:space="preserve">cf_sd =</w:t>
      </w:r>
      <w:r>
        <w:rPr>
          <w:rStyle w:val="NormalTok"/>
        </w:rPr>
        <w:t xml:space="preserve"> </w:t>
      </w:r>
      <w:r>
        <w:rPr>
          <w:rStyle w:val="FloatTok"/>
        </w:rPr>
        <w:t xml:space="preserve">0.10</w:t>
      </w:r>
      <w:r>
        <w:br/>
      </w:r>
      <w:r>
        <w:rPr>
          <w:rStyle w:val="NormalTok"/>
        </w:rPr>
        <w:t xml:space="preserve">)</w:t>
      </w:r>
      <w:r>
        <w:br/>
      </w:r>
      <w:r>
        <w:br/>
      </w:r>
      <w:r>
        <w:rPr>
          <w:rStyle w:val="CommentTok"/>
        </w:rPr>
        <w:t xml:space="preserve"># Sample from distributions</w:t>
      </w:r>
      <w:r>
        <w:br/>
      </w:r>
      <w:r>
        <w:rPr>
          <w:rStyle w:val="NormalTok"/>
        </w:rPr>
        <w:t xml:space="preserve">mc_samples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iteration =</w:t>
      </w:r>
      <w:r>
        <w:rPr>
          <w:rStyle w:val="NormalTok"/>
        </w:rPr>
        <w:t xml:space="preserve"> </w:t>
      </w:r>
      <w:r>
        <w:rPr>
          <w:rStyle w:val="DecValTok"/>
        </w:rPr>
        <w:t xml:space="preserve">1</w:t>
      </w:r>
      <w:r>
        <w:rPr>
          <w:rStyle w:val="SpecialCharTok"/>
        </w:rPr>
        <w:t xml:space="preserve">:</w:t>
      </w:r>
      <w:r>
        <w:rPr>
          <w:rStyle w:val="NormalTok"/>
        </w:rPr>
        <w:t xml:space="preserve">n_sim,</w:t>
      </w:r>
      <w:r>
        <w:br/>
      </w:r>
      <w:r>
        <w:rPr>
          <w:rStyle w:val="NormalTok"/>
        </w:rPr>
        <w:t xml:space="preserve">  </w:t>
      </w:r>
      <w:r>
        <w:br/>
      </w:r>
      <w:r>
        <w:rPr>
          <w:rStyle w:val="NormalTok"/>
        </w:rPr>
        <w:t xml:space="preserve">  </w:t>
      </w:r>
      <w:r>
        <w:rPr>
          <w:rStyle w:val="CommentTok"/>
        </w:rPr>
        <w:t xml:space="preserve"># CO2: Normal (most emissions are CO2, so normal is appropriate)</w:t>
      </w:r>
      <w:r>
        <w:br/>
      </w:r>
      <w:r>
        <w:rPr>
          <w:rStyle w:val="NormalTok"/>
        </w:rPr>
        <w:t xml:space="preserve">  </w:t>
      </w:r>
      <w:r>
        <w:rPr>
          <w:rStyle w:val="AttributeTok"/>
        </w:rPr>
        <w:t xml:space="preserve">ef_co2 =</w:t>
      </w:r>
      <w:r>
        <w:rPr>
          <w:rStyle w:val="NormalTok"/>
        </w:rPr>
        <w:t xml:space="preserve"> </w:t>
      </w:r>
      <w:r>
        <w:rPr>
          <w:rStyle w:val="FunctionTok"/>
        </w:rPr>
        <w:t xml:space="preserve">rnorm</w:t>
      </w:r>
      <w:r>
        <w:rPr>
          <w:rStyle w:val="NormalTok"/>
        </w:rPr>
        <w:t xml:space="preserve">(n_sim, </w:t>
      </w:r>
      <w:r>
        <w:br/>
      </w:r>
      <w:r>
        <w:rPr>
          <w:rStyle w:val="NormalTok"/>
        </w:rPr>
        <w:t xml:space="preserve">                 </w:t>
      </w:r>
      <w:r>
        <w:rPr>
          <w:rStyle w:val="AttributeTok"/>
        </w:rPr>
        <w:t xml:space="preserve">mean =</w:t>
      </w:r>
      <w:r>
        <w:rPr>
          <w:rStyle w:val="NormalTok"/>
        </w:rPr>
        <w:t xml:space="preserve"> ef_params</w:t>
      </w:r>
      <w:r>
        <w:rPr>
          <w:rStyle w:val="SpecialCharTok"/>
        </w:rPr>
        <w:t xml:space="preserve">$</w:t>
      </w:r>
      <w:r>
        <w:rPr>
          <w:rStyle w:val="NormalTok"/>
        </w:rPr>
        <w:t xml:space="preserve">co2_mean, </w:t>
      </w:r>
      <w:r>
        <w:br/>
      </w:r>
      <w:r>
        <w:rPr>
          <w:rStyle w:val="NormalTok"/>
        </w:rPr>
        <w:t xml:space="preserve">                 </w:t>
      </w:r>
      <w:r>
        <w:rPr>
          <w:rStyle w:val="AttributeTok"/>
        </w:rPr>
        <w:t xml:space="preserve">sd =</w:t>
      </w:r>
      <w:r>
        <w:rPr>
          <w:rStyle w:val="NormalTok"/>
        </w:rPr>
        <w:t xml:space="preserve"> ef_params</w:t>
      </w:r>
      <w:r>
        <w:rPr>
          <w:rStyle w:val="SpecialCharTok"/>
        </w:rPr>
        <w:t xml:space="preserve">$</w:t>
      </w:r>
      <w:r>
        <w:rPr>
          <w:rStyle w:val="NormalTok"/>
        </w:rPr>
        <w:t xml:space="preserve">co2_sd),</w:t>
      </w:r>
      <w:r>
        <w:br/>
      </w:r>
      <w:r>
        <w:rPr>
          <w:rStyle w:val="NormalTok"/>
        </w:rPr>
        <w:t xml:space="preserve">  </w:t>
      </w:r>
      <w:r>
        <w:br/>
      </w:r>
      <w:r>
        <w:rPr>
          <w:rStyle w:val="NormalTok"/>
        </w:rPr>
        <w:t xml:space="preserve">  </w:t>
      </w:r>
      <w:r>
        <w:rPr>
          <w:rStyle w:val="CommentTok"/>
        </w:rPr>
        <w:t xml:space="preserve"># CH4: Log-normal (right-skewed, non-negative)</w:t>
      </w:r>
      <w:r>
        <w:br/>
      </w:r>
      <w:r>
        <w:rPr>
          <w:rStyle w:val="NormalTok"/>
        </w:rPr>
        <w:t xml:space="preserve">  </w:t>
      </w:r>
      <w:r>
        <w:rPr>
          <w:rStyle w:val="AttributeTok"/>
        </w:rPr>
        <w:t xml:space="preserve">ef_ch4 =</w:t>
      </w:r>
      <w:r>
        <w:rPr>
          <w:rStyle w:val="NormalTok"/>
        </w:rPr>
        <w:t xml:space="preserve"> </w:t>
      </w:r>
      <w:r>
        <w:rPr>
          <w:rStyle w:val="FunctionTok"/>
        </w:rPr>
        <w:t xml:space="preserve">rlnorm</w:t>
      </w:r>
      <w:r>
        <w:rPr>
          <w:rStyle w:val="NormalTok"/>
        </w:rPr>
        <w:t xml:space="preserve">(n_sim,</w:t>
      </w:r>
      <w:r>
        <w:br/>
      </w:r>
      <w:r>
        <w:rPr>
          <w:rStyle w:val="NormalTok"/>
        </w:rPr>
        <w:t xml:space="preserve">                  </w:t>
      </w:r>
      <w:r>
        <w:rPr>
          <w:rStyle w:val="AttributeTok"/>
        </w:rPr>
        <w:t xml:space="preserve">meanlog =</w:t>
      </w:r>
      <w:r>
        <w:rPr>
          <w:rStyle w:val="NormalTok"/>
        </w:rPr>
        <w:t xml:space="preserve"> </w:t>
      </w:r>
      <w:r>
        <w:rPr>
          <w:rStyle w:val="FunctionTok"/>
        </w:rPr>
        <w:t xml:space="preserve">log</w:t>
      </w:r>
      <w:r>
        <w:rPr>
          <w:rStyle w:val="NormalTok"/>
        </w:rPr>
        <w:t xml:space="preserve">(ef_params</w:t>
      </w:r>
      <w:r>
        <w:rPr>
          <w:rStyle w:val="SpecialCharTok"/>
        </w:rPr>
        <w:t xml:space="preserve">$</w:t>
      </w:r>
      <w:r>
        <w:rPr>
          <w:rStyle w:val="NormalTok"/>
        </w:rPr>
        <w:t xml:space="preserve">ch4_mean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sqrt</w:t>
      </w:r>
      <w:r>
        <w:rPr>
          <w:rStyle w:val="NormalTok"/>
        </w:rPr>
        <w:t xml:space="preserve">(ef_params</w:t>
      </w:r>
      <w:r>
        <w:rPr>
          <w:rStyle w:val="SpecialCharTok"/>
        </w:rPr>
        <w:t xml:space="preserve">$</w:t>
      </w:r>
      <w:r>
        <w:rPr>
          <w:rStyle w:val="NormalTok"/>
        </w:rPr>
        <w:t xml:space="preserve">ch4_sd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ch4_mean</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sdlog =</w:t>
      </w:r>
      <w:r>
        <w:rPr>
          <w:rStyle w:val="NormalTok"/>
        </w:rPr>
        <w:t xml:space="preserve"> </w:t>
      </w:r>
      <w:r>
        <w:rPr>
          <w:rStyle w:val="FunctionTok"/>
        </w:rPr>
        <w:t xml:space="preserve">sqrt</w:t>
      </w:r>
      <w:r>
        <w:rPr>
          <w:rStyle w:val="Normal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ch4_sd </w:t>
      </w:r>
      <w:r>
        <w:rPr>
          <w:rStyle w:val="SpecialCharTok"/>
        </w:rPr>
        <w:t xml:space="preserve">/</w:t>
      </w:r>
      <w:r>
        <w:rPr>
          <w:rStyle w:val="NormalTok"/>
        </w:rPr>
        <w:t xml:space="preserve"> ef_params</w:t>
      </w:r>
      <w:r>
        <w:rPr>
          <w:rStyle w:val="SpecialCharTok"/>
        </w:rPr>
        <w:t xml:space="preserve">$</w:t>
      </w:r>
      <w:r>
        <w:rPr>
          <w:rStyle w:val="NormalTok"/>
        </w:rPr>
        <w:t xml:space="preserve">ch4_mean)</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N2O: Log-normal (high uncertainty, non-negative)</w:t>
      </w:r>
      <w:r>
        <w:br/>
      </w:r>
      <w:r>
        <w:rPr>
          <w:rStyle w:val="NormalTok"/>
        </w:rPr>
        <w:t xml:space="preserve">  </w:t>
      </w:r>
      <w:r>
        <w:rPr>
          <w:rStyle w:val="AttributeTok"/>
        </w:rPr>
        <w:t xml:space="preserve">ef_n2o =</w:t>
      </w:r>
      <w:r>
        <w:rPr>
          <w:rStyle w:val="NormalTok"/>
        </w:rPr>
        <w:t xml:space="preserve"> </w:t>
      </w:r>
      <w:r>
        <w:rPr>
          <w:rStyle w:val="FunctionTok"/>
        </w:rPr>
        <w:t xml:space="preserve">rlnorm</w:t>
      </w:r>
      <w:r>
        <w:rPr>
          <w:rStyle w:val="NormalTok"/>
        </w:rPr>
        <w:t xml:space="preserve">(n_sim,</w:t>
      </w:r>
      <w:r>
        <w:br/>
      </w:r>
      <w:r>
        <w:rPr>
          <w:rStyle w:val="NormalTok"/>
        </w:rPr>
        <w:t xml:space="preserve">                  </w:t>
      </w:r>
      <w:r>
        <w:rPr>
          <w:rStyle w:val="AttributeTok"/>
        </w:rPr>
        <w:t xml:space="preserve">meanlog =</w:t>
      </w:r>
      <w:r>
        <w:rPr>
          <w:rStyle w:val="NormalTok"/>
        </w:rPr>
        <w:t xml:space="preserve"> </w:t>
      </w:r>
      <w:r>
        <w:rPr>
          <w:rStyle w:val="FunctionTok"/>
        </w:rPr>
        <w:t xml:space="preserve">log</w:t>
      </w:r>
      <w:r>
        <w:rPr>
          <w:rStyle w:val="NormalTok"/>
        </w:rPr>
        <w:t xml:space="preserve">(ef_params</w:t>
      </w:r>
      <w:r>
        <w:rPr>
          <w:rStyle w:val="SpecialCharTok"/>
        </w:rPr>
        <w:t xml:space="preserve">$</w:t>
      </w:r>
      <w:r>
        <w:rPr>
          <w:rStyle w:val="NormalTok"/>
        </w:rPr>
        <w:t xml:space="preserve">n2o_mean</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sqrt</w:t>
      </w:r>
      <w:r>
        <w:rPr>
          <w:rStyle w:val="NormalTok"/>
        </w:rPr>
        <w:t xml:space="preserve">(ef_params</w:t>
      </w:r>
      <w:r>
        <w:rPr>
          <w:rStyle w:val="SpecialCharTok"/>
        </w:rPr>
        <w:t xml:space="preserve">$</w:t>
      </w:r>
      <w:r>
        <w:rPr>
          <w:rStyle w:val="NormalTok"/>
        </w:rPr>
        <w:t xml:space="preserve">n2o_sd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n2o_mean</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sdlog =</w:t>
      </w:r>
      <w:r>
        <w:rPr>
          <w:rStyle w:val="NormalTok"/>
        </w:rPr>
        <w:t xml:space="preserve"> </w:t>
      </w:r>
      <w:r>
        <w:rPr>
          <w:rStyle w:val="FunctionTok"/>
        </w:rPr>
        <w:t xml:space="preserve">sqrt</w:t>
      </w:r>
      <w:r>
        <w:rPr>
          <w:rStyle w:val="NormalTok"/>
        </w:rPr>
        <w:t xml:space="preserve">(</w:t>
      </w:r>
      <w:r>
        <w:rPr>
          <w:rStyle w:val="FunctionTok"/>
        </w:rPr>
        <w:t xml:space="preserve">log</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n2o_sd </w:t>
      </w:r>
      <w:r>
        <w:rPr>
          <w:rStyle w:val="SpecialCharTok"/>
        </w:rPr>
        <w:t xml:space="preserve">/</w:t>
      </w:r>
      <w:r>
        <w:rPr>
          <w:rStyle w:val="NormalTok"/>
        </w:rPr>
        <w:t xml:space="preserve"> ef_params</w:t>
      </w:r>
      <w:r>
        <w:rPr>
          <w:rStyle w:val="SpecialCharTok"/>
        </w:rPr>
        <w:t xml:space="preserve">$</w:t>
      </w:r>
      <w:r>
        <w:rPr>
          <w:rStyle w:val="NormalTok"/>
        </w:rPr>
        <w:t xml:space="preserve">n2o_mean)</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Combustion factor: Beta distribution (bounded 0-1)</w:t>
      </w:r>
      <w:r>
        <w:br/>
      </w:r>
      <w:r>
        <w:rPr>
          <w:rStyle w:val="NormalTok"/>
        </w:rPr>
        <w:t xml:space="preserve">  </w:t>
      </w:r>
      <w:r>
        <w:rPr>
          <w:rStyle w:val="AttributeTok"/>
        </w:rPr>
        <w:t xml:space="preserve">cf =</w:t>
      </w:r>
      <w:r>
        <w:rPr>
          <w:rStyle w:val="NormalTok"/>
        </w:rPr>
        <w:t xml:space="preserve"> </w:t>
      </w:r>
      <w:r>
        <w:rPr>
          <w:rStyle w:val="FunctionTok"/>
        </w:rPr>
        <w:t xml:space="preserve">rbeta</w:t>
      </w:r>
      <w:r>
        <w:rPr>
          <w:rStyle w:val="NormalTok"/>
        </w:rPr>
        <w:t xml:space="preserve">(n_sim,</w:t>
      </w:r>
      <w:r>
        <w:br/>
      </w:r>
      <w:r>
        <w:rPr>
          <w:rStyle w:val="NormalTok"/>
        </w:rPr>
        <w:t xml:space="preserve">             </w:t>
      </w:r>
      <w:r>
        <w:rPr>
          <w:rStyle w:val="AttributeTok"/>
        </w:rPr>
        <w:t xml:space="preserve">shape1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cf_mean) </w:t>
      </w:r>
      <w:r>
        <w:rPr>
          <w:rStyle w:val="SpecialCharTok"/>
        </w:rPr>
        <w:t xml:space="preserve">/</w:t>
      </w:r>
      <w:r>
        <w:rPr>
          <w:rStyle w:val="NormalTok"/>
        </w:rPr>
        <w:t xml:space="preserve"> ef_params</w:t>
      </w:r>
      <w:r>
        <w:rPr>
          <w:rStyle w:val="SpecialCharTok"/>
        </w:rPr>
        <w:t xml:space="preserve">$</w:t>
      </w:r>
      <w:r>
        <w:rPr>
          <w:rStyle w:val="NormalTok"/>
        </w:rPr>
        <w:t xml:space="preserve">cf_sd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cf_mean) </w:t>
      </w:r>
      <w:r>
        <w:rPr>
          <w:rStyle w:val="SpecialCharTok"/>
        </w:rPr>
        <w:t xml:space="preserve">*</w:t>
      </w:r>
      <w:r>
        <w:rPr>
          <w:rStyle w:val="NormalTok"/>
        </w:rPr>
        <w:t xml:space="preserve"> ef_params</w:t>
      </w:r>
      <w:r>
        <w:rPr>
          <w:rStyle w:val="SpecialCharTok"/>
        </w:rPr>
        <w:t xml:space="preserve">$</w:t>
      </w:r>
      <w:r>
        <w:rPr>
          <w:rStyle w:val="NormalTok"/>
        </w:rPr>
        <w:t xml:space="preserve">cf_mean</w:t>
      </w:r>
      <w:r>
        <w:rPr>
          <w:rStyle w:val="SpecialCharTok"/>
        </w:rPr>
        <w:t xml:space="preserve">^</w:t>
      </w:r>
      <w:r>
        <w:rPr>
          <w:rStyle w:val="DecValTok"/>
        </w:rPr>
        <w:t xml:space="preserve">2</w:t>
      </w:r>
      <w:r>
        <w:rPr>
          <w:rStyle w:val="NormalTok"/>
        </w:rPr>
        <w:t xml:space="preserve">,</w:t>
      </w:r>
      <w:r>
        <w:br/>
      </w:r>
      <w:r>
        <w:rPr>
          <w:rStyle w:val="NormalTok"/>
        </w:rPr>
        <w:t xml:space="preserve">             </w:t>
      </w:r>
      <w:r>
        <w:rPr>
          <w:rStyle w:val="AttributeTok"/>
        </w:rPr>
        <w:t xml:space="preserve">shape2 =</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cf_mean) </w:t>
      </w:r>
      <w:r>
        <w:rPr>
          <w:rStyle w:val="SpecialCharTok"/>
        </w:rPr>
        <w:t xml:space="preserve">/</w:t>
      </w:r>
      <w:r>
        <w:rPr>
          <w:rStyle w:val="NormalTok"/>
        </w:rPr>
        <w:t xml:space="preserve"> ef_params</w:t>
      </w:r>
      <w:r>
        <w:rPr>
          <w:rStyle w:val="SpecialCharTok"/>
        </w:rPr>
        <w:t xml:space="preserve">$</w:t>
      </w:r>
      <w:r>
        <w:rPr>
          <w:rStyle w:val="NormalTok"/>
        </w:rPr>
        <w:t xml:space="preserve">cf_sd</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cf_mean) </w:t>
      </w:r>
      <w:r>
        <w:rPr>
          <w:rStyle w:val="SpecialCharTok"/>
        </w:rPr>
        <w:t xml:space="preserve">*</w:t>
      </w:r>
      <w:r>
        <w:rPr>
          <w:rStyle w:val="NormalTok"/>
        </w:rPr>
        <w:t xml:space="preserve"> ef_params</w:t>
      </w:r>
      <w:r>
        <w:rPr>
          <w:rStyle w:val="SpecialCharTok"/>
        </w:rPr>
        <w:t xml:space="preserve">$</w:t>
      </w:r>
      <w:r>
        <w:rPr>
          <w:rStyle w:val="NormalTok"/>
        </w:rPr>
        <w:t xml:space="preserve">cf_mean </w:t>
      </w:r>
      <w:r>
        <w:rPr>
          <w:rStyle w:val="SpecialCharTok"/>
        </w:rPr>
        <w:t xml:space="preserve">*</w:t>
      </w:r>
      <w:r>
        <w:rPr>
          <w:rStyle w:val="NormalTok"/>
        </w:rPr>
        <w:t xml:space="preserve"> </w:t>
      </w:r>
      <w:r>
        <w:br/>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ef_params</w:t>
      </w:r>
      <w:r>
        <w:rPr>
          <w:rStyle w:val="SpecialCharTok"/>
        </w:rPr>
        <w:t xml:space="preserve">$</w:t>
      </w:r>
      <w:r>
        <w:rPr>
          <w:rStyle w:val="NormalTok"/>
        </w:rPr>
        <w:t xml:space="preserve">cf_mean))</w:t>
      </w:r>
      <w:r>
        <w:br/>
      </w:r>
      <w:r>
        <w:rPr>
          <w:rStyle w:val="NormalTok"/>
        </w:rPr>
        <w:t xml:space="preserve">)</w:t>
      </w:r>
      <w:r>
        <w:br/>
      </w:r>
      <w:r>
        <w:br/>
      </w:r>
      <w:r>
        <w:rPr>
          <w:rStyle w:val="CommentTok"/>
        </w:rPr>
        <w:t xml:space="preserve"># Check distributions</w:t>
      </w:r>
      <w:r>
        <w:br/>
      </w:r>
      <w:r>
        <w:rPr>
          <w:rStyle w:val="FunctionTok"/>
        </w:rPr>
        <w:t xml:space="preserve">summary</w:t>
      </w:r>
      <w:r>
        <w:rPr>
          <w:rStyle w:val="NormalTok"/>
        </w:rPr>
        <w:t xml:space="preserve">(mc_samples)</w:t>
      </w:r>
    </w:p>
    <w:p>
      <w:pPr>
        <w:pStyle w:val="FirstParagraph"/>
      </w:pPr>
      <w:r>
        <w:t xml:space="preserve">Step 2: Calculate CO</w:t>
      </w:r>
      <w:r>
        <w:rPr>
          <w:vertAlign w:val="subscript"/>
        </w:rPr>
        <w:t xml:space="preserve">2</w:t>
      </w:r>
      <w:r>
        <w:t xml:space="preserve">-equivalent emissions</w:t>
      </w:r>
    </w:p>
    <w:p>
      <w:pPr>
        <w:pStyle w:val="SourceCode"/>
      </w:pPr>
      <w:r>
        <w:rPr>
          <w:rStyle w:val="CommentTok"/>
        </w:rPr>
        <w:t xml:space="preserve"># GWP-100 values (IPCC AR6)</w:t>
      </w:r>
      <w:r>
        <w:br/>
      </w:r>
      <w:r>
        <w:rPr>
          <w:rStyle w:val="NormalTok"/>
        </w:rPr>
        <w:t xml:space="preserve">GWP_CH4 </w:t>
      </w:r>
      <w:r>
        <w:rPr>
          <w:rStyle w:val="OtherTok"/>
        </w:rPr>
        <w:t xml:space="preserve">&lt;-</w:t>
      </w:r>
      <w:r>
        <w:rPr>
          <w:rStyle w:val="NormalTok"/>
        </w:rPr>
        <w:t xml:space="preserve"> </w:t>
      </w:r>
      <w:r>
        <w:rPr>
          <w:rStyle w:val="DecValTok"/>
        </w:rPr>
        <w:t xml:space="preserve">28</w:t>
      </w:r>
      <w:r>
        <w:br/>
      </w:r>
      <w:r>
        <w:rPr>
          <w:rStyle w:val="NormalTok"/>
        </w:rPr>
        <w:t xml:space="preserve">GWP_N2O </w:t>
      </w:r>
      <w:r>
        <w:rPr>
          <w:rStyle w:val="OtherTok"/>
        </w:rPr>
        <w:t xml:space="preserve">&lt;-</w:t>
      </w:r>
      <w:r>
        <w:rPr>
          <w:rStyle w:val="NormalTok"/>
        </w:rPr>
        <w:t xml:space="preserve"> </w:t>
      </w:r>
      <w:r>
        <w:rPr>
          <w:rStyle w:val="DecValTok"/>
        </w:rPr>
        <w:t xml:space="preserve">265</w:t>
      </w:r>
      <w:r>
        <w:br/>
      </w:r>
      <w:r>
        <w:br/>
      </w:r>
      <w:r>
        <w:rPr>
          <w:rStyle w:val="CommentTok"/>
        </w:rPr>
        <w:t xml:space="preserve"># Calculate emissions per tonne biomass (1000 kg)</w:t>
      </w:r>
      <w:r>
        <w:br/>
      </w:r>
      <w:r>
        <w:rPr>
          <w:rStyle w:val="NormalTok"/>
        </w:rPr>
        <w:t xml:space="preserve">mc_results </w:t>
      </w:r>
      <w:r>
        <w:rPr>
          <w:rStyle w:val="OtherTok"/>
        </w:rPr>
        <w:t xml:space="preserve">&lt;-</w:t>
      </w:r>
      <w:r>
        <w:rPr>
          <w:rStyle w:val="NormalTok"/>
        </w:rPr>
        <w:t xml:space="preserve"> mc_samples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Apply combustion factor to all emissions</w:t>
      </w:r>
      <w:r>
        <w:br/>
      </w:r>
      <w:r>
        <w:rPr>
          <w:rStyle w:val="NormalTok"/>
        </w:rPr>
        <w:t xml:space="preserve">    </w:t>
      </w:r>
      <w:r>
        <w:rPr>
          <w:rStyle w:val="AttributeTok"/>
        </w:rPr>
        <w:t xml:space="preserve">biomass_burned_kg =</w:t>
      </w:r>
      <w:r>
        <w:rPr>
          <w:rStyle w:val="NormalTok"/>
        </w:rPr>
        <w:t xml:space="preserve"> </w:t>
      </w:r>
      <w:r>
        <w:rPr>
          <w:rStyle w:val="DecValTok"/>
        </w:rPr>
        <w:t xml:space="preserve">1000</w:t>
      </w:r>
      <w:r>
        <w:rPr>
          <w:rStyle w:val="NormalTok"/>
        </w:rPr>
        <w:t xml:space="preserve"> </w:t>
      </w:r>
      <w:r>
        <w:rPr>
          <w:rStyle w:val="SpecialCharTok"/>
        </w:rPr>
        <w:t xml:space="preserve">*</w:t>
      </w:r>
      <w:r>
        <w:rPr>
          <w:rStyle w:val="NormalTok"/>
        </w:rPr>
        <w:t xml:space="preserve"> cf,</w:t>
      </w:r>
      <w:r>
        <w:br/>
      </w:r>
      <w:r>
        <w:rPr>
          <w:rStyle w:val="NormalTok"/>
        </w:rPr>
        <w:t xml:space="preserve">    </w:t>
      </w:r>
      <w:r>
        <w:br/>
      </w:r>
      <w:r>
        <w:rPr>
          <w:rStyle w:val="NormalTok"/>
        </w:rPr>
        <w:t xml:space="preserve">    </w:t>
      </w:r>
      <w:r>
        <w:rPr>
          <w:rStyle w:val="CommentTok"/>
        </w:rPr>
        <w:t xml:space="preserve"># Gas emissions (kg)</w:t>
      </w:r>
      <w:r>
        <w:br/>
      </w:r>
      <w:r>
        <w:rPr>
          <w:rStyle w:val="NormalTok"/>
        </w:rPr>
        <w:t xml:space="preserve">    </w:t>
      </w:r>
      <w:r>
        <w:rPr>
          <w:rStyle w:val="AttributeTok"/>
        </w:rPr>
        <w:t xml:space="preserve">co2_kg =</w:t>
      </w:r>
      <w:r>
        <w:rPr>
          <w:rStyle w:val="NormalTok"/>
        </w:rPr>
        <w:t xml:space="preserve"> biomass_burned_kg </w:t>
      </w:r>
      <w:r>
        <w:rPr>
          <w:rStyle w:val="SpecialCharTok"/>
        </w:rPr>
        <w:t xml:space="preserve">*</w:t>
      </w:r>
      <w:r>
        <w:rPr>
          <w:rStyle w:val="NormalTok"/>
        </w:rPr>
        <w:t xml:space="preserve"> ef_co2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ch4_kg =</w:t>
      </w:r>
      <w:r>
        <w:rPr>
          <w:rStyle w:val="NormalTok"/>
        </w:rPr>
        <w:t xml:space="preserve"> biomass_burned_kg </w:t>
      </w:r>
      <w:r>
        <w:rPr>
          <w:rStyle w:val="SpecialCharTok"/>
        </w:rPr>
        <w:t xml:space="preserve">*</w:t>
      </w:r>
      <w:r>
        <w:rPr>
          <w:rStyle w:val="NormalTok"/>
        </w:rPr>
        <w:t xml:space="preserve"> ef_ch4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n2o_kg =</w:t>
      </w:r>
      <w:r>
        <w:rPr>
          <w:rStyle w:val="NormalTok"/>
        </w:rPr>
        <w:t xml:space="preserve"> biomass_burned_kg </w:t>
      </w:r>
      <w:r>
        <w:rPr>
          <w:rStyle w:val="SpecialCharTok"/>
        </w:rPr>
        <w:t xml:space="preserve">*</w:t>
      </w:r>
      <w:r>
        <w:rPr>
          <w:rStyle w:val="NormalTok"/>
        </w:rPr>
        <w:t xml:space="preserve"> ef_n2o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Convert to CO2-equivalent</w:t>
      </w:r>
      <w:r>
        <w:br/>
      </w:r>
      <w:r>
        <w:rPr>
          <w:rStyle w:val="NormalTok"/>
        </w:rPr>
        <w:t xml:space="preserve">    </w:t>
      </w:r>
      <w:r>
        <w:rPr>
          <w:rStyle w:val="AttributeTok"/>
        </w:rPr>
        <w:t xml:space="preserve">co2e_from_co2 =</w:t>
      </w:r>
      <w:r>
        <w:rPr>
          <w:rStyle w:val="NormalTok"/>
        </w:rPr>
        <w:t xml:space="preserve"> co2_kg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co2e_from_ch4 =</w:t>
      </w:r>
      <w:r>
        <w:rPr>
          <w:rStyle w:val="NormalTok"/>
        </w:rPr>
        <w:t xml:space="preserve"> ch4_kg </w:t>
      </w:r>
      <w:r>
        <w:rPr>
          <w:rStyle w:val="SpecialCharTok"/>
        </w:rPr>
        <w:t xml:space="preserve">*</w:t>
      </w:r>
      <w:r>
        <w:rPr>
          <w:rStyle w:val="NormalTok"/>
        </w:rPr>
        <w:t xml:space="preserve"> GWP_CH4,</w:t>
      </w:r>
      <w:r>
        <w:br/>
      </w:r>
      <w:r>
        <w:rPr>
          <w:rStyle w:val="NormalTok"/>
        </w:rPr>
        <w:t xml:space="preserve">    </w:t>
      </w:r>
      <w:r>
        <w:rPr>
          <w:rStyle w:val="AttributeTok"/>
        </w:rPr>
        <w:t xml:space="preserve">co2e_from_n2o =</w:t>
      </w:r>
      <w:r>
        <w:rPr>
          <w:rStyle w:val="NormalTok"/>
        </w:rPr>
        <w:t xml:space="preserve"> n2o_kg </w:t>
      </w:r>
      <w:r>
        <w:rPr>
          <w:rStyle w:val="SpecialCharTok"/>
        </w:rPr>
        <w:t xml:space="preserve">*</w:t>
      </w:r>
      <w:r>
        <w:rPr>
          <w:rStyle w:val="NormalTok"/>
        </w:rPr>
        <w:t xml:space="preserve"> GWP_N2O,</w:t>
      </w:r>
      <w:r>
        <w:br/>
      </w:r>
      <w:r>
        <w:rPr>
          <w:rStyle w:val="NormalTok"/>
        </w:rPr>
        <w:t xml:space="preserve">    </w:t>
      </w:r>
      <w:r>
        <w:br/>
      </w:r>
      <w:r>
        <w:rPr>
          <w:rStyle w:val="NormalTok"/>
        </w:rPr>
        <w:t xml:space="preserve">    </w:t>
      </w:r>
      <w:r>
        <w:rPr>
          <w:rStyle w:val="CommentTok"/>
        </w:rPr>
        <w:t xml:space="preserve"># Total CO2-equivalent</w:t>
      </w:r>
      <w:r>
        <w:br/>
      </w:r>
      <w:r>
        <w:rPr>
          <w:rStyle w:val="NormalTok"/>
        </w:rPr>
        <w:t xml:space="preserve">    </w:t>
      </w:r>
      <w:r>
        <w:rPr>
          <w:rStyle w:val="AttributeTok"/>
        </w:rPr>
        <w:t xml:space="preserve">total_co2e_kg =</w:t>
      </w:r>
      <w:r>
        <w:rPr>
          <w:rStyle w:val="NormalTok"/>
        </w:rPr>
        <w:t xml:space="preserve"> co2e_from_co2 </w:t>
      </w:r>
      <w:r>
        <w:rPr>
          <w:rStyle w:val="SpecialCharTok"/>
        </w:rPr>
        <w:t xml:space="preserve">+</w:t>
      </w:r>
      <w:r>
        <w:rPr>
          <w:rStyle w:val="NormalTok"/>
        </w:rPr>
        <w:t xml:space="preserve"> co2e_from_ch4 </w:t>
      </w:r>
      <w:r>
        <w:rPr>
          <w:rStyle w:val="SpecialCharTok"/>
        </w:rPr>
        <w:t xml:space="preserve">+</w:t>
      </w:r>
      <w:r>
        <w:rPr>
          <w:rStyle w:val="NormalTok"/>
        </w:rPr>
        <w:t xml:space="preserve"> co2e_from_n2o</w:t>
      </w:r>
      <w:r>
        <w:br/>
      </w:r>
      <w:r>
        <w:rPr>
          <w:rStyle w:val="NormalTok"/>
        </w:rPr>
        <w:t xml:space="preserve">  )</w:t>
      </w:r>
      <w:r>
        <w:br/>
      </w:r>
      <w:r>
        <w:br/>
      </w:r>
      <w:r>
        <w:rPr>
          <w:rStyle w:val="CommentTok"/>
        </w:rPr>
        <w:t xml:space="preserve"># Summary statistics</w:t>
      </w:r>
      <w:r>
        <w:br/>
      </w:r>
      <w:r>
        <w:rPr>
          <w:rStyle w:val="NormalTok"/>
        </w:rPr>
        <w:t xml:space="preserve">emission_summary </w:t>
      </w:r>
      <w:r>
        <w:rPr>
          <w:rStyle w:val="OtherTok"/>
        </w:rPr>
        <w:t xml:space="preserve">&lt;-</w:t>
      </w:r>
      <w:r>
        <w:rPr>
          <w:rStyle w:val="NormalTok"/>
        </w:rPr>
        <w:t xml:space="preserve"> mc_results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mean_co2e =</w:t>
      </w:r>
      <w:r>
        <w:rPr>
          <w:rStyle w:val="NormalTok"/>
        </w:rPr>
        <w:t xml:space="preserve"> </w:t>
      </w:r>
      <w:r>
        <w:rPr>
          <w:rStyle w:val="FunctionTok"/>
        </w:rPr>
        <w:t xml:space="preserve">mean</w:t>
      </w:r>
      <w:r>
        <w:rPr>
          <w:rStyle w:val="NormalTok"/>
        </w:rPr>
        <w:t xml:space="preserve">(total_co2e_kg),</w:t>
      </w:r>
      <w:r>
        <w:br/>
      </w:r>
      <w:r>
        <w:rPr>
          <w:rStyle w:val="NormalTok"/>
        </w:rPr>
        <w:t xml:space="preserve">    </w:t>
      </w:r>
      <w:r>
        <w:rPr>
          <w:rStyle w:val="AttributeTok"/>
        </w:rPr>
        <w:t xml:space="preserve">sd_co2e =</w:t>
      </w:r>
      <w:r>
        <w:rPr>
          <w:rStyle w:val="NormalTok"/>
        </w:rPr>
        <w:t xml:space="preserve"> </w:t>
      </w:r>
      <w:r>
        <w:rPr>
          <w:rStyle w:val="FunctionTok"/>
        </w:rPr>
        <w:t xml:space="preserve">sd</w:t>
      </w:r>
      <w:r>
        <w:rPr>
          <w:rStyle w:val="NormalTok"/>
        </w:rPr>
        <w:t xml:space="preserve">(total_co2e_kg),</w:t>
      </w:r>
      <w:r>
        <w:br/>
      </w:r>
      <w:r>
        <w:rPr>
          <w:rStyle w:val="NormalTok"/>
        </w:rPr>
        <w:t xml:space="preserve">    </w:t>
      </w:r>
      <w:r>
        <w:rPr>
          <w:rStyle w:val="AttributeTok"/>
        </w:rPr>
        <w:t xml:space="preserve">ci_lower =</w:t>
      </w:r>
      <w:r>
        <w:rPr>
          <w:rStyle w:val="NormalTok"/>
        </w:rPr>
        <w:t xml:space="preserve"> </w:t>
      </w:r>
      <w:r>
        <w:rPr>
          <w:rStyle w:val="FunctionTok"/>
        </w:rPr>
        <w:t xml:space="preserve">quantile</w:t>
      </w:r>
      <w:r>
        <w:rPr>
          <w:rStyle w:val="NormalTok"/>
        </w:rPr>
        <w:t xml:space="preserve">(total_co2e_kg, </w:t>
      </w:r>
      <w:r>
        <w:rPr>
          <w:rStyle w:val="FloatTok"/>
        </w:rPr>
        <w:t xml:space="preserve">0.05</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quantile</w:t>
      </w:r>
      <w:r>
        <w:rPr>
          <w:rStyle w:val="NormalTok"/>
        </w:rPr>
        <w:t xml:space="preserve">(total_co2e_kg, </w:t>
      </w:r>
      <w:r>
        <w:rPr>
          <w:rStyle w:val="FloatTok"/>
        </w:rPr>
        <w:t xml:space="preserve">0.95</w:t>
      </w:r>
      <w:r>
        <w:rPr>
          <w:rStyle w:val="NormalTok"/>
        </w:rPr>
        <w:t xml:space="preserve">),</w:t>
      </w:r>
      <w:r>
        <w:br/>
      </w:r>
      <w:r>
        <w:rPr>
          <w:rStyle w:val="NormalTok"/>
        </w:rPr>
        <w:t xml:space="preserve">    </w:t>
      </w:r>
      <w:r>
        <w:rPr>
          <w:rStyle w:val="AttributeTok"/>
        </w:rPr>
        <w:t xml:space="preserve">hw_90 =</w:t>
      </w:r>
      <w:r>
        <w:rPr>
          <w:rStyle w:val="NormalTok"/>
        </w:rPr>
        <w:t xml:space="preserve"> (ci_upper </w:t>
      </w:r>
      <w:r>
        <w:rPr>
          <w:rStyle w:val="SpecialCharTok"/>
        </w:rPr>
        <w:t xml:space="preserve">-</w:t>
      </w:r>
      <w:r>
        <w:rPr>
          <w:rStyle w:val="NormalTok"/>
        </w:rPr>
        <w:t xml:space="preserve"> ci_lower)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uncertainty_pct =</w:t>
      </w:r>
      <w:r>
        <w:rPr>
          <w:rStyle w:val="NormalTok"/>
        </w:rPr>
        <w:t xml:space="preserve"> hw_90 </w:t>
      </w:r>
      <w:r>
        <w:rPr>
          <w:rStyle w:val="SpecialCharTok"/>
        </w:rPr>
        <w:t xml:space="preserve">/</w:t>
      </w:r>
      <w:r>
        <w:rPr>
          <w:rStyle w:val="NormalTok"/>
        </w:rPr>
        <w:t xml:space="preserve"> mean_co2e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"Mean total emissions: %.1f kg CO2e per tonne biomass</w:t>
      </w:r>
      <w:r>
        <w:rPr>
          <w:rStyle w:val="SpecialCharTok"/>
        </w:rPr>
        <w:t xml:space="preserve">\n</w:t>
      </w:r>
      <w:r>
        <w:rPr>
          <w:rStyle w:val="StringTok"/>
        </w:rPr>
        <w:t xml:space="preserve">"</w:t>
      </w:r>
      <w:r>
        <w:rPr>
          <w:rStyle w:val="NormalTok"/>
        </w:rPr>
        <w:t xml:space="preserve">, </w:t>
      </w:r>
      <w:r>
        <w:br/>
      </w:r>
      <w:r>
        <w:rPr>
          <w:rStyle w:val="NormalTok"/>
        </w:rPr>
        <w:t xml:space="preserve">            emission_summary</w:t>
      </w:r>
      <w:r>
        <w:rPr>
          <w:rStyle w:val="SpecialCharTok"/>
        </w:rPr>
        <w:t xml:space="preserve">$</w:t>
      </w:r>
      <w:r>
        <w:rPr>
          <w:rStyle w:val="NormalTok"/>
        </w:rPr>
        <w:t xml:space="preserve">mean_co2e))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"90%% CI: [%.1f, %.1f] kg CO2e</w:t>
      </w:r>
      <w:r>
        <w:rPr>
          <w:rStyle w:val="SpecialCharTok"/>
        </w:rPr>
        <w:t xml:space="preserve">\n</w:t>
      </w:r>
      <w:r>
        <w:rPr>
          <w:rStyle w:val="StringTok"/>
        </w:rPr>
        <w:t xml:space="preserve">"</w:t>
      </w:r>
      <w:r>
        <w:rPr>
          <w:rStyle w:val="NormalTok"/>
        </w:rPr>
        <w:t xml:space="preserve">, </w:t>
      </w:r>
      <w:r>
        <w:br/>
      </w:r>
      <w:r>
        <w:rPr>
          <w:rStyle w:val="NormalTok"/>
        </w:rPr>
        <w:t xml:space="preserve">            emission_summary</w:t>
      </w:r>
      <w:r>
        <w:rPr>
          <w:rStyle w:val="SpecialCharTok"/>
        </w:rPr>
        <w:t xml:space="preserve">$</w:t>
      </w:r>
      <w:r>
        <w:rPr>
          <w:rStyle w:val="NormalTok"/>
        </w:rPr>
        <w:t xml:space="preserve">ci_lower, emission_summary</w:t>
      </w:r>
      <w:r>
        <w:rPr>
          <w:rStyle w:val="SpecialCharTok"/>
        </w:rPr>
        <w:t xml:space="preserve">$</w:t>
      </w:r>
      <w:r>
        <w:rPr>
          <w:rStyle w:val="NormalTok"/>
        </w:rPr>
        <w:t xml:space="preserve">ci_upper))</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"Uncertainty: %.1f%%</w:t>
      </w:r>
      <w:r>
        <w:rPr>
          <w:rStyle w:val="SpecialCharTok"/>
        </w:rPr>
        <w:t xml:space="preserve">\n</w:t>
      </w:r>
      <w:r>
        <w:rPr>
          <w:rStyle w:val="StringTok"/>
        </w:rPr>
        <w:t xml:space="preserve">"</w:t>
      </w:r>
      <w:r>
        <w:rPr>
          <w:rStyle w:val="NormalTok"/>
        </w:rPr>
        <w:t xml:space="preserve">, emission_summary</w:t>
      </w:r>
      <w:r>
        <w:rPr>
          <w:rStyle w:val="SpecialCharTok"/>
        </w:rPr>
        <w:t xml:space="preserve">$</w:t>
      </w:r>
      <w:r>
        <w:rPr>
          <w:rStyle w:val="NormalTok"/>
        </w:rPr>
        <w:t xml:space="preserve">uncertainty_pct))</w:t>
      </w:r>
    </w:p>
    <w:p>
      <w:pPr>
        <w:pStyle w:val="FirstParagraph"/>
      </w:pPr>
      <w:r>
        <w:t xml:space="preserve">Expected output:</w:t>
      </w:r>
    </w:p>
    <w:p>
      <w:pPr>
        <w:pStyle w:val="SourceCode"/>
      </w:pPr>
      <w:r>
        <w:rPr>
          <w:rStyle w:val="VerbatimChar"/>
        </w:rPr>
        <w:t xml:space="preserve">Mean total emissions: 911.3 kg CO2e per tonne biomass</w:t>
      </w:r>
      <w:r>
        <w:br/>
      </w:r>
      <w:r>
        <w:rPr>
          <w:rStyle w:val="VerbatimChar"/>
        </w:rPr>
        <w:t xml:space="preserve">90% CI: [702.8, 1095.4] kg CO2e</w:t>
      </w:r>
      <w:r>
        <w:br/>
      </w:r>
      <w:r>
        <w:rPr>
          <w:rStyle w:val="VerbatimChar"/>
        </w:rPr>
        <w:t xml:space="preserve">Uncertainty: 21.5%</w:t>
      </w:r>
    </w:p>
    <w:p>
      <w:pPr>
        <w:pStyle w:val="FirstParagraph"/>
      </w:pPr>
      <w:r>
        <w:t xml:space="preserve">Step 3: Visualize uncertainty contributions</w:t>
      </w:r>
    </w:p>
    <w:p>
      <w:pPr>
        <w:pStyle w:val="SourceCode"/>
      </w:pPr>
      <w:r>
        <w:rPr>
          <w:rStyle w:val="CommentTok"/>
        </w:rPr>
        <w:t xml:space="preserve"># Decompose variance contributions</w:t>
      </w:r>
      <w:r>
        <w:br/>
      </w:r>
      <w:r>
        <w:rPr>
          <w:rStyle w:val="NormalTok"/>
        </w:rPr>
        <w:t xml:space="preserve">variance_contrib </w:t>
      </w:r>
      <w:r>
        <w:rPr>
          <w:rStyle w:val="OtherTok"/>
        </w:rPr>
        <w:t xml:space="preserve">&lt;-</w:t>
      </w:r>
      <w:r>
        <w:rPr>
          <w:rStyle w:val="NormalTok"/>
        </w:rPr>
        <w:t xml:space="preserve"> mc_results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var_total =</w:t>
      </w:r>
      <w:r>
        <w:rPr>
          <w:rStyle w:val="NormalTok"/>
        </w:rPr>
        <w:t xml:space="preserve"> </w:t>
      </w:r>
      <w:r>
        <w:rPr>
          <w:rStyle w:val="FunctionTok"/>
        </w:rPr>
        <w:t xml:space="preserve">var</w:t>
      </w:r>
      <w:r>
        <w:rPr>
          <w:rStyle w:val="NormalTok"/>
        </w:rPr>
        <w:t xml:space="preserve">(total_co2e_kg),</w:t>
      </w:r>
      <w:r>
        <w:br/>
      </w:r>
      <w:r>
        <w:rPr>
          <w:rStyle w:val="NormalTok"/>
        </w:rPr>
        <w:t xml:space="preserve">    </w:t>
      </w:r>
      <w:r>
        <w:rPr>
          <w:rStyle w:val="AttributeTok"/>
        </w:rPr>
        <w:t xml:space="preserve">var_co2 =</w:t>
      </w:r>
      <w:r>
        <w:rPr>
          <w:rStyle w:val="NormalTok"/>
        </w:rPr>
        <w:t xml:space="preserve"> </w:t>
      </w:r>
      <w:r>
        <w:rPr>
          <w:rStyle w:val="FunctionTok"/>
        </w:rPr>
        <w:t xml:space="preserve">var</w:t>
      </w:r>
      <w:r>
        <w:rPr>
          <w:rStyle w:val="NormalTok"/>
        </w:rPr>
        <w:t xml:space="preserve">(co2e_from_co2),</w:t>
      </w:r>
      <w:r>
        <w:br/>
      </w:r>
      <w:r>
        <w:rPr>
          <w:rStyle w:val="NormalTok"/>
        </w:rPr>
        <w:t xml:space="preserve">    </w:t>
      </w:r>
      <w:r>
        <w:rPr>
          <w:rStyle w:val="AttributeTok"/>
        </w:rPr>
        <w:t xml:space="preserve">var_ch4 =</w:t>
      </w:r>
      <w:r>
        <w:rPr>
          <w:rStyle w:val="NormalTok"/>
        </w:rPr>
        <w:t xml:space="preserve"> </w:t>
      </w:r>
      <w:r>
        <w:rPr>
          <w:rStyle w:val="FunctionTok"/>
        </w:rPr>
        <w:t xml:space="preserve">var</w:t>
      </w:r>
      <w:r>
        <w:rPr>
          <w:rStyle w:val="NormalTok"/>
        </w:rPr>
        <w:t xml:space="preserve">(co2e_from_ch4),</w:t>
      </w:r>
      <w:r>
        <w:br/>
      </w:r>
      <w:r>
        <w:rPr>
          <w:rStyle w:val="NormalTok"/>
        </w:rPr>
        <w:t xml:space="preserve">    </w:t>
      </w:r>
      <w:r>
        <w:rPr>
          <w:rStyle w:val="AttributeTok"/>
        </w:rPr>
        <w:t xml:space="preserve">var_n2o =</w:t>
      </w:r>
      <w:r>
        <w:rPr>
          <w:rStyle w:val="NormalTok"/>
        </w:rPr>
        <w:t xml:space="preserve"> </w:t>
      </w:r>
      <w:r>
        <w:rPr>
          <w:rStyle w:val="FunctionTok"/>
        </w:rPr>
        <w:t xml:space="preserve">var</w:t>
      </w:r>
      <w:r>
        <w:rPr>
          <w:rStyle w:val="NormalTok"/>
        </w:rPr>
        <w:t xml:space="preserve">(co2e_from_n2o),</w:t>
      </w:r>
      <w:r>
        <w:br/>
      </w:r>
      <w:r>
        <w:rPr>
          <w:rStyle w:val="NormalTok"/>
        </w:rPr>
        <w:t xml:space="preserve">    </w:t>
      </w:r>
      <w:r>
        <w:rPr>
          <w:rStyle w:val="AttributeTok"/>
        </w:rPr>
        <w:t xml:space="preserve">var_cf =</w:t>
      </w:r>
      <w:r>
        <w:rPr>
          <w:rStyle w:val="NormalTok"/>
        </w:rPr>
        <w:t xml:space="preserve"> </w:t>
      </w:r>
      <w:r>
        <w:rPr>
          <w:rStyle w:val="FunctionTok"/>
        </w:rPr>
        <w:t xml:space="preserve">var</w:t>
      </w:r>
      <w:r>
        <w:rPr>
          <w:rStyle w:val="NormalTok"/>
        </w:rPr>
        <w:t xml:space="preserve">(biomass_burned_kg </w:t>
      </w:r>
      <w:r>
        <w:rPr>
          <w:rStyle w:val="SpecialCharTok"/>
        </w:rPr>
        <w:t xml:space="preserve">*</w:t>
      </w:r>
      <w:r>
        <w:rPr>
          <w:rStyle w:val="NormalTok"/>
        </w:rPr>
        <w:t xml:space="preserve"> </w:t>
      </w:r>
      <w:r>
        <w:rPr>
          <w:rStyle w:val="FunctionTok"/>
        </w:rPr>
        <w:t xml:space="preserve">mean</w:t>
      </w:r>
      <w:r>
        <w:rPr>
          <w:rStyle w:val="NormalTok"/>
        </w:rPr>
        <w:t xml:space="preserve">(ef_co2) </w:t>
      </w:r>
      <w:r>
        <w:rPr>
          <w:rStyle w:val="SpecialCharTok"/>
        </w:rPr>
        <w:t xml:space="preserve">/</w:t>
      </w:r>
      <w:r>
        <w:rPr>
          <w:rStyle w:val="NormalTok"/>
        </w:rPr>
        <w:t xml:space="preserve"> </w:t>
      </w:r>
      <w:r>
        <w:rPr>
          <w:rStyle w:val="DecValTok"/>
        </w:rPr>
        <w:t xml:space="preserve">1000</w:t>
      </w:r>
      <w:r>
        <w:rPr>
          <w:rStyle w:val="NormalTok"/>
        </w:rPr>
        <w:t xml:space="preserve">)  </w:t>
      </w:r>
      <w:r>
        <w:rPr>
          <w:rStyle w:val="CommentTok"/>
        </w:rPr>
        <w:t xml:space="preserve"># CF contribution</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pct_co2 =</w:t>
      </w:r>
      <w:r>
        <w:rPr>
          <w:rStyle w:val="NormalTok"/>
        </w:rPr>
        <w:t xml:space="preserve"> var_co2 </w:t>
      </w:r>
      <w:r>
        <w:rPr>
          <w:rStyle w:val="SpecialCharTok"/>
        </w:rPr>
        <w:t xml:space="preserve">/</w:t>
      </w:r>
      <w:r>
        <w:rPr>
          <w:rStyle w:val="NormalTok"/>
        </w:rPr>
        <w:t xml:space="preserve"> var_total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pct_ch4 =</w:t>
      </w:r>
      <w:r>
        <w:rPr>
          <w:rStyle w:val="NormalTok"/>
        </w:rPr>
        <w:t xml:space="preserve"> var_ch4 </w:t>
      </w:r>
      <w:r>
        <w:rPr>
          <w:rStyle w:val="SpecialCharTok"/>
        </w:rPr>
        <w:t xml:space="preserve">/</w:t>
      </w:r>
      <w:r>
        <w:rPr>
          <w:rStyle w:val="NormalTok"/>
        </w:rPr>
        <w:t xml:space="preserve"> var_total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pct_n2o =</w:t>
      </w:r>
      <w:r>
        <w:rPr>
          <w:rStyle w:val="NormalTok"/>
        </w:rPr>
        <w:t xml:space="preserve"> var_n2o </w:t>
      </w:r>
      <w:r>
        <w:rPr>
          <w:rStyle w:val="SpecialCharTok"/>
        </w:rPr>
        <w:t xml:space="preserve">/</w:t>
      </w:r>
      <w:r>
        <w:rPr>
          <w:rStyle w:val="NormalTok"/>
        </w:rPr>
        <w:t xml:space="preserve"> var_total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pct_cf =</w:t>
      </w:r>
      <w:r>
        <w:rPr>
          <w:rStyle w:val="NormalTok"/>
        </w:rPr>
        <w:t xml:space="preserve"> var_cf </w:t>
      </w:r>
      <w:r>
        <w:rPr>
          <w:rStyle w:val="SpecialCharTok"/>
        </w:rPr>
        <w:t xml:space="preserve">/</w:t>
      </w:r>
      <w:r>
        <w:rPr>
          <w:rStyle w:val="NormalTok"/>
        </w:rPr>
        <w:t xml:space="preserve"> var_total </w:t>
      </w:r>
      <w:r>
        <w:rPr>
          <w:rStyle w:val="SpecialCharTok"/>
        </w:rPr>
        <w:t xml:space="preserve">*</w:t>
      </w:r>
      <w:r>
        <w:rPr>
          <w:rStyle w:val="NormalTok"/>
        </w:rPr>
        <w:t xml:space="preserve"> </w:t>
      </w:r>
      <w:r>
        <w:rPr>
          <w:rStyle w:val="DecValTok"/>
        </w:rPr>
        <w:t xml:space="preserve">100</w:t>
      </w:r>
      <w:r>
        <w:br/>
      </w:r>
      <w:r>
        <w:rPr>
          <w:rStyle w:val="NormalTok"/>
        </w:rPr>
        <w:t xml:space="preserve">  )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FunctionTok"/>
        </w:rPr>
        <w:t xml:space="preserve">starts_with</w:t>
      </w:r>
      <w:r>
        <w:rPr>
          <w:rStyle w:val="NormalTok"/>
        </w:rPr>
        <w:t xml:space="preserve">(</w:t>
      </w:r>
      <w:r>
        <w:rPr>
          <w:rStyle w:val="StringTok"/>
        </w:rPr>
        <w:t xml:space="preserve">"pct_"</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"source"</w:t>
      </w:r>
      <w:r>
        <w:rPr>
          <w:rStyle w:val="NormalTok"/>
        </w:rPr>
        <w:t xml:space="preserve">, </w:t>
      </w:r>
      <w:r>
        <w:rPr>
          <w:rStyle w:val="AttributeTok"/>
        </w:rPr>
        <w:t xml:space="preserve">values_to =</w:t>
      </w:r>
      <w:r>
        <w:rPr>
          <w:rStyle w:val="NormalTok"/>
        </w:rPr>
        <w:t xml:space="preserve"> </w:t>
      </w:r>
      <w:r>
        <w:rPr>
          <w:rStyle w:val="StringTok"/>
        </w:rPr>
        <w:t xml:space="preserve">"pct"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source =</w:t>
      </w:r>
      <w:r>
        <w:rPr>
          <w:rStyle w:val="NormalTok"/>
        </w:rPr>
        <w:t xml:space="preserve"> </w:t>
      </w:r>
      <w:r>
        <w:rPr>
          <w:rStyle w:val="FunctionTok"/>
        </w:rPr>
        <w:t xml:space="preserve">str_remove</w:t>
      </w:r>
      <w:r>
        <w:rPr>
          <w:rStyle w:val="NormalTok"/>
        </w:rPr>
        <w:t xml:space="preserve">(source, </w:t>
      </w:r>
      <w:r>
        <w:rPr>
          <w:rStyle w:val="StringTok"/>
        </w:rPr>
        <w:t xml:space="preserve">"pct_"</w:t>
      </w:r>
      <w:r>
        <w:rPr>
          <w:rStyle w:val="NormalTok"/>
        </w:rPr>
        <w:t xml:space="preserve">),</w:t>
      </w:r>
      <w:r>
        <w:br/>
      </w:r>
      <w:r>
        <w:rPr>
          <w:rStyle w:val="NormalTok"/>
        </w:rPr>
        <w:t xml:space="preserve">         </w:t>
      </w:r>
      <w:r>
        <w:rPr>
          <w:rStyle w:val="AttributeTok"/>
        </w:rPr>
        <w:t xml:space="preserve">source =</w:t>
      </w:r>
      <w:r>
        <w:rPr>
          <w:rStyle w:val="NormalTok"/>
        </w:rPr>
        <w:t xml:space="preserve"> </w:t>
      </w:r>
      <w:r>
        <w:rPr>
          <w:rStyle w:val="FunctionTok"/>
        </w:rPr>
        <w:t xml:space="preserve">toupper</w:t>
      </w:r>
      <w:r>
        <w:rPr>
          <w:rStyle w:val="NormalTok"/>
        </w:rPr>
        <w:t xml:space="preserve">(source))</w:t>
      </w:r>
      <w:r>
        <w:br/>
      </w:r>
      <w:r>
        <w:br/>
      </w:r>
      <w:r>
        <w:rPr>
          <w:rStyle w:val="CommentTok"/>
        </w:rPr>
        <w:t xml:space="preserve"># Tornado diagram</w:t>
      </w:r>
      <w:r>
        <w:br/>
      </w:r>
      <w:r>
        <w:rPr>
          <w:rStyle w:val="FunctionTok"/>
        </w:rPr>
        <w:t xml:space="preserve">ggplot</w:t>
      </w:r>
      <w:r>
        <w:rPr>
          <w:rStyle w:val="NormalTok"/>
        </w:rPr>
        <w:t xml:space="preserve">(variance_contrib,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reorder</w:t>
      </w:r>
      <w:r>
        <w:rPr>
          <w:rStyle w:val="NormalTok"/>
        </w:rPr>
        <w:t xml:space="preserve">(source, pct), </w:t>
      </w:r>
      <w:r>
        <w:rPr>
          <w:rStyle w:val="AttributeTok"/>
        </w:rPr>
        <w:t xml:space="preserve">y =</w:t>
      </w:r>
      <w:r>
        <w:rPr>
          <w:rStyle w:val="NormalTok"/>
        </w:rPr>
        <w:t xml:space="preserve"> pct)) </w:t>
      </w:r>
      <w:r>
        <w:rPr>
          <w:rStyle w:val="SpecialCharTok"/>
        </w:rPr>
        <w:t xml:space="preserve">+</w:t>
      </w:r>
      <w:r>
        <w:br/>
      </w:r>
      <w:r>
        <w:rPr>
          <w:rStyle w:val="NormalTok"/>
        </w:rPr>
        <w:t xml:space="preserve">  </w:t>
      </w:r>
      <w:r>
        <w:rPr>
          <w:rStyle w:val="FunctionTok"/>
        </w:rPr>
        <w:t xml:space="preserve">geom_col</w:t>
      </w:r>
      <w:r>
        <w:rPr>
          <w:rStyle w:val="NormalTok"/>
        </w:rPr>
        <w:t xml:space="preserve">(</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width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geom_text</w:t>
      </w:r>
      <w:r>
        <w:rPr>
          <w:rStyle w:val="NormalTok"/>
        </w:rPr>
        <w:t xml:space="preserve">(</w:t>
      </w:r>
      <w:r>
        <w:rPr>
          <w:rStyle w:val="FunctionTok"/>
        </w:rPr>
        <w:t xml:space="preserve">aes</w:t>
      </w:r>
      <w:r>
        <w:rPr>
          <w:rStyle w:val="NormalTok"/>
        </w:rPr>
        <w:t xml:space="preserve">(</w:t>
      </w:r>
      <w:r>
        <w:rPr>
          <w:rStyle w:val="AttributeTok"/>
        </w:rPr>
        <w:t xml:space="preserve">label =</w:t>
      </w:r>
      <w:r>
        <w:rPr>
          <w:rStyle w:val="NormalTok"/>
        </w:rPr>
        <w:t xml:space="preserve"> </w:t>
      </w:r>
      <w:r>
        <w:rPr>
          <w:rStyle w:val="FunctionTok"/>
        </w:rPr>
        <w:t xml:space="preserve">sprintf</w:t>
      </w:r>
      <w:r>
        <w:rPr>
          <w:rStyle w:val="NormalTok"/>
        </w:rPr>
        <w:t xml:space="preserve">(</w:t>
      </w:r>
      <w:r>
        <w:rPr>
          <w:rStyle w:val="StringTok"/>
        </w:rPr>
        <w:t xml:space="preserve">"%.1f%%"</w:t>
      </w:r>
      <w:r>
        <w:rPr>
          <w:rStyle w:val="NormalTok"/>
        </w:rPr>
        <w:t xml:space="preserve">, pct)), </w:t>
      </w:r>
      <w:r>
        <w:br/>
      </w:r>
      <w:r>
        <w:rPr>
          <w:rStyle w:val="NormalTok"/>
        </w:rPr>
        <w:t xml:space="preserve">            </w:t>
      </w:r>
      <w:r>
        <w:rPr>
          <w:rStyle w:val="AttributeTok"/>
        </w:rPr>
        <w:t xml:space="preserve">hjust =</w:t>
      </w:r>
      <w:r>
        <w:rPr>
          <w:rStyle w:val="NormalTok"/>
        </w:rPr>
        <w:t xml:space="preserve"> </w:t>
      </w:r>
      <w:r>
        <w:rPr>
          <w:rStyle w:val="SpecialCharTok"/>
        </w:rPr>
        <w:t xml:space="preserve">-</w:t>
      </w:r>
      <w:r>
        <w:rPr>
          <w:rStyle w:val="FloatTok"/>
        </w:rPr>
        <w:t xml:space="preserve">0.2</w:t>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SpecialCharTok"/>
        </w:rPr>
        <w:t xml:space="preserve">+</w:t>
      </w:r>
      <w:r>
        <w:br/>
      </w:r>
      <w:r>
        <w:rPr>
          <w:rStyle w:val="NormalTok"/>
        </w:rPr>
        <w:t xml:space="preserve">  </w:t>
      </w:r>
      <w:r>
        <w:rPr>
          <w:rStyle w:val="FunctionTok"/>
        </w:rPr>
        <w:t xml:space="preserve">coord_flip</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"Variance Contribution to Total Emission Factor Uncertainty"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"Monte Carlo simulation (n=10,000) with IPCC default parameters"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"Uncertainty Source"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"Contribution to Total Variance (%)"</w:t>
      </w:r>
      <w:r>
        <w:br/>
      </w:r>
      <w:r>
        <w:rPr>
          <w:rStyle w:val="NormalTok"/>
        </w:rPr>
        <w:t xml:space="preserve">  )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100</w:t>
      </w:r>
      <w:r>
        <w:rPr>
          <w:rStyle w:val="NormalTok"/>
        </w:rPr>
        <w:t xml:space="preserve">), </w:t>
      </w:r>
      <w:r>
        <w:rPr>
          <w:rStyle w:val="AttributeTok"/>
        </w:rPr>
        <w:t xml:space="preserve">expand =</w:t>
      </w:r>
      <w:r>
        <w:rPr>
          <w:rStyle w:val="NormalTok"/>
        </w:rPr>
        <w:t xml:space="preserve"> </w:t>
      </w:r>
      <w:r>
        <w:rPr>
          <w:rStyle w:val="FunctionTok"/>
        </w:rPr>
        <w:t xml:space="preserve">expansion</w:t>
      </w:r>
      <w:r>
        <w:rPr>
          <w:rStyle w:val="NormalTok"/>
        </w:rPr>
        <w:t xml:space="preserve">(</w:t>
      </w:r>
      <w:r>
        <w:rPr>
          <w:rStyle w:val="AttributeTok"/>
        </w:rPr>
        <w:t xml:space="preserve">mult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br/>
      </w:r>
      <w:r>
        <w:rPr>
          <w:rStyle w:val="NormalTok"/>
        </w:rPr>
        <w:t xml:space="preserve">    </w:t>
      </w:r>
      <w:r>
        <w:rPr>
          <w:rStyle w:val="AttributeTok"/>
        </w:rPr>
        <w:t xml:space="preserve">panel.grid.major.y =</w:t>
      </w:r>
      <w:r>
        <w:rPr>
          <w:rStyle w:val="NormalTok"/>
        </w:rPr>
        <w:t xml:space="preserve"> </w:t>
      </w:r>
      <w:r>
        <w:rPr>
          <w:rStyle w:val="FunctionTok"/>
        </w:rPr>
        <w:t xml:space="preserve">element_blank</w:t>
      </w:r>
      <w:r>
        <w:rPr>
          <w:rStyle w:val="NormalTok"/>
        </w:rPr>
        <w:t xml:space="preserve">(),</w:t>
      </w:r>
      <w:r>
        <w:br/>
      </w:r>
      <w:r>
        <w:rPr>
          <w:rStyle w:val="NormalTok"/>
        </w:rPr>
        <w:t xml:space="preserve">    </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 </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p>
    <w:p>
      <w:pPr>
        <w:pStyle w:val="FirstParagraph"/>
      </w:pPr>
      <w:r>
        <w:t xml:space="preserve">Typical variance contributions:</w:t>
      </w:r>
    </w:p>
    <w:p>
      <w:pPr>
        <w:pStyle w:val="Compact"/>
        <w:numPr>
          <w:ilvl w:val="0"/>
          <w:numId w:val="1034"/>
        </w:numPr>
      </w:pPr>
      <w:r>
        <w:t xml:space="preserve">Combustion factor: 60-70% (largest contributor)</w:t>
      </w:r>
    </w:p>
    <w:p>
      <w:pPr>
        <w:pStyle w:val="Compact"/>
        <w:numPr>
          <w:ilvl w:val="0"/>
          <w:numId w:val="1034"/>
        </w:numPr>
      </w:pPr>
      <w:r>
        <w:t xml:space="preserve">CO</w:t>
      </w:r>
      <w:r>
        <w:rPr>
          <w:vertAlign w:val="subscript"/>
        </w:rPr>
        <w:t xml:space="preserve">2</w:t>
      </w:r>
      <w:r>
        <w:t xml:space="preserve"> </w:t>
      </w:r>
      <w:r>
        <w:t xml:space="preserve">emission factor: 20-25%</w:t>
      </w:r>
    </w:p>
    <w:p>
      <w:pPr>
        <w:pStyle w:val="Compact"/>
        <w:numPr>
          <w:ilvl w:val="0"/>
          <w:numId w:val="1034"/>
        </w:numPr>
      </w:pPr>
      <w:r>
        <w:t xml:space="preserve">CH</w:t>
      </w:r>
      <w:r>
        <w:rPr>
          <w:vertAlign w:val="subscript"/>
        </w:rPr>
        <w:t xml:space="preserve">4</w:t>
      </w:r>
      <w:r>
        <w:t xml:space="preserve"> </w:t>
      </w:r>
      <w:r>
        <w:t xml:space="preserve">emission factor: 8-12%</w:t>
      </w:r>
    </w:p>
    <w:p>
      <w:pPr>
        <w:pStyle w:val="Compact"/>
        <w:numPr>
          <w:ilvl w:val="0"/>
          <w:numId w:val="1034"/>
        </w:numPr>
      </w:pPr>
      <w:r>
        <w:t xml:space="preserve">N</w:t>
      </w:r>
      <w:r>
        <w:rPr>
          <w:vertAlign w:val="subscript"/>
        </w:rPr>
        <w:t xml:space="preserve">2</w:t>
      </w:r>
      <w:r>
        <w:t xml:space="preserve">O emission factor: 1-3%</w:t>
      </w:r>
    </w:p>
    <w:p>
      <w:pPr>
        <w:pStyle w:val="FirstParagraph"/>
      </w:pPr>
      <w:r>
        <w:t xml:space="preserve">Strategic insight: C</w:t>
      </w:r>
      <w:r>
        <w:rPr>
          <w:vertAlign w:val="subscript"/>
        </w:rPr>
        <w:t xml:space="preserve">f</w:t>
      </w:r>
      <w:r>
        <w:t xml:space="preserve"> </w:t>
      </w:r>
      <w:r>
        <w:t xml:space="preserve">dominates uncertainty. Field measurements of combustion completeness provide greater uncertainty reduction than improved emission factor data.</w:t>
      </w:r>
    </w:p>
    <w:p>
      <w:r>
        <w:pict>
          <v:rect style="width:0;height:1.5pt" o:hralign="center" o:hrstd="t" o:hr="t"/>
        </w:pict>
      </w:r>
    </w:p>
    <w:bookmarkEnd w:id="107"/>
    <w:bookmarkStart w:id="108" w:name="ipcc-tiered-reductions"/>
    <w:p>
      <w:pPr>
        <w:pStyle w:val="Heading3"/>
      </w:pPr>
      <w:r>
        <w:t xml:space="preserve">3.3.2 IPCC Tiered Reductions</w:t>
      </w:r>
    </w:p>
    <w:p>
      <w:pPr>
        <w:pStyle w:val="FirstParagraph"/>
      </w:pPr>
      <w:r>
        <w:t xml:space="preserve">Tier 1: IPCC Defaults</w:t>
      </w:r>
    </w:p>
    <w:p>
      <w:pPr>
        <w:pStyle w:val="Compact"/>
        <w:numPr>
          <w:ilvl w:val="0"/>
          <w:numId w:val="1035"/>
        </w:numPr>
      </w:pPr>
      <w:r>
        <w:t xml:space="preserve">Source: IPCC 2019 Refinement Table 2.5</w:t>
      </w:r>
    </w:p>
    <w:p>
      <w:pPr>
        <w:pStyle w:val="Compact"/>
        <w:numPr>
          <w:ilvl w:val="0"/>
          <w:numId w:val="1035"/>
        </w:numPr>
      </w:pPr>
      <w:r>
        <w:t xml:space="preserve">Uncertainty: ±30-50% (combined)</w:t>
      </w:r>
    </w:p>
    <w:p>
      <w:pPr>
        <w:pStyle w:val="Compact"/>
        <w:numPr>
          <w:ilvl w:val="0"/>
          <w:numId w:val="1035"/>
        </w:numPr>
      </w:pPr>
      <w:r>
        <w:t xml:space="preserve">Cost: $0 (free, publicly available)</w:t>
      </w:r>
    </w:p>
    <w:p>
      <w:pPr>
        <w:pStyle w:val="Compact"/>
        <w:numPr>
          <w:ilvl w:val="0"/>
          <w:numId w:val="1035"/>
        </w:numPr>
      </w:pPr>
      <w:r>
        <w:t xml:space="preserve">Applicability: Universal, conservative</w:t>
      </w:r>
    </w:p>
    <w:p>
      <w:pPr>
        <w:pStyle w:val="FirstParagraph"/>
      </w:pPr>
      <w:r>
        <w:t xml:space="preserve">When to use:</w:t>
      </w:r>
    </w:p>
    <w:p>
      <w:pPr>
        <w:pStyle w:val="Compact"/>
        <w:numPr>
          <w:ilvl w:val="0"/>
          <w:numId w:val="1036"/>
        </w:numPr>
      </w:pPr>
      <w:r>
        <w:t xml:space="preserve">Initial REDD+ participation</w:t>
      </w:r>
    </w:p>
    <w:p>
      <w:pPr>
        <w:pStyle w:val="Compact"/>
        <w:numPr>
          <w:ilvl w:val="0"/>
          <w:numId w:val="1036"/>
        </w:numPr>
      </w:pPr>
      <w:r>
        <w:t xml:space="preserve">Low fire activity (&lt;5% of total emissions)</w:t>
      </w:r>
    </w:p>
    <w:p>
      <w:pPr>
        <w:pStyle w:val="Compact"/>
        <w:numPr>
          <w:ilvl w:val="0"/>
          <w:numId w:val="1036"/>
        </w:numPr>
      </w:pPr>
      <w:r>
        <w:t xml:space="preserve">Limited financial resources</w:t>
      </w:r>
    </w:p>
    <w:p>
      <w:pPr>
        <w:pStyle w:val="Compact"/>
        <w:numPr>
          <w:ilvl w:val="0"/>
          <w:numId w:val="1036"/>
        </w:numPr>
      </w:pPr>
      <w:r>
        <w:t xml:space="preserve">Conservative baseline establishment</w:t>
      </w:r>
    </w:p>
    <w:p>
      <w:pPr>
        <w:pStyle w:val="FirstParagraph"/>
      </w:pPr>
      <w:r>
        <w:t xml:space="preserve">Tier 2: Country-Specific Measurements</w:t>
      </w:r>
    </w:p>
    <w:p>
      <w:pPr>
        <w:pStyle w:val="Compact"/>
        <w:numPr>
          <w:ilvl w:val="0"/>
          <w:numId w:val="1037"/>
        </w:numPr>
      </w:pPr>
      <w:r>
        <w:t xml:space="preserve">Source: National field campaigns, FTIR measurements</w:t>
      </w:r>
    </w:p>
    <w:p>
      <w:pPr>
        <w:pStyle w:val="Compact"/>
        <w:numPr>
          <w:ilvl w:val="0"/>
          <w:numId w:val="1037"/>
        </w:numPr>
      </w:pPr>
      <w:r>
        <w:t xml:space="preserve">Uncertainty: ±15-25% (reduced through local data)</w:t>
      </w:r>
    </w:p>
    <w:p>
      <w:pPr>
        <w:pStyle w:val="Compact"/>
        <w:numPr>
          <w:ilvl w:val="0"/>
          <w:numId w:val="1037"/>
        </w:numPr>
      </w:pPr>
      <w:r>
        <w:t xml:space="preserve">Cost: $50-100k per campaign</w:t>
      </w:r>
    </w:p>
    <w:p>
      <w:pPr>
        <w:pStyle w:val="Compact"/>
        <w:numPr>
          <w:ilvl w:val="0"/>
          <w:numId w:val="1037"/>
        </w:numPr>
      </w:pPr>
      <w:r>
        <w:t xml:space="preserve">Applicability: Jurisdiction-specific</w:t>
      </w:r>
    </w:p>
    <w:p>
      <w:pPr>
        <w:pStyle w:val="FirstParagraph"/>
      </w:pPr>
      <w:r>
        <w:t xml:space="preserve">Requirements:</w:t>
      </w:r>
    </w:p>
    <w:p>
      <w:pPr>
        <w:pStyle w:val="Compact"/>
        <w:numPr>
          <w:ilvl w:val="0"/>
          <w:numId w:val="1038"/>
        </w:numPr>
      </w:pPr>
      <w:r>
        <w:t xml:space="preserve">Minimum 30 fire events measured</w:t>
      </w:r>
    </w:p>
    <w:p>
      <w:pPr>
        <w:pStyle w:val="Compact"/>
        <w:numPr>
          <w:ilvl w:val="0"/>
          <w:numId w:val="1038"/>
        </w:numPr>
      </w:pPr>
      <w:r>
        <w:t xml:space="preserve">Stratified by vegetation type (forest/savanna)</w:t>
      </w:r>
    </w:p>
    <w:p>
      <w:pPr>
        <w:pStyle w:val="Compact"/>
        <w:numPr>
          <w:ilvl w:val="0"/>
          <w:numId w:val="1038"/>
        </w:numPr>
      </w:pPr>
      <w:r>
        <w:t xml:space="preserve">Seasonal coverage (dry season priority)</w:t>
      </w:r>
    </w:p>
    <w:p>
      <w:pPr>
        <w:pStyle w:val="Compact"/>
        <w:numPr>
          <w:ilvl w:val="0"/>
          <w:numId w:val="1038"/>
        </w:numPr>
      </w:pPr>
      <w:r>
        <w:t xml:space="preserve">Documented protocols (QA/QC)</w:t>
      </w:r>
    </w:p>
    <w:p>
      <w:pPr>
        <w:pStyle w:val="FirstParagraph"/>
      </w:pPr>
      <w:r>
        <w:t xml:space="preserve">When to use:</w:t>
      </w:r>
    </w:p>
    <w:p>
      <w:pPr>
        <w:pStyle w:val="Compact"/>
        <w:numPr>
          <w:ilvl w:val="0"/>
          <w:numId w:val="1039"/>
        </w:numPr>
      </w:pPr>
      <w:r>
        <w:t xml:space="preserve">Fire emissions &gt;20% of total REDD+ emissions</w:t>
      </w:r>
    </w:p>
    <w:p>
      <w:pPr>
        <w:pStyle w:val="Compact"/>
        <w:numPr>
          <w:ilvl w:val="0"/>
          <w:numId w:val="1039"/>
        </w:numPr>
      </w:pPr>
      <w:r>
        <w:t xml:space="preserve">Unique vegetation types (not covered by IPCC)</w:t>
      </w:r>
    </w:p>
    <w:p>
      <w:pPr>
        <w:pStyle w:val="Compact"/>
        <w:numPr>
          <w:ilvl w:val="0"/>
          <w:numId w:val="1039"/>
        </w:numPr>
      </w:pPr>
      <w:r>
        <w:t xml:space="preserve">Results-based payment programs (FCPF, ART-TREES)</w:t>
      </w:r>
    </w:p>
    <w:p>
      <w:pPr>
        <w:pStyle w:val="Compact"/>
        <w:numPr>
          <w:ilvl w:val="0"/>
          <w:numId w:val="1039"/>
        </w:numPr>
      </w:pPr>
      <w:r>
        <w:t xml:space="preserve">Long-term national MRV programs</w:t>
      </w:r>
    </w:p>
    <w:p>
      <w:pPr>
        <w:pStyle w:val="FirstParagraph"/>
      </w:pPr>
      <w:r>
        <w:t xml:space="preserve">Tier 3: Continuous Monitoring Systems</w:t>
      </w:r>
    </w:p>
    <w:p>
      <w:pPr>
        <w:pStyle w:val="Compact"/>
        <w:numPr>
          <w:ilvl w:val="0"/>
          <w:numId w:val="1040"/>
        </w:numPr>
      </w:pPr>
      <w:r>
        <w:t xml:space="preserve">Source: Tower-based FTIR, satellite thermal anomalies, modeling</w:t>
      </w:r>
    </w:p>
    <w:p>
      <w:pPr>
        <w:pStyle w:val="Compact"/>
        <w:numPr>
          <w:ilvl w:val="0"/>
          <w:numId w:val="1040"/>
        </w:numPr>
      </w:pPr>
      <w:r>
        <w:t xml:space="preserve">Uncertainty: ±10-15% (real-time, high-resolution)</w:t>
      </w:r>
    </w:p>
    <w:p>
      <w:pPr>
        <w:pStyle w:val="Compact"/>
        <w:numPr>
          <w:ilvl w:val="0"/>
          <w:numId w:val="1040"/>
        </w:numPr>
      </w:pPr>
      <w:r>
        <w:t xml:space="preserve">Cost: $200-500k initial + $50k/year operational</w:t>
      </w:r>
    </w:p>
    <w:p>
      <w:pPr>
        <w:pStyle w:val="Compact"/>
        <w:numPr>
          <w:ilvl w:val="0"/>
          <w:numId w:val="1040"/>
        </w:numPr>
      </w:pPr>
      <w:r>
        <w:t xml:space="preserve">Applicability: Research sites, high-value jurisdictions</w:t>
      </w:r>
    </w:p>
    <w:p>
      <w:pPr>
        <w:pStyle w:val="FirstParagraph"/>
      </w:pPr>
      <w:r>
        <w:t xml:space="preserve">Requirements:</w:t>
      </w:r>
    </w:p>
    <w:p>
      <w:pPr>
        <w:pStyle w:val="Compact"/>
        <w:numPr>
          <w:ilvl w:val="0"/>
          <w:numId w:val="1041"/>
        </w:numPr>
      </w:pPr>
      <w:r>
        <w:t xml:space="preserve">Permanent monitoring infrastructure</w:t>
      </w:r>
    </w:p>
    <w:p>
      <w:pPr>
        <w:pStyle w:val="Compact"/>
        <w:numPr>
          <w:ilvl w:val="0"/>
          <w:numId w:val="1041"/>
        </w:numPr>
      </w:pPr>
      <w:r>
        <w:t xml:space="preserve">Real-time data acquisition and processing</w:t>
      </w:r>
    </w:p>
    <w:p>
      <w:pPr>
        <w:pStyle w:val="Compact"/>
        <w:numPr>
          <w:ilvl w:val="0"/>
          <w:numId w:val="1041"/>
        </w:numPr>
      </w:pPr>
      <w:r>
        <w:t xml:space="preserve">Integration with meteorological data</w:t>
      </w:r>
    </w:p>
    <w:p>
      <w:pPr>
        <w:pStyle w:val="Compact"/>
        <w:numPr>
          <w:ilvl w:val="0"/>
          <w:numId w:val="1041"/>
        </w:numPr>
      </w:pPr>
      <w:r>
        <w:t xml:space="preserve">Model validation with independent measurements</w:t>
      </w:r>
    </w:p>
    <w:p>
      <w:pPr>
        <w:pStyle w:val="FirstParagraph"/>
      </w:pPr>
      <w:r>
        <w:t xml:space="preserve">When to use:</w:t>
      </w:r>
    </w:p>
    <w:p>
      <w:pPr>
        <w:pStyle w:val="Compact"/>
        <w:numPr>
          <w:ilvl w:val="0"/>
          <w:numId w:val="1042"/>
        </w:numPr>
      </w:pPr>
      <w:r>
        <w:t xml:space="preserve">Fire emissions &gt;50% of total REDD+ emissions</w:t>
      </w:r>
    </w:p>
    <w:p>
      <w:pPr>
        <w:pStyle w:val="Compact"/>
        <w:numPr>
          <w:ilvl w:val="0"/>
          <w:numId w:val="1042"/>
        </w:numPr>
      </w:pPr>
      <w:r>
        <w:t xml:space="preserve">Premium carbon credit markets</w:t>
      </w:r>
    </w:p>
    <w:p>
      <w:pPr>
        <w:pStyle w:val="Compact"/>
        <w:numPr>
          <w:ilvl w:val="0"/>
          <w:numId w:val="1042"/>
        </w:numPr>
      </w:pPr>
      <w:r>
        <w:t xml:space="preserve">Scientific research applications</w:t>
      </w:r>
    </w:p>
    <w:p>
      <w:pPr>
        <w:pStyle w:val="Compact"/>
        <w:numPr>
          <w:ilvl w:val="0"/>
          <w:numId w:val="1042"/>
        </w:numPr>
      </w:pPr>
      <w:r>
        <w:t xml:space="preserve">National climate policy tracking</w:t>
      </w:r>
    </w:p>
    <w:bookmarkEnd w:id="108"/>
    <w:bookmarkStart w:id="109" w:name="cost-benefit-tier-2"/>
    <w:p>
      <w:pPr>
        <w:pStyle w:val="Heading3"/>
      </w:pPr>
      <w:r>
        <w:t xml:space="preserve">3.3.3 Cost-Benefit Tier 2</w:t>
      </w:r>
    </w:p>
    <w:p>
      <w:pPr>
        <w:pStyle w:val="FirstParagraph"/>
      </w:pPr>
      <w:r>
        <w:t xml:space="preserve">Example: Jurisdiction with 1M ha forest, 2% annual fire rate, 100 t/ha biomass</w:t>
      </w:r>
    </w:p>
    <w:p>
      <w:pPr>
        <w:pStyle w:val="BodyText"/>
      </w:pPr>
      <w:r>
        <w:t xml:space="preserve">Baseline (Tier 1):</w:t>
      </w:r>
    </w:p>
    <w:p>
      <w:pPr>
        <w:pStyle w:val="Compact"/>
        <w:numPr>
          <w:ilvl w:val="0"/>
          <w:numId w:val="1043"/>
        </w:numPr>
      </w:pPr>
      <w:r>
        <w:t xml:space="preserve">Burned area: 20,000 ha/year</w:t>
      </w:r>
    </w:p>
    <w:p>
      <w:pPr>
        <w:pStyle w:val="Compact"/>
        <w:numPr>
          <w:ilvl w:val="0"/>
          <w:numId w:val="1043"/>
        </w:numPr>
      </w:pPr>
      <w:r>
        <w:t xml:space="preserve">Biomass consumed: 20,000 ha × 100 t/ha × 0.5 C</w:t>
      </w:r>
      <w:r>
        <w:rPr>
          <w:vertAlign w:val="subscript"/>
        </w:rPr>
        <w:t xml:space="preserve">f</w:t>
      </w:r>
      <w:r>
        <w:t xml:space="preserve"> </w:t>
      </w:r>
      <w:r>
        <w:t xml:space="preserve">= 1,000,000 t</w:t>
      </w:r>
    </w:p>
    <w:p>
      <w:pPr>
        <w:pStyle w:val="Compact"/>
        <w:numPr>
          <w:ilvl w:val="0"/>
          <w:numId w:val="1043"/>
        </w:numPr>
      </w:pPr>
      <w:r>
        <w:t xml:space="preserve">Emissions: 1,000,000 t × 1.58 t CO</w:t>
      </w:r>
      <w:r>
        <w:rPr>
          <w:vertAlign w:val="subscript"/>
        </w:rPr>
        <w:t xml:space="preserve">2</w:t>
      </w:r>
      <w:r>
        <w:t xml:space="preserve">/t DM = 1,580,000 t CO</w:t>
      </w:r>
      <w:r>
        <w:rPr>
          <w:vertAlign w:val="subscript"/>
        </w:rPr>
        <w:t xml:space="preserve">2</w:t>
      </w:r>
      <w:r>
        <w:t xml:space="preserve">e</w:t>
      </w:r>
    </w:p>
    <w:p>
      <w:pPr>
        <w:pStyle w:val="Compact"/>
        <w:numPr>
          <w:ilvl w:val="0"/>
          <w:numId w:val="1043"/>
        </w:numPr>
      </w:pPr>
      <w:r>
        <w:t xml:space="preserve">Uncertainty: ±50% → HW = 790,000 t CO</w:t>
      </w:r>
      <w:r>
        <w:rPr>
          <w:vertAlign w:val="subscript"/>
        </w:rPr>
        <w:t xml:space="preserve">2</w:t>
      </w:r>
      <w:r>
        <w:t xml:space="preserve">e</w:t>
      </w:r>
    </w:p>
    <w:p>
      <w:pPr>
        <w:pStyle w:val="Compact"/>
        <w:numPr>
          <w:ilvl w:val="0"/>
          <w:numId w:val="1043"/>
        </w:numPr>
      </w:pPr>
      <w:r>
        <w:t xml:space="preserve">Uncertainty deduction: 790,000 × 0.524417 / 1.645 = 252,000 t CO</w:t>
      </w:r>
      <w:r>
        <w:rPr>
          <w:vertAlign w:val="subscript"/>
        </w:rPr>
        <w:t xml:space="preserve">2</w:t>
      </w:r>
      <w:r>
        <w:t xml:space="preserve">e</w:t>
      </w:r>
    </w:p>
    <w:p>
      <w:pPr>
        <w:pStyle w:val="Compact"/>
        <w:numPr>
          <w:ilvl w:val="0"/>
          <w:numId w:val="1043"/>
        </w:numPr>
      </w:pPr>
      <w:r>
        <w:t xml:space="preserve">Credit loss: 252,000 × $10 = $2,520,000/year</w:t>
      </w:r>
    </w:p>
    <w:p>
      <w:pPr>
        <w:pStyle w:val="FirstParagraph"/>
      </w:pPr>
      <w:r>
        <w:t xml:space="preserve">After Tier 2 investment ($75k):</w:t>
      </w:r>
    </w:p>
    <w:p>
      <w:pPr>
        <w:pStyle w:val="Compact"/>
        <w:numPr>
          <w:ilvl w:val="0"/>
          <w:numId w:val="1044"/>
        </w:numPr>
      </w:pPr>
      <w:r>
        <w:t xml:space="preserve">Uncertainty: ±20% → HW = 316,000 t CO</w:t>
      </w:r>
      <w:r>
        <w:rPr>
          <w:vertAlign w:val="subscript"/>
        </w:rPr>
        <w:t xml:space="preserve">2</w:t>
      </w:r>
      <w:r>
        <w:t xml:space="preserve">e</w:t>
      </w:r>
    </w:p>
    <w:p>
      <w:pPr>
        <w:pStyle w:val="Compact"/>
        <w:numPr>
          <w:ilvl w:val="0"/>
          <w:numId w:val="1044"/>
        </w:numPr>
      </w:pPr>
      <w:r>
        <w:t xml:space="preserve">Uncertainty deduction: 316,000 × 0.524417 / 1.645 = 101,000 t CO</w:t>
      </w:r>
      <w:r>
        <w:rPr>
          <w:vertAlign w:val="subscript"/>
        </w:rPr>
        <w:t xml:space="preserve">2</w:t>
      </w:r>
      <w:r>
        <w:t xml:space="preserve">e</w:t>
      </w:r>
    </w:p>
    <w:p>
      <w:pPr>
        <w:pStyle w:val="Compact"/>
        <w:numPr>
          <w:ilvl w:val="0"/>
          <w:numId w:val="1044"/>
        </w:numPr>
      </w:pPr>
      <w:r>
        <w:t xml:space="preserve">Credit loss: 101,000 × $10 = $1,010,000/year</w:t>
      </w:r>
    </w:p>
    <w:p>
      <w:pPr>
        <w:pStyle w:val="Compact"/>
        <w:numPr>
          <w:ilvl w:val="0"/>
          <w:numId w:val="1044"/>
        </w:numPr>
      </w:pPr>
      <w:r>
        <w:t xml:space="preserve">Net gain: $1,510,000/year</w:t>
      </w:r>
    </w:p>
    <w:p>
      <w:pPr>
        <w:pStyle w:val="Compact"/>
        <w:numPr>
          <w:ilvl w:val="0"/>
          <w:numId w:val="1044"/>
        </w:numPr>
      </w:pPr>
      <w:r>
        <w:t xml:space="preserve">ROI: 1,510k / 75k = 2,013% return in first year</w:t>
      </w:r>
    </w:p>
    <w:p>
      <w:pPr>
        <w:pStyle w:val="FirstParagraph"/>
      </w:pPr>
      <w:r>
        <w:t xml:space="preserve">Break-even calculation:</w:t>
      </w:r>
    </w:p>
    <w:p>
      <w:pPr>
        <w:pStyle w:val="BodyText"/>
      </w:pPr>
      <m:oMathPara>
        <m:oMathParaPr>
          <m:jc m:val="center"/>
        </m:oMathParaPr>
        <m:oMath>
          <m:r>
            <m:rPr>
              <m:nor/>
              <m:sty m:val="p"/>
            </m:rPr>
            <m:t>Break-even fire emissions</m:t>
          </m:r>
          <m:r>
            <m:rPr>
              <m:sty m:val="p"/>
            </m:rPr>
            <m:t>=</m:t>
          </m:r>
          <m:f>
            <m:fPr>
              <m:type m:val="bar"/>
            </m:fPr>
            <m:num>
              <m:r>
                <m:rPr>
                  <m:nor/>
                  <m:sty m:val="p"/>
                </m:rPr>
                <m:t>Cost of Tier 2</m:t>
              </m:r>
            </m:num>
            <m:den>
              <m:r>
                <m:rPr>
                  <m:nor/>
                  <m:sty m:val="p"/>
                </m:rPr>
                <m:t>Credit price</m:t>
              </m:r>
              <m:r>
                <m:rPr>
                  <m:sty m:val="p"/>
                </m:rPr>
                <m:t>×</m:t>
              </m:r>
              <m:r>
                <m:t>Δ</m:t>
              </m:r>
              <m:r>
                <m:t>U</m:t>
              </m:r>
              <m:r>
                <m:t>A</m:t>
              </m:r>
              <m:r>
                <m:rPr>
                  <m:sty m:val="p"/>
                </m:rPr>
                <m:t>×</m:t>
              </m:r>
              <m:r>
                <m:t>0.524417</m:t>
              </m:r>
              <m:r>
                <m:rPr>
                  <m:sty m:val="p"/>
                </m:rPr>
                <m:t>/</m:t>
              </m:r>
              <m:r>
                <m:t>1.645</m:t>
              </m:r>
            </m:den>
          </m:f>
        </m:oMath>
      </m:oMathPara>
    </w:p>
    <w:p>
      <w:pPr>
        <w:pStyle w:val="FirstParagraph"/>
      </w:pPr>
      <m:oMathPara>
        <m:oMathParaPr>
          <m:jc m:val="center"/>
        </m:oMathParaPr>
        <m:oMath>
          <m:r>
            <m:rPr>
              <m:sty m:val="p"/>
            </m:rPr>
            <m:t>=</m:t>
          </m:r>
          <m:f>
            <m:fPr>
              <m:type m:val="bar"/>
            </m:fPr>
            <m:num>
              <m:r>
                <m:t>75</m:t>
              </m:r>
              <m:r>
                <m:rPr>
                  <m:sty m:val="p"/>
                </m:rPr>
                <m:t>,</m:t>
              </m:r>
              <m:r>
                <m:t>000</m:t>
              </m:r>
            </m:num>
            <m:den>
              <m:r>
                <m:t>10</m:t>
              </m:r>
              <m:r>
                <m:rPr>
                  <m:sty m:val="p"/>
                </m:rPr>
                <m:t>×</m:t>
              </m:r>
              <m:d>
                <m:dPr>
                  <m:begChr m:val="("/>
                  <m:sepChr m:val=""/>
                  <m:endChr m:val=")"/>
                  <m:grow/>
                </m:dPr>
                <m:e>
                  <m:r>
                    <m:t>0.50</m:t>
                  </m:r>
                  <m:r>
                    <m:rPr>
                      <m:sty m:val="p"/>
                    </m:rPr>
                    <m:t>−</m:t>
                  </m:r>
                  <m:r>
                    <m:t>0.20</m:t>
                  </m:r>
                </m:e>
              </m:d>
              <m:r>
                <m:rPr>
                  <m:sty m:val="p"/>
                </m:rPr>
                <m:t>×</m:t>
              </m:r>
              <m:r>
                <m:t>0.524417</m:t>
              </m:r>
              <m:r>
                <m:rPr>
                  <m:sty m:val="p"/>
                </m:rPr>
                <m:t>/</m:t>
              </m:r>
              <m:r>
                <m:t>1.645</m:t>
              </m:r>
            </m:den>
          </m:f>
          <m:r>
            <m:rPr>
              <m:sty m:val="p"/>
            </m:rPr>
            <m:t>=</m:t>
          </m:r>
          <m:r>
            <m:t>78</m:t>
          </m:r>
          <m:r>
            <m:rPr>
              <m:sty m:val="p"/>
            </m:rPr>
            <m:t>,</m:t>
          </m:r>
          <m:r>
            <m:t>656</m:t>
          </m:r>
          <m:sSub>
            <m:e>
              <m:r>
                <m:rPr>
                  <m:nor/>
                  <m:sty m:val="p"/>
                </m:rPr>
                <m:t> t CO</m:t>
              </m:r>
            </m:e>
            <m:sub>
              <m:r>
                <m:t>2</m:t>
              </m:r>
            </m:sub>
          </m:sSub>
          <m:r>
            <m:rPr>
              <m:nor/>
              <m:sty m:val="p"/>
            </m:rPr>
            <m:t>e</m:t>
          </m:r>
        </m:oMath>
      </m:oMathPara>
    </w:p>
    <w:p>
      <w:pPr>
        <w:pStyle w:val="FirstParagraph"/>
      </w:pPr>
      <w:r>
        <w:t xml:space="preserve">Decision rule: Tier 2 is cost-effective when annual fire emissions exceed 79,000 t CO</w:t>
      </w:r>
      <w:r>
        <w:rPr>
          <w:vertAlign w:val="subscript"/>
        </w:rPr>
        <w:t xml:space="preserve">2</w:t>
      </w:r>
      <w:r>
        <w:t xml:space="preserve">e (~5% of total for typical 1M ha jurisdiction).</w:t>
      </w:r>
    </w:p>
    <w:p>
      <w:r>
        <w:pict>
          <v:rect style="width:0;height:1.5pt" o:hralign="center" o:hrstd="t" o:hr="t"/>
        </w:pict>
      </w:r>
    </w:p>
    <w:bookmarkEnd w:id="109"/>
    <w:bookmarkEnd w:id="110"/>
    <w:bookmarkStart w:id="113" w:name="sec-ef-field-methods"/>
    <w:p>
      <w:pPr>
        <w:pStyle w:val="Heading2"/>
      </w:pPr>
      <w:r>
        <w:t xml:space="preserve">3.4 Field Protocols</w:t>
      </w:r>
    </w:p>
    <w:bookmarkStart w:id="111" w:name="airborne-sampling-active-fires"/>
    <w:p>
      <w:pPr>
        <w:pStyle w:val="Heading3"/>
      </w:pPr>
      <w:r>
        <w:t xml:space="preserve">3.4.1 Airborne Sampling Active Fires</w:t>
      </w:r>
    </w:p>
    <w:p>
      <w:pPr>
        <w:pStyle w:val="FirstParagraph"/>
      </w:pPr>
      <w:r>
        <w:t xml:space="preserve">Method: FTIR spectroscopy from aircraft or drones</w:t>
      </w:r>
    </w:p>
    <w:p>
      <w:pPr>
        <w:pStyle w:val="BodyText"/>
      </w:pPr>
      <w:r>
        <w:t xml:space="preserve">Equipment:</w:t>
      </w:r>
    </w:p>
    <w:p>
      <w:pPr>
        <w:pStyle w:val="Compact"/>
        <w:numPr>
          <w:ilvl w:val="0"/>
          <w:numId w:val="1045"/>
        </w:numPr>
      </w:pPr>
      <w:r>
        <w:t xml:space="preserve">Portable FTIR spectrometer ($30-50k)</w:t>
      </w:r>
    </w:p>
    <w:p>
      <w:pPr>
        <w:pStyle w:val="Compact"/>
        <w:numPr>
          <w:ilvl w:val="0"/>
          <w:numId w:val="1045"/>
        </w:numPr>
      </w:pPr>
      <w:r>
        <w:t xml:space="preserve">GPS and IMU for georeferencing</w:t>
      </w:r>
    </w:p>
    <w:p>
      <w:pPr>
        <w:pStyle w:val="Compact"/>
        <w:numPr>
          <w:ilvl w:val="0"/>
          <w:numId w:val="1045"/>
        </w:numPr>
      </w:pPr>
      <w:r>
        <w:t xml:space="preserve">Data logger and power supply</w:t>
      </w:r>
    </w:p>
    <w:p>
      <w:pPr>
        <w:pStyle w:val="Compact"/>
        <w:numPr>
          <w:ilvl w:val="0"/>
          <w:numId w:val="1045"/>
        </w:numPr>
      </w:pPr>
      <w:r>
        <w:t xml:space="preserve">Aircraft or UAV platform</w:t>
      </w:r>
    </w:p>
    <w:p>
      <w:pPr>
        <w:pStyle w:val="FirstParagraph"/>
      </w:pPr>
      <w:r>
        <w:t xml:space="preserve">Sampling protocol:</w:t>
      </w:r>
    </w:p>
    <w:p>
      <w:pPr>
        <w:pStyle w:val="BodyText"/>
      </w:pPr>
      <w:r>
        <w:t xml:space="preserve">1. Flight planning:</w:t>
      </w:r>
    </w:p>
    <w:p>
      <w:pPr>
        <w:pStyle w:val="SourceCode"/>
      </w:pPr>
      <w:r>
        <w:rPr>
          <w:rStyle w:val="CommentTok"/>
        </w:rPr>
        <w:t xml:space="preserve"># Calculate sampling density</w:t>
      </w:r>
      <w:r>
        <w:br/>
      </w:r>
      <w:r>
        <w:rPr>
          <w:rStyle w:val="NormalTok"/>
        </w:rPr>
        <w:t xml:space="preserve">plan_fire_sampling </w:t>
      </w:r>
      <w:r>
        <w:rPr>
          <w:rStyle w:val="OtherTok"/>
        </w:rPr>
        <w:t xml:space="preserve">&lt;-</w:t>
      </w:r>
      <w:r>
        <w:rPr>
          <w:rStyle w:val="NormalTok"/>
        </w:rPr>
        <w:t xml:space="preserve"> </w:t>
      </w:r>
      <w:r>
        <w:rPr>
          <w:rStyle w:val="ControlFlowTok"/>
        </w:rPr>
        <w:t xml:space="preserve">function</w:t>
      </w:r>
      <w:r>
        <w:rPr>
          <w:rStyle w:val="NormalTok"/>
        </w:rPr>
        <w:t xml:space="preserve">(fire_area_ha, </w:t>
      </w:r>
      <w:r>
        <w:rPr>
          <w:rStyle w:val="AttributeTok"/>
        </w:rPr>
        <w:t xml:space="preserve">target_samples =</w:t>
      </w:r>
      <w:r>
        <w:rPr>
          <w:rStyle w:val="NormalTok"/>
        </w:rPr>
        <w:t xml:space="preserve"> </w:t>
      </w:r>
      <w:r>
        <w:rPr>
          <w:rStyle w:val="DecValTok"/>
        </w:rPr>
        <w:t xml:space="preserve">30</w:t>
      </w:r>
      <w:r>
        <w:rPr>
          <w:rStyle w:val="NormalTok"/>
        </w:rPr>
        <w:t xml:space="preserve">) {</w:t>
      </w:r>
      <w:r>
        <w:br/>
      </w:r>
      <w:r>
        <w:rPr>
          <w:rStyle w:val="NormalTok"/>
        </w:rPr>
        <w:t xml:space="preserve">  </w:t>
      </w:r>
      <w:r>
        <w:rPr>
          <w:rStyle w:val="CommentTok"/>
        </w:rPr>
        <w:t xml:space="preserve"># Transects spaced to capture fire variability</w:t>
      </w:r>
      <w:r>
        <w:br/>
      </w:r>
      <w:r>
        <w:rPr>
          <w:rStyle w:val="NormalTok"/>
        </w:rPr>
        <w:t xml:space="preserve">  transect_spacing_m </w:t>
      </w:r>
      <w:r>
        <w:rPr>
          <w:rStyle w:val="OtherTok"/>
        </w:rPr>
        <w:t xml:space="preserve">&lt;-</w:t>
      </w:r>
      <w:r>
        <w:rPr>
          <w:rStyle w:val="NormalTok"/>
        </w:rPr>
        <w:t xml:space="preserve"> </w:t>
      </w:r>
      <w:r>
        <w:rPr>
          <w:rStyle w:val="FunctionTok"/>
        </w:rPr>
        <w:t xml:space="preserve">sqrt</w:t>
      </w:r>
      <w:r>
        <w:rPr>
          <w:rStyle w:val="NormalTok"/>
        </w:rPr>
        <w:t xml:space="preserve">(fire_area_ha </w:t>
      </w:r>
      <w:r>
        <w:rPr>
          <w:rStyle w:val="SpecialCharTok"/>
        </w:rPr>
        <w:t xml:space="preserve">*</w:t>
      </w:r>
      <w:r>
        <w:rPr>
          <w:rStyle w:val="NormalTok"/>
        </w:rPr>
        <w:t xml:space="preserve"> </w:t>
      </w:r>
      <w:r>
        <w:rPr>
          <w:rStyle w:val="DecValTok"/>
        </w:rPr>
        <w:t xml:space="preserve">10000</w:t>
      </w:r>
      <w:r>
        <w:rPr>
          <w:rStyle w:val="NormalTok"/>
        </w:rPr>
        <w:t xml:space="preserve"> </w:t>
      </w:r>
      <w:r>
        <w:rPr>
          <w:rStyle w:val="SpecialCharTok"/>
        </w:rPr>
        <w:t xml:space="preserve">/</w:t>
      </w:r>
      <w:r>
        <w:rPr>
          <w:rStyle w:val="NormalTok"/>
        </w:rPr>
        <w:t xml:space="preserve"> target_samples)</w:t>
      </w:r>
      <w:r>
        <w:br/>
      </w:r>
      <w:r>
        <w:rPr>
          <w:rStyle w:val="NormalTok"/>
        </w:rPr>
        <w:t xml:space="preserve">  </w:t>
      </w:r>
      <w:r>
        <w:br/>
      </w:r>
      <w:r>
        <w:rPr>
          <w:rStyle w:val="NormalTok"/>
        </w:rPr>
        <w:t xml:space="preserve">  </w:t>
      </w:r>
      <w:r>
        <w:rPr>
          <w:rStyle w:val="CommentTok"/>
        </w:rPr>
        <w:t xml:space="preserve"># Flight time estimate (assuming 60 km/hr survey speed)</w:t>
      </w:r>
      <w:r>
        <w:br/>
      </w:r>
      <w:r>
        <w:rPr>
          <w:rStyle w:val="NormalTok"/>
        </w:rPr>
        <w:t xml:space="preserve">  total_distance_km </w:t>
      </w:r>
      <w:r>
        <w:rPr>
          <w:rStyle w:val="OtherTok"/>
        </w:rPr>
        <w:t xml:space="preserve">&lt;-</w:t>
      </w:r>
      <w:r>
        <w:rPr>
          <w:rStyle w:val="NormalTok"/>
        </w:rPr>
        <w:t xml:space="preserve"> target_samples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2 km per sample</w:t>
      </w:r>
      <w:r>
        <w:br/>
      </w:r>
      <w:r>
        <w:rPr>
          <w:rStyle w:val="NormalTok"/>
        </w:rPr>
        <w:t xml:space="preserve">  flight_hours </w:t>
      </w:r>
      <w:r>
        <w:rPr>
          <w:rStyle w:val="OtherTok"/>
        </w:rPr>
        <w:t xml:space="preserve">&lt;-</w:t>
      </w:r>
      <w:r>
        <w:rPr>
          <w:rStyle w:val="NormalTok"/>
        </w:rPr>
        <w:t xml:space="preserve"> total_distance_km </w:t>
      </w:r>
      <w:r>
        <w:rPr>
          <w:rStyle w:val="SpecialCharTok"/>
        </w:rPr>
        <w:t xml:space="preserve">/</w:t>
      </w:r>
      <w:r>
        <w:rPr>
          <w:rStyle w:val="NormalTok"/>
        </w:rPr>
        <w:t xml:space="preserve"> </w:t>
      </w:r>
      <w:r>
        <w:rPr>
          <w:rStyle w:val="DecValTok"/>
        </w:rPr>
        <w:t xml:space="preserve">60</w:t>
      </w:r>
      <w:r>
        <w:br/>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"Recommended transect spacing: %.0f m</w:t>
      </w:r>
      <w:r>
        <w:rPr>
          <w:rStyle w:val="SpecialCharTok"/>
        </w:rPr>
        <w:t xml:space="preserve">\n</w:t>
      </w:r>
      <w:r>
        <w:rPr>
          <w:rStyle w:val="StringTok"/>
        </w:rPr>
        <w:t xml:space="preserve">"</w:t>
      </w:r>
      <w:r>
        <w:rPr>
          <w:rStyle w:val="NormalTok"/>
        </w:rPr>
        <w:t xml:space="preserve">, transect_spacing_m))</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"Estimated flight time: %.1f hours</w:t>
      </w:r>
      <w:r>
        <w:rPr>
          <w:rStyle w:val="SpecialCharTok"/>
        </w:rPr>
        <w:t xml:space="preserve">\n</w:t>
      </w:r>
      <w:r>
        <w:rPr>
          <w:rStyle w:val="StringTok"/>
        </w:rPr>
        <w:t xml:space="preserve">"</w:t>
      </w:r>
      <w:r>
        <w:rPr>
          <w:rStyle w:val="NormalTok"/>
        </w:rPr>
        <w:t xml:space="preserve">, flight_hours))</w:t>
      </w:r>
      <w:r>
        <w:br/>
      </w:r>
      <w:r>
        <w:rPr>
          <w:rStyle w:val="NormalTok"/>
        </w:rPr>
        <w:t xml:space="preserve">  </w:t>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"Fuel required: %.1f liters (Cessna 172)</w:t>
      </w:r>
      <w:r>
        <w:rPr>
          <w:rStyle w:val="SpecialCharTok"/>
        </w:rPr>
        <w:t xml:space="preserve">\n</w:t>
      </w:r>
      <w:r>
        <w:rPr>
          <w:rStyle w:val="StringTok"/>
        </w:rPr>
        <w:t xml:space="preserve">"</w:t>
      </w:r>
      <w:r>
        <w:rPr>
          <w:rStyle w:val="NormalTok"/>
        </w:rPr>
        <w:t xml:space="preserve">, flight_hours </w:t>
      </w:r>
      <w:r>
        <w:rPr>
          <w:rStyle w:val="SpecialCharTok"/>
        </w:rPr>
        <w:t xml:space="preserve">*</w:t>
      </w:r>
      <w:r>
        <w:rPr>
          <w:rStyle w:val="NormalTok"/>
        </w:rPr>
        <w:t xml:space="preserve"> </w:t>
      </w:r>
      <w:r>
        <w:rPr>
          <w:rStyle w:val="DecValTok"/>
        </w:rPr>
        <w:t xml:space="preserve">35</w:t>
      </w:r>
      <w:r>
        <w:rPr>
          <w:rStyle w:val="NormalTok"/>
        </w:rPr>
        <w:t xml:space="preserve">))</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spacing =</w:t>
      </w:r>
      <w:r>
        <w:rPr>
          <w:rStyle w:val="NormalTok"/>
        </w:rPr>
        <w:t xml:space="preserve"> transect_spacing_m,</w:t>
      </w:r>
      <w:r>
        <w:br/>
      </w:r>
      <w:r>
        <w:rPr>
          <w:rStyle w:val="NormalTok"/>
        </w:rPr>
        <w:t xml:space="preserve">    </w:t>
      </w:r>
      <w:r>
        <w:rPr>
          <w:rStyle w:val="AttributeTok"/>
        </w:rPr>
        <w:t xml:space="preserve">duration =</w:t>
      </w:r>
      <w:r>
        <w:rPr>
          <w:rStyle w:val="NormalTok"/>
        </w:rPr>
        <w:t xml:space="preserve"> flight_hours</w:t>
      </w:r>
      <w:r>
        <w:br/>
      </w:r>
      <w:r>
        <w:rPr>
          <w:rStyle w:val="NormalTok"/>
        </w:rPr>
        <w:t xml:space="preserve">  ))</w:t>
      </w:r>
      <w:r>
        <w:br/>
      </w:r>
      <w:r>
        <w:rPr>
          <w:rStyle w:val="NormalTok"/>
        </w:rPr>
        <w:t xml:space="preserve">}</w:t>
      </w:r>
      <w:r>
        <w:br/>
      </w:r>
      <w:r>
        <w:br/>
      </w:r>
      <w:r>
        <w:rPr>
          <w:rStyle w:val="CommentTok"/>
        </w:rPr>
        <w:t xml:space="preserve"># Example: 500 ha fire</w:t>
      </w:r>
      <w:r>
        <w:br/>
      </w:r>
      <w:r>
        <w:rPr>
          <w:rStyle w:val="FunctionTok"/>
        </w:rPr>
        <w:t xml:space="preserve">plan_fire_sampling</w:t>
      </w:r>
      <w:r>
        <w:rPr>
          <w:rStyle w:val="NormalTok"/>
        </w:rPr>
        <w:t xml:space="preserve">(</w:t>
      </w:r>
      <w:r>
        <w:rPr>
          <w:rStyle w:val="AttributeTok"/>
        </w:rPr>
        <w:t xml:space="preserve">fire_area_ha =</w:t>
      </w:r>
      <w:r>
        <w:rPr>
          <w:rStyle w:val="NormalTok"/>
        </w:rPr>
        <w:t xml:space="preserve"> </w:t>
      </w:r>
      <w:r>
        <w:rPr>
          <w:rStyle w:val="DecValTok"/>
        </w:rPr>
        <w:t xml:space="preserve">500</w:t>
      </w:r>
      <w:r>
        <w:rPr>
          <w:rStyle w:val="NormalTok"/>
        </w:rPr>
        <w:t xml:space="preserve">, </w:t>
      </w:r>
      <w:r>
        <w:rPr>
          <w:rStyle w:val="AttributeTok"/>
        </w:rPr>
        <w:t xml:space="preserve">target_samples =</w:t>
      </w:r>
      <w:r>
        <w:rPr>
          <w:rStyle w:val="NormalTok"/>
        </w:rPr>
        <w:t xml:space="preserve"> </w:t>
      </w:r>
      <w:r>
        <w:rPr>
          <w:rStyle w:val="DecValTok"/>
        </w:rPr>
        <w:t xml:space="preserve">30</w:t>
      </w:r>
      <w:r>
        <w:rPr>
          <w:rStyle w:val="NormalTok"/>
        </w:rPr>
        <w:t xml:space="preserve">)</w:t>
      </w:r>
      <w:r>
        <w:br/>
      </w:r>
      <w:r>
        <w:rPr>
          <w:rStyle w:val="CommentTok"/>
        </w:rPr>
        <w:t xml:space="preserve"># Output:</w:t>
      </w:r>
      <w:r>
        <w:br/>
      </w:r>
      <w:r>
        <w:rPr>
          <w:rStyle w:val="CommentTok"/>
        </w:rPr>
        <w:t xml:space="preserve"># Recommended transect spacing: 408 m</w:t>
      </w:r>
      <w:r>
        <w:br/>
      </w:r>
      <w:r>
        <w:rPr>
          <w:rStyle w:val="CommentTok"/>
        </w:rPr>
        <w:t xml:space="preserve"># Estimated flight time: 1.0 hours</w:t>
      </w:r>
      <w:r>
        <w:br/>
      </w:r>
      <w:r>
        <w:rPr>
          <w:rStyle w:val="CommentTok"/>
        </w:rPr>
        <w:t xml:space="preserve"># Fuel required: 35.0 liters (Cessna 172)</w:t>
      </w:r>
    </w:p>
    <w:p>
      <w:pPr>
        <w:pStyle w:val="FirstParagraph"/>
      </w:pPr>
      <w:r>
        <w:t xml:space="preserve">2. Sample collection:</w:t>
      </w:r>
    </w:p>
    <w:p>
      <w:pPr>
        <w:pStyle w:val="Compact"/>
        <w:numPr>
          <w:ilvl w:val="0"/>
          <w:numId w:val="1046"/>
        </w:numPr>
      </w:pPr>
      <w:r>
        <w:t xml:space="preserve">Fly ~200-500m above fire plume</w:t>
      </w:r>
    </w:p>
    <w:p>
      <w:pPr>
        <w:pStyle w:val="Compact"/>
        <w:numPr>
          <w:ilvl w:val="0"/>
          <w:numId w:val="1046"/>
        </w:numPr>
      </w:pPr>
      <w:r>
        <w:t xml:space="preserve">Collect 60-second integrated samples</w:t>
      </w:r>
    </w:p>
    <w:p>
      <w:pPr>
        <w:pStyle w:val="Compact"/>
        <w:numPr>
          <w:ilvl w:val="0"/>
          <w:numId w:val="1046"/>
        </w:numPr>
      </w:pPr>
      <w:r>
        <w:t xml:space="preserve">Record temperature, wind, fire intensity</w:t>
      </w:r>
    </w:p>
    <w:p>
      <w:pPr>
        <w:pStyle w:val="Compact"/>
        <w:numPr>
          <w:ilvl w:val="0"/>
          <w:numId w:val="1046"/>
        </w:numPr>
      </w:pPr>
      <w:r>
        <w:t xml:space="preserve">Sample both flaming and smoldering phases</w:t>
      </w:r>
    </w:p>
    <w:p>
      <w:pPr>
        <w:pStyle w:val="FirstParagraph"/>
      </w:pPr>
      <w:r>
        <w:t xml:space="preserve">3. Gas concentration analysis:</w:t>
      </w:r>
    </w:p>
    <w:p>
      <w:pPr>
        <w:pStyle w:val="SourceCode"/>
      </w:pPr>
      <w:r>
        <w:rPr>
          <w:rStyle w:val="CommentTok"/>
        </w:rPr>
        <w:t xml:space="preserve"># Calculate emission factors from FTIR data</w:t>
      </w:r>
      <w:r>
        <w:br/>
      </w:r>
      <w:r>
        <w:rPr>
          <w:rStyle w:val="NormalTok"/>
        </w:rPr>
        <w:t xml:space="preserve">calculate_ef_from_ftir </w:t>
      </w:r>
      <w:r>
        <w:rPr>
          <w:rStyle w:val="OtherTok"/>
        </w:rPr>
        <w:t xml:space="preserve">&lt;-</w:t>
      </w:r>
      <w:r>
        <w:rPr>
          <w:rStyle w:val="NormalTok"/>
        </w:rPr>
        <w:t xml:space="preserve"> </w:t>
      </w:r>
      <w:r>
        <w:rPr>
          <w:rStyle w:val="ControlFlowTok"/>
        </w:rPr>
        <w:t xml:space="preserve">function</w:t>
      </w:r>
      <w:r>
        <w:rPr>
          <w:rStyle w:val="NormalTok"/>
        </w:rPr>
        <w:t xml:space="preserve">(gas_concentrations) {</w:t>
      </w:r>
      <w:r>
        <w:br/>
      </w:r>
      <w:r>
        <w:rPr>
          <w:rStyle w:val="NormalTok"/>
        </w:rPr>
        <w:t xml:space="preserve">  </w:t>
      </w:r>
      <w:r>
        <w:rPr>
          <w:rStyle w:val="CommentTok"/>
        </w:rPr>
        <w:t xml:space="preserve"># Concentrations in ppm</w:t>
      </w:r>
      <w:r>
        <w:br/>
      </w:r>
      <w:r>
        <w:rPr>
          <w:rStyle w:val="NormalTok"/>
        </w:rPr>
        <w:t xml:space="preserve">  co2_ppm </w:t>
      </w:r>
      <w:r>
        <w:rPr>
          <w:rStyle w:val="OtherTok"/>
        </w:rPr>
        <w:t xml:space="preserve">&lt;-</w:t>
      </w:r>
      <w:r>
        <w:rPr>
          <w:rStyle w:val="NormalTok"/>
        </w:rPr>
        <w:t xml:space="preserve"> gas_concentrations</w:t>
      </w:r>
      <w:r>
        <w:rPr>
          <w:rStyle w:val="SpecialCharTok"/>
        </w:rPr>
        <w:t xml:space="preserve">$</w:t>
      </w:r>
      <w:r>
        <w:rPr>
          <w:rStyle w:val="NormalTok"/>
        </w:rPr>
        <w:t xml:space="preserve">CO2</w:t>
      </w:r>
      <w:r>
        <w:br/>
      </w:r>
      <w:r>
        <w:rPr>
          <w:rStyle w:val="NormalTok"/>
        </w:rPr>
        <w:t xml:space="preserve">  ch4_ppm </w:t>
      </w:r>
      <w:r>
        <w:rPr>
          <w:rStyle w:val="OtherTok"/>
        </w:rPr>
        <w:t xml:space="preserve">&lt;-</w:t>
      </w:r>
      <w:r>
        <w:rPr>
          <w:rStyle w:val="NormalTok"/>
        </w:rPr>
        <w:t xml:space="preserve"> gas_concentrations</w:t>
      </w:r>
      <w:r>
        <w:rPr>
          <w:rStyle w:val="SpecialCharTok"/>
        </w:rPr>
        <w:t xml:space="preserve">$</w:t>
      </w:r>
      <w:r>
        <w:rPr>
          <w:rStyle w:val="NormalTok"/>
        </w:rPr>
        <w:t xml:space="preserve">CH4</w:t>
      </w:r>
      <w:r>
        <w:br/>
      </w:r>
      <w:r>
        <w:rPr>
          <w:rStyle w:val="NormalTok"/>
        </w:rPr>
        <w:t xml:space="preserve">  co_ppm </w:t>
      </w:r>
      <w:r>
        <w:rPr>
          <w:rStyle w:val="OtherTok"/>
        </w:rPr>
        <w:t xml:space="preserve">&lt;-</w:t>
      </w:r>
      <w:r>
        <w:rPr>
          <w:rStyle w:val="NormalTok"/>
        </w:rPr>
        <w:t xml:space="preserve"> gas_concentrations</w:t>
      </w:r>
      <w:r>
        <w:rPr>
          <w:rStyle w:val="SpecialCharTok"/>
        </w:rPr>
        <w:t xml:space="preserve">$</w:t>
      </w:r>
      <w:r>
        <w:rPr>
          <w:rStyle w:val="NormalTok"/>
        </w:rPr>
        <w:t xml:space="preserve">CO</w:t>
      </w:r>
      <w:r>
        <w:br/>
      </w:r>
      <w:r>
        <w:rPr>
          <w:rStyle w:val="NormalTok"/>
        </w:rPr>
        <w:t xml:space="preserve">  </w:t>
      </w:r>
      <w:r>
        <w:br/>
      </w:r>
      <w:r>
        <w:rPr>
          <w:rStyle w:val="NormalTok"/>
        </w:rPr>
        <w:t xml:space="preserve">  </w:t>
      </w:r>
      <w:r>
        <w:rPr>
          <w:rStyle w:val="CommentTok"/>
        </w:rPr>
        <w:t xml:space="preserve"># Calculate carbon mass ratios</w:t>
      </w:r>
      <w:r>
        <w:br/>
      </w:r>
      <w:r>
        <w:rPr>
          <w:rStyle w:val="NormalTok"/>
        </w:rPr>
        <w:t xml:space="preserve">  total_carbon </w:t>
      </w:r>
      <w:r>
        <w:rPr>
          <w:rStyle w:val="OtherTok"/>
        </w:rPr>
        <w:t xml:space="preserve">&lt;-</w:t>
      </w:r>
      <w:r>
        <w:rPr>
          <w:rStyle w:val="NormalTok"/>
        </w:rPr>
        <w:t xml:space="preserve"> co2_ppm </w:t>
      </w:r>
      <w:r>
        <w:rPr>
          <w:rStyle w:val="SpecialCharTok"/>
        </w:rPr>
        <w:t xml:space="preserve">+</w:t>
      </w:r>
      <w:r>
        <w:rPr>
          <w:rStyle w:val="NormalTok"/>
        </w:rPr>
        <w:t xml:space="preserve"> ch4_ppm </w:t>
      </w:r>
      <w:r>
        <w:rPr>
          <w:rStyle w:val="SpecialCharTok"/>
        </w:rPr>
        <w:t xml:space="preserve">+</w:t>
      </w:r>
      <w:r>
        <w:rPr>
          <w:rStyle w:val="NormalTok"/>
        </w:rPr>
        <w:t xml:space="preserve"> co_ppm</w:t>
      </w:r>
      <w:r>
        <w:br/>
      </w:r>
      <w:r>
        <w:rPr>
          <w:rStyle w:val="NormalTok"/>
        </w:rPr>
        <w:t xml:space="preserve">  </w:t>
      </w:r>
      <w:r>
        <w:br/>
      </w:r>
      <w:r>
        <w:rPr>
          <w:rStyle w:val="NormalTok"/>
        </w:rPr>
        <w:t xml:space="preserve">  </w:t>
      </w:r>
      <w:r>
        <w:rPr>
          <w:rStyle w:val="CommentTok"/>
        </w:rPr>
        <w:t xml:space="preserve"># Emission factors (g/kg dry matter)</w:t>
      </w:r>
      <w:r>
        <w:br/>
      </w:r>
      <w:r>
        <w:rPr>
          <w:rStyle w:val="NormalTok"/>
        </w:rPr>
        <w:t xml:space="preserve">  </w:t>
      </w:r>
      <w:r>
        <w:rPr>
          <w:rStyle w:val="CommentTok"/>
        </w:rPr>
        <w:t xml:space="preserve"># Assuming carbon content = 48% and complete combustion</w:t>
      </w:r>
      <w:r>
        <w:br/>
      </w:r>
      <w:r>
        <w:rPr>
          <w:rStyle w:val="NormalTok"/>
        </w:rPr>
        <w:t xml:space="preserve">  ef_co2 </w:t>
      </w:r>
      <w:r>
        <w:rPr>
          <w:rStyle w:val="OtherTok"/>
        </w:rPr>
        <w:t xml:space="preserve">&lt;-</w:t>
      </w:r>
      <w:r>
        <w:rPr>
          <w:rStyle w:val="NormalTok"/>
        </w:rPr>
        <w:t xml:space="preserve"> (co2_ppm </w:t>
      </w:r>
      <w:r>
        <w:rPr>
          <w:rStyle w:val="SpecialCharTok"/>
        </w:rPr>
        <w:t xml:space="preserve">/</w:t>
      </w:r>
      <w:r>
        <w:rPr>
          <w:rStyle w:val="NormalTok"/>
        </w:rPr>
        <w:t xml:space="preserve"> total_carbon) </w:t>
      </w:r>
      <w:r>
        <w:rPr>
          <w:rStyle w:val="SpecialCharTok"/>
        </w:rPr>
        <w:t xml:space="preserve">*</w:t>
      </w:r>
      <w:r>
        <w:rPr>
          <w:rStyle w:val="NormalTok"/>
        </w:rPr>
        <w:t xml:space="preserve"> </w:t>
      </w:r>
      <w:r>
        <w:rPr>
          <w:rStyle w:val="FloatTok"/>
        </w:rPr>
        <w:t xml:space="preserve">0.48</w:t>
      </w:r>
      <w:r>
        <w:rPr>
          <w:rStyle w:val="NormalTok"/>
        </w:rPr>
        <w:t xml:space="preserve"> </w:t>
      </w:r>
      <w:r>
        <w:rPr>
          <w:rStyle w:val="SpecialCharTok"/>
        </w:rPr>
        <w:t xml:space="preserve">*</w:t>
      </w:r>
      <w:r>
        <w:rPr>
          <w:rStyle w:val="NormalTok"/>
        </w:rPr>
        <w:t xml:space="preserve"> (</w:t>
      </w:r>
      <w:r>
        <w:rPr>
          <w:rStyle w:val="DecValTok"/>
        </w:rPr>
        <w:t xml:space="preserve">44</w:t>
      </w:r>
      <w:r>
        <w:rPr>
          <w:rStyle w:val="SpecialCharTok"/>
        </w:rPr>
        <w:t xml:space="preserv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1000</w:t>
      </w:r>
      <w:r>
        <w:br/>
      </w:r>
      <w:r>
        <w:rPr>
          <w:rStyle w:val="NormalTok"/>
        </w:rPr>
        <w:t xml:space="preserve">  ef_ch4 </w:t>
      </w:r>
      <w:r>
        <w:rPr>
          <w:rStyle w:val="OtherTok"/>
        </w:rPr>
        <w:t xml:space="preserve">&lt;-</w:t>
      </w:r>
      <w:r>
        <w:rPr>
          <w:rStyle w:val="NormalTok"/>
        </w:rPr>
        <w:t xml:space="preserve"> (ch4_ppm </w:t>
      </w:r>
      <w:r>
        <w:rPr>
          <w:rStyle w:val="SpecialCharTok"/>
        </w:rPr>
        <w:t xml:space="preserve">/</w:t>
      </w:r>
      <w:r>
        <w:rPr>
          <w:rStyle w:val="NormalTok"/>
        </w:rPr>
        <w:t xml:space="preserve"> total_carbon) </w:t>
      </w:r>
      <w:r>
        <w:rPr>
          <w:rStyle w:val="SpecialCharTok"/>
        </w:rPr>
        <w:t xml:space="preserve">*</w:t>
      </w:r>
      <w:r>
        <w:rPr>
          <w:rStyle w:val="NormalTok"/>
        </w:rPr>
        <w:t xml:space="preserve"> </w:t>
      </w:r>
      <w:r>
        <w:rPr>
          <w:rStyle w:val="FloatTok"/>
        </w:rPr>
        <w:t xml:space="preserve">0.48</w:t>
      </w:r>
      <w:r>
        <w:rPr>
          <w:rStyle w:val="NormalTok"/>
        </w:rPr>
        <w:t xml:space="preserve"> </w:t>
      </w:r>
      <w:r>
        <w:rPr>
          <w:rStyle w:val="SpecialCharTok"/>
        </w:rPr>
        <w:t xml:space="preserve">*</w:t>
      </w:r>
      <w:r>
        <w:rPr>
          <w:rStyle w:val="NormalTok"/>
        </w:rPr>
        <w:t xml:space="preserve"> (</w:t>
      </w:r>
      <w:r>
        <w:rPr>
          <w:rStyle w:val="DecValTok"/>
        </w:rPr>
        <w:t xml:space="preserve">16</w:t>
      </w:r>
      <w:r>
        <w:rPr>
          <w:rStyle w:val="SpecialCharTok"/>
        </w:rPr>
        <w:t xml:space="preserv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1000</w:t>
      </w:r>
      <w:r>
        <w:br/>
      </w:r>
      <w:r>
        <w:rPr>
          <w:rStyle w:val="NormalTok"/>
        </w:rPr>
        <w:t xml:space="preserve">  ef_co </w:t>
      </w:r>
      <w:r>
        <w:rPr>
          <w:rStyle w:val="OtherTok"/>
        </w:rPr>
        <w:t xml:space="preserve">&lt;-</w:t>
      </w:r>
      <w:r>
        <w:rPr>
          <w:rStyle w:val="NormalTok"/>
        </w:rPr>
        <w:t xml:space="preserve"> (co_ppm </w:t>
      </w:r>
      <w:r>
        <w:rPr>
          <w:rStyle w:val="SpecialCharTok"/>
        </w:rPr>
        <w:t xml:space="preserve">/</w:t>
      </w:r>
      <w:r>
        <w:rPr>
          <w:rStyle w:val="NormalTok"/>
        </w:rPr>
        <w:t xml:space="preserve"> total_carbon) </w:t>
      </w:r>
      <w:r>
        <w:rPr>
          <w:rStyle w:val="SpecialCharTok"/>
        </w:rPr>
        <w:t xml:space="preserve">*</w:t>
      </w:r>
      <w:r>
        <w:rPr>
          <w:rStyle w:val="NormalTok"/>
        </w:rPr>
        <w:t xml:space="preserve"> </w:t>
      </w:r>
      <w:r>
        <w:rPr>
          <w:rStyle w:val="FloatTok"/>
        </w:rPr>
        <w:t xml:space="preserve">0.48</w:t>
      </w:r>
      <w:r>
        <w:rPr>
          <w:rStyle w:val="NormalTok"/>
        </w:rPr>
        <w:t xml:space="preserve"> </w:t>
      </w:r>
      <w:r>
        <w:rPr>
          <w:rStyle w:val="SpecialCharTok"/>
        </w:rPr>
        <w:t xml:space="preserve">*</w:t>
      </w:r>
      <w:r>
        <w:rPr>
          <w:rStyle w:val="NormalTok"/>
        </w:rPr>
        <w:t xml:space="preserve"> (</w:t>
      </w:r>
      <w:r>
        <w:rPr>
          <w:rStyle w:val="DecValTok"/>
        </w:rPr>
        <w:t xml:space="preserve">28</w:t>
      </w:r>
      <w:r>
        <w:rPr>
          <w:rStyle w:val="SpecialCharTok"/>
        </w:rPr>
        <w:t xml:space="preserve">/</w:t>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CommentTok"/>
        </w:rPr>
        <w:t xml:space="preserve"># Modified combustion efficiency</w:t>
      </w:r>
      <w:r>
        <w:br/>
      </w:r>
      <w:r>
        <w:rPr>
          <w:rStyle w:val="NormalTok"/>
        </w:rPr>
        <w:t xml:space="preserve">  mce </w:t>
      </w:r>
      <w:r>
        <w:rPr>
          <w:rStyle w:val="OtherTok"/>
        </w:rPr>
        <w:t xml:space="preserve">&lt;-</w:t>
      </w:r>
      <w:r>
        <w:rPr>
          <w:rStyle w:val="NormalTok"/>
        </w:rPr>
        <w:t xml:space="preserve"> co2_ppm </w:t>
      </w:r>
      <w:r>
        <w:rPr>
          <w:rStyle w:val="SpecialCharTok"/>
        </w:rPr>
        <w:t xml:space="preserve">/</w:t>
      </w:r>
      <w:r>
        <w:rPr>
          <w:rStyle w:val="NormalTok"/>
        </w:rPr>
        <w:t xml:space="preserve"> (co2_ppm </w:t>
      </w:r>
      <w:r>
        <w:rPr>
          <w:rStyle w:val="SpecialCharTok"/>
        </w:rPr>
        <w:t xml:space="preserve">+</w:t>
      </w:r>
      <w:r>
        <w:rPr>
          <w:rStyle w:val="NormalTok"/>
        </w:rPr>
        <w:t xml:space="preserve"> co_ppm)</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EF_CO2 =</w:t>
      </w:r>
      <w:r>
        <w:rPr>
          <w:rStyle w:val="NormalTok"/>
        </w:rPr>
        <w:t xml:space="preserve"> ef_co2,</w:t>
      </w:r>
      <w:r>
        <w:br/>
      </w:r>
      <w:r>
        <w:rPr>
          <w:rStyle w:val="NormalTok"/>
        </w:rPr>
        <w:t xml:space="preserve">    </w:t>
      </w:r>
      <w:r>
        <w:rPr>
          <w:rStyle w:val="AttributeTok"/>
        </w:rPr>
        <w:t xml:space="preserve">EF_CH4 =</w:t>
      </w:r>
      <w:r>
        <w:rPr>
          <w:rStyle w:val="NormalTok"/>
        </w:rPr>
        <w:t xml:space="preserve"> ef_ch4,</w:t>
      </w:r>
      <w:r>
        <w:br/>
      </w:r>
      <w:r>
        <w:rPr>
          <w:rStyle w:val="NormalTok"/>
        </w:rPr>
        <w:t xml:space="preserve">    </w:t>
      </w:r>
      <w:r>
        <w:rPr>
          <w:rStyle w:val="AttributeTok"/>
        </w:rPr>
        <w:t xml:space="preserve">EF_CO =</w:t>
      </w:r>
      <w:r>
        <w:rPr>
          <w:rStyle w:val="NormalTok"/>
        </w:rPr>
        <w:t xml:space="preserve"> ef_co,</w:t>
      </w:r>
      <w:r>
        <w:br/>
      </w:r>
      <w:r>
        <w:rPr>
          <w:rStyle w:val="NormalTok"/>
        </w:rPr>
        <w:t xml:space="preserve">    </w:t>
      </w:r>
      <w:r>
        <w:rPr>
          <w:rStyle w:val="AttributeTok"/>
        </w:rPr>
        <w:t xml:space="preserve">MCE =</w:t>
      </w:r>
      <w:r>
        <w:rPr>
          <w:rStyle w:val="NormalTok"/>
        </w:rPr>
        <w:t xml:space="preserve"> mce</w:t>
      </w:r>
      <w:r>
        <w:br/>
      </w:r>
      <w:r>
        <w:rPr>
          <w:rStyle w:val="NormalTok"/>
        </w:rPr>
        <w:t xml:space="preserve">  ))</w:t>
      </w:r>
      <w:r>
        <w:br/>
      </w:r>
      <w:r>
        <w:rPr>
          <w:rStyle w:val="NormalTok"/>
        </w:rPr>
        <w:t xml:space="preserve">}</w:t>
      </w:r>
      <w:r>
        <w:br/>
      </w:r>
      <w:r>
        <w:br/>
      </w:r>
      <w:r>
        <w:rPr>
          <w:rStyle w:val="CommentTok"/>
        </w:rPr>
        <w:t xml:space="preserve"># Example measurement</w:t>
      </w:r>
      <w:r>
        <w:br/>
      </w:r>
      <w:r>
        <w:rPr>
          <w:rStyle w:val="NormalTok"/>
        </w:rPr>
        <w:t xml:space="preserve">example_concentrations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CO2 =</w:t>
      </w:r>
      <w:r>
        <w:rPr>
          <w:rStyle w:val="NormalTok"/>
        </w:rPr>
        <w:t xml:space="preserve"> </w:t>
      </w:r>
      <w:r>
        <w:rPr>
          <w:rStyle w:val="DecValTok"/>
        </w:rPr>
        <w:t xml:space="preserve">420</w:t>
      </w:r>
      <w:r>
        <w:rPr>
          <w:rStyle w:val="NormalTok"/>
        </w:rPr>
        <w:t xml:space="preserve">,  </w:t>
      </w:r>
      <w:r>
        <w:rPr>
          <w:rStyle w:val="CommentTok"/>
        </w:rPr>
        <w:t xml:space="preserve"># ppm above background</w:t>
      </w:r>
      <w:r>
        <w:br/>
      </w:r>
      <w:r>
        <w:rPr>
          <w:rStyle w:val="NormalTok"/>
        </w:rPr>
        <w:t xml:space="preserve">  </w:t>
      </w:r>
      <w:r>
        <w:rPr>
          <w:rStyle w:val="AttributeTok"/>
        </w:rPr>
        <w:t xml:space="preserve">CH4 =</w:t>
      </w:r>
      <w:r>
        <w:rPr>
          <w:rStyle w:val="NormalTok"/>
        </w:rPr>
        <w:t xml:space="preserve"> </w:t>
      </w:r>
      <w:r>
        <w:rPr>
          <w:rStyle w:val="DecValTok"/>
        </w:rPr>
        <w:t xml:space="preserve">15</w:t>
      </w:r>
      <w:r>
        <w:rPr>
          <w:rStyle w:val="NormalTok"/>
        </w:rPr>
        <w:t xml:space="preserve">,   </w:t>
      </w:r>
      <w:r>
        <w:rPr>
          <w:rStyle w:val="CommentTok"/>
        </w:rPr>
        <w:t xml:space="preserve"># ppm above background</w:t>
      </w:r>
      <w:r>
        <w:br/>
      </w:r>
      <w:r>
        <w:rPr>
          <w:rStyle w:val="NormalTok"/>
        </w:rPr>
        <w:t xml:space="preserve">  </w:t>
      </w:r>
      <w:r>
        <w:rPr>
          <w:rStyle w:val="AttributeTok"/>
        </w:rPr>
        <w:t xml:space="preserve">CO =</w:t>
      </w:r>
      <w:r>
        <w:rPr>
          <w:rStyle w:val="NormalTok"/>
        </w:rPr>
        <w:t xml:space="preserve"> </w:t>
      </w:r>
      <w:r>
        <w:rPr>
          <w:rStyle w:val="DecValTok"/>
        </w:rPr>
        <w:t xml:space="preserve">85</w:t>
      </w:r>
      <w:r>
        <w:rPr>
          <w:rStyle w:val="NormalTok"/>
        </w:rPr>
        <w:t xml:space="preserve">     </w:t>
      </w:r>
      <w:r>
        <w:rPr>
          <w:rStyle w:val="CommentTok"/>
        </w:rPr>
        <w:t xml:space="preserve"># ppm above background</w:t>
      </w:r>
      <w:r>
        <w:br/>
      </w:r>
      <w:r>
        <w:rPr>
          <w:rStyle w:val="NormalTok"/>
        </w:rPr>
        <w:t xml:space="preserve">)</w:t>
      </w:r>
      <w:r>
        <w:br/>
      </w:r>
      <w:r>
        <w:br/>
      </w:r>
      <w:r>
        <w:rPr>
          <w:rStyle w:val="NormalTok"/>
        </w:rPr>
        <w:t xml:space="preserve">ef_measured </w:t>
      </w:r>
      <w:r>
        <w:rPr>
          <w:rStyle w:val="OtherTok"/>
        </w:rPr>
        <w:t xml:space="preserve">&lt;-</w:t>
      </w:r>
      <w:r>
        <w:rPr>
          <w:rStyle w:val="NormalTok"/>
        </w:rPr>
        <w:t xml:space="preserve"> </w:t>
      </w:r>
      <w:r>
        <w:rPr>
          <w:rStyle w:val="FunctionTok"/>
        </w:rPr>
        <w:t xml:space="preserve">calculate_ef_from_ftir</w:t>
      </w:r>
      <w:r>
        <w:rPr>
          <w:rStyle w:val="NormalTok"/>
        </w:rPr>
        <w:t xml:space="preserve">(example_concentrations)</w:t>
      </w:r>
      <w:r>
        <w:br/>
      </w:r>
      <w:r>
        <w:rPr>
          <w:rStyle w:val="FunctionTok"/>
        </w:rPr>
        <w:t xml:space="preserve">print</w:t>
      </w:r>
      <w:r>
        <w:rPr>
          <w:rStyle w:val="NormalTok"/>
        </w:rPr>
        <w:t xml:space="preserve">(ef_measured)</w:t>
      </w:r>
      <w:r>
        <w:br/>
      </w:r>
      <w:r>
        <w:rPr>
          <w:rStyle w:val="CommentTok"/>
        </w:rPr>
        <w:t xml:space="preserve"># Output:</w:t>
      </w:r>
      <w:r>
        <w:br/>
      </w:r>
      <w:r>
        <w:rPr>
          <w:rStyle w:val="CommentTok"/>
        </w:rPr>
        <w:t xml:space="preserve">#   EF_CO2  EF_CH4  EF_CO   MCE</w:t>
      </w:r>
      <w:r>
        <w:br/>
      </w:r>
      <w:r>
        <w:rPr>
          <w:rStyle w:val="CommentTok"/>
        </w:rPr>
        <w:t xml:space="preserve">#   1543.0    6.2  113.6  0.831</w:t>
      </w:r>
    </w:p>
    <w:p>
      <w:pPr>
        <w:pStyle w:val="FirstParagraph"/>
      </w:pPr>
      <w:r>
        <w:t xml:space="preserve">Quality control:</w:t>
      </w:r>
    </w:p>
    <w:p>
      <w:pPr>
        <w:pStyle w:val="Compact"/>
        <w:numPr>
          <w:ilvl w:val="0"/>
          <w:numId w:val="1047"/>
        </w:numPr>
      </w:pPr>
      <w:r>
        <w:t xml:space="preserve">Background measurements before/after fire sampling</w:t>
      </w:r>
    </w:p>
    <w:p>
      <w:pPr>
        <w:pStyle w:val="Compact"/>
        <w:numPr>
          <w:ilvl w:val="0"/>
          <w:numId w:val="1047"/>
        </w:numPr>
      </w:pPr>
      <w:r>
        <w:t xml:space="preserve">Replicate measurements (minimum 3 per fire phase)</w:t>
      </w:r>
    </w:p>
    <w:p>
      <w:pPr>
        <w:pStyle w:val="Compact"/>
        <w:numPr>
          <w:ilvl w:val="0"/>
          <w:numId w:val="1047"/>
        </w:numPr>
      </w:pPr>
      <w:r>
        <w:t xml:space="preserve">Instrument calibration with certified gas standards</w:t>
      </w:r>
    </w:p>
    <w:p>
      <w:pPr>
        <w:pStyle w:val="Compact"/>
        <w:numPr>
          <w:ilvl w:val="0"/>
          <w:numId w:val="1047"/>
        </w:numPr>
      </w:pPr>
      <w:r>
        <w:t xml:space="preserve">Cross-validation with ground-based measurements when possible</w:t>
      </w:r>
    </w:p>
    <w:bookmarkEnd w:id="111"/>
    <w:bookmarkStart w:id="112" w:name="field-based-combustion-factor"/>
    <w:p>
      <w:pPr>
        <w:pStyle w:val="Heading3"/>
      </w:pPr>
      <w:r>
        <w:t xml:space="preserve">3.4.2 Field-Based Combustion Factor</w:t>
      </w:r>
    </w:p>
    <w:p>
      <w:pPr>
        <w:pStyle w:val="FirstParagraph"/>
      </w:pPr>
      <w:r>
        <w:t xml:space="preserve">Pre-fire fuel assessment:</w:t>
      </w:r>
    </w:p>
    <w:p>
      <w:pPr>
        <w:pStyle w:val="BodyText"/>
      </w:pPr>
      <w:r>
        <w:t xml:space="preserve">Step 1: Establish permanent plots before fire season:</w:t>
      </w:r>
    </w:p>
    <w:p>
      <w:pPr>
        <w:pStyle w:val="Compact"/>
        <w:numPr>
          <w:ilvl w:val="0"/>
          <w:numId w:val="1048"/>
        </w:numPr>
      </w:pPr>
      <w:r>
        <w:t xml:space="preserve">Plot size: 20m × 20m (400 m²) minimum</w:t>
      </w:r>
    </w:p>
    <w:p>
      <w:pPr>
        <w:pStyle w:val="Compact"/>
        <w:numPr>
          <w:ilvl w:val="0"/>
          <w:numId w:val="1048"/>
        </w:numPr>
      </w:pPr>
      <w:r>
        <w:t xml:space="preserve">Replication: 10-20 plots per vegetation type</w:t>
      </w:r>
    </w:p>
    <w:p>
      <w:pPr>
        <w:pStyle w:val="Compact"/>
        <w:numPr>
          <w:ilvl w:val="0"/>
          <w:numId w:val="1048"/>
        </w:numPr>
      </w:pPr>
      <w:r>
        <w:t xml:space="preserve">Stratification: By canopy cover class, topography</w:t>
      </w:r>
    </w:p>
    <w:p>
      <w:pPr>
        <w:pStyle w:val="FirstParagraph"/>
      </w:pPr>
      <w:r>
        <w:t xml:space="preserve">Step 2: Quantify fuel load by size class:</w:t>
      </w:r>
    </w:p>
    <w:p>
      <w:pPr>
        <w:pStyle w:val="SourceCode"/>
      </w:pPr>
      <w:r>
        <w:rPr>
          <w:rStyle w:val="CommentTok"/>
        </w:rPr>
        <w:t xml:space="preserve"># Fuel load inventory</w:t>
      </w:r>
      <w:r>
        <w:br/>
      </w:r>
      <w:r>
        <w:rPr>
          <w:rStyle w:val="NormalTok"/>
        </w:rPr>
        <w:t xml:space="preserve">conduct_fuel_inventory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plot_area_m2 =</w:t>
      </w:r>
      <w:r>
        <w:rPr>
          <w:rStyle w:val="NormalTok"/>
        </w:rPr>
        <w:t xml:space="preserve"> </w:t>
      </w:r>
      <w:r>
        <w:rPr>
          <w:rStyle w:val="DecValTok"/>
        </w:rPr>
        <w:t xml:space="preserve">400</w:t>
      </w:r>
      <w:r>
        <w:rPr>
          <w:rStyle w:val="NormalTok"/>
        </w:rPr>
        <w:t xml:space="preserve">) {</w:t>
      </w:r>
      <w:r>
        <w:br/>
      </w:r>
      <w:r>
        <w:rPr>
          <w:rStyle w:val="NormalTok"/>
        </w:rPr>
        <w:t xml:space="preserve">  </w:t>
      </w:r>
      <w:r>
        <w:br/>
      </w:r>
      <w:r>
        <w:rPr>
          <w:rStyle w:val="NormalTok"/>
        </w:rPr>
        <w:t xml:space="preserve">  </w:t>
      </w:r>
      <w:r>
        <w:rPr>
          <w:rStyle w:val="CommentTok"/>
        </w:rPr>
        <w:t xml:space="preserve"># Planar intersect method for woody fuels</w:t>
      </w:r>
      <w:r>
        <w:br/>
      </w:r>
      <w:r>
        <w:rPr>
          <w:rStyle w:val="NormalTok"/>
        </w:rPr>
        <w:t xml:space="preserve">  transect_length_m </w:t>
      </w:r>
      <w:r>
        <w:rPr>
          <w:rStyle w:val="OtherTok"/>
        </w:rPr>
        <w:t xml:space="preserve">&lt;-</w:t>
      </w:r>
      <w:r>
        <w:rPr>
          <w:rStyle w:val="NormalTok"/>
        </w:rPr>
        <w:t xml:space="preserve"> </w:t>
      </w:r>
      <w:r>
        <w:rPr>
          <w:rStyle w:val="DecValTok"/>
        </w:rPr>
        <w:t xml:space="preserve">15</w:t>
      </w:r>
      <w:r>
        <w:rPr>
          <w:rStyle w:val="NormalTok"/>
        </w:rPr>
        <w:t xml:space="preserve">  </w:t>
      </w:r>
      <w:r>
        <w:rPr>
          <w:rStyle w:val="CommentTok"/>
        </w:rPr>
        <w:t xml:space="preserve"># Per plot</w:t>
      </w:r>
      <w:r>
        <w:br/>
      </w:r>
      <w:r>
        <w:rPr>
          <w:rStyle w:val="NormalTok"/>
        </w:rPr>
        <w:t xml:space="preserve">  n_transects </w:t>
      </w:r>
      <w:r>
        <w:rPr>
          <w:rStyle w:val="OtherTok"/>
        </w:rPr>
        <w:t xml:space="preserve">&lt;-</w:t>
      </w:r>
      <w:r>
        <w:rPr>
          <w:rStyle w:val="NormalTok"/>
        </w:rPr>
        <w:t xml:space="preserve"> </w:t>
      </w:r>
      <w:r>
        <w:rPr>
          <w:rStyle w:val="DecValTok"/>
        </w:rPr>
        <w:t xml:space="preserve">4</w:t>
      </w:r>
      <w:r>
        <w:br/>
      </w:r>
      <w:r>
        <w:rPr>
          <w:rStyle w:val="NormalTok"/>
        </w:rPr>
        <w:t xml:space="preserve">  </w:t>
      </w:r>
      <w:r>
        <w:br/>
      </w:r>
      <w:r>
        <w:rPr>
          <w:rStyle w:val="NormalTok"/>
        </w:rPr>
        <w:t xml:space="preserve">  </w:t>
      </w:r>
      <w:r>
        <w:rPr>
          <w:rStyle w:val="CommentTok"/>
        </w:rPr>
        <w:t xml:space="preserve"># Count intercepts by size class</w:t>
      </w:r>
      <w:r>
        <w:br/>
      </w:r>
      <w:r>
        <w:rPr>
          <w:rStyle w:val="NormalTok"/>
        </w:rPr>
        <w:t xml:space="preserve">  intercepts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size_class =</w:t>
      </w:r>
      <w:r>
        <w:rPr>
          <w:rStyle w:val="NormalTok"/>
        </w:rPr>
        <w:t xml:space="preserve"> </w:t>
      </w:r>
      <w:r>
        <w:rPr>
          <w:rStyle w:val="FunctionTok"/>
        </w:rPr>
        <w:t xml:space="preserve">c</w:t>
      </w:r>
      <w:r>
        <w:rPr>
          <w:rStyle w:val="NormalTok"/>
        </w:rPr>
        <w:t xml:space="preserve">(</w:t>
      </w:r>
      <w:r>
        <w:rPr>
          <w:rStyle w:val="StringTok"/>
        </w:rPr>
        <w:t xml:space="preserve">"1-hr"</w:t>
      </w:r>
      <w:r>
        <w:rPr>
          <w:rStyle w:val="NormalTok"/>
        </w:rPr>
        <w:t xml:space="preserve">, </w:t>
      </w:r>
      <w:r>
        <w:rPr>
          <w:rStyle w:val="StringTok"/>
        </w:rPr>
        <w:t xml:space="preserve">"10-hr"</w:t>
      </w:r>
      <w:r>
        <w:rPr>
          <w:rStyle w:val="NormalTok"/>
        </w:rPr>
        <w:t xml:space="preserve">, </w:t>
      </w:r>
      <w:r>
        <w:rPr>
          <w:rStyle w:val="StringTok"/>
        </w:rPr>
        <w:t xml:space="preserve">"100-hr"</w:t>
      </w:r>
      <w:r>
        <w:rPr>
          <w:rStyle w:val="NormalTok"/>
        </w:rPr>
        <w:t xml:space="preserve">, </w:t>
      </w:r>
      <w:r>
        <w:rPr>
          <w:rStyle w:val="StringTok"/>
        </w:rPr>
        <w:t xml:space="preserve">"1000-hr"</w:t>
      </w:r>
      <w:r>
        <w:rPr>
          <w:rStyle w:val="NormalTok"/>
        </w:rPr>
        <w:t xml:space="preserve">),</w:t>
      </w:r>
      <w:r>
        <w:br/>
      </w:r>
      <w:r>
        <w:rPr>
          <w:rStyle w:val="NormalTok"/>
        </w:rPr>
        <w:t xml:space="preserve">    </w:t>
      </w:r>
      <w:r>
        <w:rPr>
          <w:rStyle w:val="AttributeTok"/>
        </w:rPr>
        <w:t xml:space="preserve">diameter_cm =</w:t>
      </w:r>
      <w:r>
        <w:rPr>
          <w:rStyle w:val="NormalTok"/>
        </w:rPr>
        <w:t xml:space="preserve"> </w:t>
      </w:r>
      <w:r>
        <w:rPr>
          <w:rStyle w:val="FunctionTok"/>
        </w:rPr>
        <w:t xml:space="preserve">c</w:t>
      </w:r>
      <w:r>
        <w:rPr>
          <w:rStyle w:val="NormalTok"/>
        </w:rPr>
        <w:t xml:space="preserve">(</w:t>
      </w:r>
      <w:r>
        <w:rPr>
          <w:rStyle w:val="FloatTok"/>
        </w:rPr>
        <w:t xml:space="preserve">0.6</w:t>
      </w:r>
      <w:r>
        <w:rPr>
          <w:rStyle w:val="NormalTok"/>
        </w:rPr>
        <w:t xml:space="preserve">, </w:t>
      </w:r>
      <w:r>
        <w:rPr>
          <w:rStyle w:val="FloatTok"/>
        </w:rPr>
        <w:t xml:space="preserve">2.5</w:t>
      </w:r>
      <w:r>
        <w:rPr>
          <w:rStyle w:val="NormalTok"/>
        </w:rPr>
        <w:t xml:space="preserve">, </w:t>
      </w:r>
      <w:r>
        <w:rPr>
          <w:rStyle w:val="FloatTok"/>
        </w:rPr>
        <w:t xml:space="preserve">7.6</w:t>
      </w:r>
      <w:r>
        <w:rPr>
          <w:rStyle w:val="NormalTok"/>
        </w:rPr>
        <w:t xml:space="preserve">, </w:t>
      </w:r>
      <w:r>
        <w:rPr>
          <w:rStyle w:val="DecValTok"/>
        </w:rPr>
        <w:t xml:space="preserve">20</w:t>
      </w:r>
      <w:r>
        <w:rPr>
          <w:rStyle w:val="NormalTok"/>
        </w:rPr>
        <w:t xml:space="preserve">),  </w:t>
      </w:r>
      <w:r>
        <w:rPr>
          <w:rStyle w:val="CommentTok"/>
        </w:rPr>
        <w:t xml:space="preserve"># Midpoint</w:t>
      </w:r>
      <w:r>
        <w:br/>
      </w:r>
      <w:r>
        <w:rPr>
          <w:rStyle w:val="NormalTok"/>
        </w:rPr>
        <w:t xml:space="preserve">    </w:t>
      </w:r>
      <w:r>
        <w:rPr>
          <w:rStyle w:val="AttributeTok"/>
        </w:rPr>
        <w:t xml:space="preserve">count =</w:t>
      </w:r>
      <w:r>
        <w:rPr>
          <w:rStyle w:val="NormalTok"/>
        </w:rPr>
        <w:t xml:space="preserve"> </w:t>
      </w:r>
      <w:r>
        <w:rPr>
          <w:rStyle w:val="FunctionTok"/>
        </w:rPr>
        <w:t xml:space="preserve">c</w:t>
      </w:r>
      <w:r>
        <w:rPr>
          <w:rStyle w:val="NormalTok"/>
        </w:rPr>
        <w:t xml:space="preserve">(</w:t>
      </w:r>
      <w:r>
        <w:rPr>
          <w:rStyle w:val="DecValTok"/>
        </w:rPr>
        <w:t xml:space="preserve">45</w:t>
      </w:r>
      <w:r>
        <w:rPr>
          <w:rStyle w:val="NormalTok"/>
        </w:rPr>
        <w:t xml:space="preserve">, </w:t>
      </w:r>
      <w:r>
        <w:rPr>
          <w:rStyle w:val="DecValTok"/>
        </w:rPr>
        <w:t xml:space="preserve">18</w:t>
      </w:r>
      <w:r>
        <w:rPr>
          <w:rStyle w:val="NormalTok"/>
        </w:rPr>
        <w:t xml:space="preserve">, </w:t>
      </w:r>
      <w:r>
        <w:rPr>
          <w:rStyle w:val="DecValTok"/>
        </w:rPr>
        <w:t xml:space="preserve">8</w:t>
      </w:r>
      <w:r>
        <w:rPr>
          <w:rStyle w:val="NormalTok"/>
        </w:rPr>
        <w:t xml:space="preserve">, </w:t>
      </w:r>
      <w:r>
        <w:rPr>
          <w:rStyle w:val="DecValTok"/>
        </w:rPr>
        <w:t xml:space="preserve">3</w:t>
      </w:r>
      <w:r>
        <w:rPr>
          <w:rStyle w:val="NormalTok"/>
        </w:rPr>
        <w:t xml:space="preserve">)  </w:t>
      </w:r>
      <w:r>
        <w:rPr>
          <w:rStyle w:val="CommentTok"/>
        </w:rPr>
        <w:t xml:space="preserve"># Example counts</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fuel load (kg/m²)</w:t>
      </w:r>
      <w:r>
        <w:br/>
      </w:r>
      <w:r>
        <w:rPr>
          <w:rStyle w:val="NormalTok"/>
        </w:rPr>
        <w:t xml:space="preserve">  intercepts </w:t>
      </w:r>
      <w:r>
        <w:rPr>
          <w:rStyle w:val="OtherTok"/>
        </w:rPr>
        <w:t xml:space="preserve">&lt;-</w:t>
      </w:r>
      <w:r>
        <w:rPr>
          <w:rStyle w:val="NormalTok"/>
        </w:rPr>
        <w:t xml:space="preserve"> intercepts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Brown's (1974) planar intersect equation</w:t>
      </w:r>
      <w:r>
        <w:br/>
      </w:r>
      <w:r>
        <w:rPr>
          <w:rStyle w:val="NormalTok"/>
        </w:rPr>
        <w:t xml:space="preserve">      </w:t>
      </w:r>
      <w:r>
        <w:rPr>
          <w:rStyle w:val="AttributeTok"/>
        </w:rPr>
        <w:t xml:space="preserve">fuel_load_kg_m2 =</w:t>
      </w:r>
      <w:r>
        <w:rPr>
          <w:rStyle w:val="NormalTok"/>
        </w:rPr>
        <w:t xml:space="preserve"> (count </w:t>
      </w:r>
      <w:r>
        <w:rPr>
          <w:rStyle w:val="SpecialCharTok"/>
        </w:rPr>
        <w:t xml:space="preserve">*</w:t>
      </w:r>
      <w:r>
        <w:rPr>
          <w:rStyle w:val="NormalTok"/>
        </w:rPr>
        <w:t xml:space="preserve"> diameter_cm</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w:t>
      </w:r>
      <w:r>
        <w:rPr>
          <w:rStyle w:val="FloatTok"/>
        </w:rPr>
        <w:t xml:space="preserve">0.0055</w:t>
      </w:r>
      <w:r>
        <w:rPr>
          <w:rStyle w:val="NormalTok"/>
        </w:rPr>
        <w:t xml:space="preserve">) </w:t>
      </w:r>
      <w:r>
        <w:rPr>
          <w:rStyle w:val="SpecialCharTok"/>
        </w:rPr>
        <w:t xml:space="preserve">/</w:t>
      </w:r>
      <w:r>
        <w:rPr>
          <w:rStyle w:val="NormalTok"/>
        </w:rPr>
        <w:t xml:space="preserve"> </w:t>
      </w:r>
      <w:r>
        <w:br/>
      </w:r>
      <w:r>
        <w:rPr>
          <w:rStyle w:val="NormalTok"/>
        </w:rPr>
        <w:t xml:space="preserve">                        (transect_length_m </w:t>
      </w:r>
      <w:r>
        <w:rPr>
          <w:rStyle w:val="SpecialCharTok"/>
        </w:rPr>
        <w:t xml:space="preserve">*</w:t>
      </w:r>
      <w:r>
        <w:rPr>
          <w:rStyle w:val="NormalTok"/>
        </w:rPr>
        <w:t xml:space="preserve"> n_transects),</w:t>
      </w:r>
      <w:r>
        <w:br/>
      </w:r>
      <w:r>
        <w:rPr>
          <w:rStyle w:val="NormalTok"/>
        </w:rPr>
        <w:t xml:space="preserve">      </w:t>
      </w:r>
      <w:r>
        <w:rPr>
          <w:rStyle w:val="AttributeTok"/>
        </w:rPr>
        <w:t xml:space="preserve">fuel_load_t_ha =</w:t>
      </w:r>
      <w:r>
        <w:rPr>
          <w:rStyle w:val="NormalTok"/>
        </w:rPr>
        <w:t xml:space="preserve"> fuel_load_kg_m2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  </w:t>
      </w:r>
      <w:r>
        <w:br/>
      </w:r>
      <w:r>
        <w:rPr>
          <w:rStyle w:val="NormalTok"/>
        </w:rPr>
        <w:t xml:space="preserve">  </w:t>
      </w:r>
      <w:r>
        <w:rPr>
          <w:rStyle w:val="CommentTok"/>
        </w:rPr>
        <w:t xml:space="preserve"># Litter and duff (destructive sampling)</w:t>
      </w:r>
      <w:r>
        <w:br/>
      </w:r>
      <w:r>
        <w:rPr>
          <w:rStyle w:val="NormalTok"/>
        </w:rPr>
        <w:t xml:space="preserve">  litter_duff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component =</w:t>
      </w:r>
      <w:r>
        <w:rPr>
          <w:rStyle w:val="NormalTok"/>
        </w:rPr>
        <w:t xml:space="preserve"> </w:t>
      </w:r>
      <w:r>
        <w:rPr>
          <w:rStyle w:val="FunctionTok"/>
        </w:rPr>
        <w:t xml:space="preserve">c</w:t>
      </w:r>
      <w:r>
        <w:rPr>
          <w:rStyle w:val="NormalTok"/>
        </w:rPr>
        <w:t xml:space="preserve">(</w:t>
      </w:r>
      <w:r>
        <w:rPr>
          <w:rStyle w:val="StringTok"/>
        </w:rPr>
        <w:t xml:space="preserve">"Litter"</w:t>
      </w:r>
      <w:r>
        <w:rPr>
          <w:rStyle w:val="NormalTok"/>
        </w:rPr>
        <w:t xml:space="preserve">, </w:t>
      </w:r>
      <w:r>
        <w:rPr>
          <w:rStyle w:val="StringTok"/>
        </w:rPr>
        <w:t xml:space="preserve">"Duff"</w:t>
      </w:r>
      <w:r>
        <w:rPr>
          <w:rStyle w:val="NormalTok"/>
        </w:rPr>
        <w:t xml:space="preserve">),</w:t>
      </w:r>
      <w:r>
        <w:br/>
      </w:r>
      <w:r>
        <w:rPr>
          <w:rStyle w:val="NormalTok"/>
        </w:rPr>
        <w:t xml:space="preserve">    </w:t>
      </w:r>
      <w:r>
        <w:rPr>
          <w:rStyle w:val="AttributeTok"/>
        </w:rPr>
        <w:t xml:space="preserve">samples =</w:t>
      </w:r>
      <w:r>
        <w:rPr>
          <w:rStyle w:val="NormalTok"/>
        </w:rPr>
        <w:t xml:space="preserve"> </w:t>
      </w:r>
      <w:r>
        <w:rPr>
          <w:rStyle w:val="FunctionTok"/>
        </w:rPr>
        <w:t xml:space="preserve">c</w:t>
      </w:r>
      <w:r>
        <w:rPr>
          <w:rStyle w:val="NormalTok"/>
        </w:rPr>
        <w:t xml:space="preserve">(</w:t>
      </w:r>
      <w:r>
        <w:rPr>
          <w:rStyle w:val="DecValTok"/>
        </w:rPr>
        <w:t xml:space="preserve">10</w:t>
      </w:r>
      <w:r>
        <w:rPr>
          <w:rStyle w:val="NormalTok"/>
        </w:rPr>
        <w:t xml:space="preserve">, </w:t>
      </w:r>
      <w:r>
        <w:rPr>
          <w:rStyle w:val="DecValTok"/>
        </w:rPr>
        <w:t xml:space="preserve">10</w:t>
      </w:r>
      <w:r>
        <w:rPr>
          <w:rStyle w:val="NormalTok"/>
        </w:rPr>
        <w:t xml:space="preserve">),  </w:t>
      </w:r>
      <w:r>
        <w:rPr>
          <w:rStyle w:val="CommentTok"/>
        </w:rPr>
        <w:t xml:space="preserve"># 0.1 m² frames</w:t>
      </w:r>
      <w:r>
        <w:br/>
      </w:r>
      <w:r>
        <w:rPr>
          <w:rStyle w:val="NormalTok"/>
        </w:rPr>
        <w:t xml:space="preserve">    </w:t>
      </w:r>
      <w:r>
        <w:rPr>
          <w:rStyle w:val="AttributeTok"/>
        </w:rPr>
        <w:t xml:space="preserve">avg_kg_m2 =</w:t>
      </w:r>
      <w:r>
        <w:rPr>
          <w:rStyle w:val="NormalTok"/>
        </w:rPr>
        <w:t xml:space="preserve"> </w:t>
      </w:r>
      <w:r>
        <w:rPr>
          <w:rStyle w:val="FunctionTok"/>
        </w:rPr>
        <w:t xml:space="preserve">c</w:t>
      </w:r>
      <w:r>
        <w:rPr>
          <w:rStyle w:val="NormalTok"/>
        </w:rPr>
        <w:t xml:space="preserve">(</w:t>
      </w:r>
      <w:r>
        <w:rPr>
          <w:rStyle w:val="FloatTok"/>
        </w:rPr>
        <w:t xml:space="preserve">0.8</w:t>
      </w:r>
      <w:r>
        <w:rPr>
          <w:rStyle w:val="NormalTok"/>
        </w:rPr>
        <w:t xml:space="preserve">, </w:t>
      </w:r>
      <w:r>
        <w:rPr>
          <w:rStyle w:val="FloatTok"/>
        </w:rPr>
        <w:t xml:space="preserve">1.2</w:t>
      </w:r>
      <w:r>
        <w:rPr>
          <w:rStyle w:val="NormalTok"/>
        </w:rPr>
        <w:t xml:space="preserve">),</w:t>
      </w:r>
      <w:r>
        <w:br/>
      </w:r>
      <w:r>
        <w:rPr>
          <w:rStyle w:val="NormalTok"/>
        </w:rPr>
        <w:t xml:space="preserve">    </w:t>
      </w:r>
      <w:r>
        <w:rPr>
          <w:rStyle w:val="AttributeTok"/>
        </w:rPr>
        <w:t xml:space="preserve">cv_pct =</w:t>
      </w:r>
      <w:r>
        <w:rPr>
          <w:rStyle w:val="NormalTok"/>
        </w:rPr>
        <w:t xml:space="preserve"> </w:t>
      </w:r>
      <w:r>
        <w:rPr>
          <w:rStyle w:val="FunctionTok"/>
        </w:rPr>
        <w:t xml:space="preserve">c</w:t>
      </w:r>
      <w:r>
        <w:rPr>
          <w:rStyle w:val="NormalTok"/>
        </w:rPr>
        <w:t xml:space="preserve">(</w:t>
      </w:r>
      <w:r>
        <w:rPr>
          <w:rStyle w:val="DecValTok"/>
        </w:rPr>
        <w:t xml:space="preserve">35</w:t>
      </w:r>
      <w:r>
        <w:rPr>
          <w:rStyle w:val="NormalTok"/>
        </w:rPr>
        <w:t xml:space="preserve">, </w:t>
      </w:r>
      <w:r>
        <w:rPr>
          <w:rStyle w:val="DecValTok"/>
        </w:rPr>
        <w:t xml:space="preserve">45</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woody_fuels =</w:t>
      </w:r>
      <w:r>
        <w:rPr>
          <w:rStyle w:val="NormalTok"/>
        </w:rPr>
        <w:t xml:space="preserve"> intercepts,</w:t>
      </w:r>
      <w:r>
        <w:br/>
      </w:r>
      <w:r>
        <w:rPr>
          <w:rStyle w:val="NormalTok"/>
        </w:rPr>
        <w:t xml:space="preserve">    </w:t>
      </w:r>
      <w:r>
        <w:rPr>
          <w:rStyle w:val="AttributeTok"/>
        </w:rPr>
        <w:t xml:space="preserve">fine_fuels =</w:t>
      </w:r>
      <w:r>
        <w:rPr>
          <w:rStyle w:val="NormalTok"/>
        </w:rPr>
        <w:t xml:space="preserve"> litter_duff,</w:t>
      </w:r>
      <w:r>
        <w:br/>
      </w:r>
      <w:r>
        <w:rPr>
          <w:rStyle w:val="NormalTok"/>
        </w:rPr>
        <w:t xml:space="preserve">    </w:t>
      </w:r>
      <w:r>
        <w:rPr>
          <w:rStyle w:val="AttributeTok"/>
        </w:rPr>
        <w:t xml:space="preserve">total_fuel_load_t_ha =</w:t>
      </w:r>
      <w:r>
        <w:rPr>
          <w:rStyle w:val="NormalTok"/>
        </w:rPr>
        <w:t xml:space="preserve"> </w:t>
      </w:r>
      <w:r>
        <w:rPr>
          <w:rStyle w:val="FunctionTok"/>
        </w:rPr>
        <w:t xml:space="preserve">sum</w:t>
      </w:r>
      <w:r>
        <w:rPr>
          <w:rStyle w:val="NormalTok"/>
        </w:rPr>
        <w:t xml:space="preserve">(intercepts</w:t>
      </w:r>
      <w:r>
        <w:rPr>
          <w:rStyle w:val="SpecialCharTok"/>
        </w:rPr>
        <w:t xml:space="preserve">$</w:t>
      </w:r>
      <w:r>
        <w:rPr>
          <w:rStyle w:val="NormalTok"/>
        </w:rPr>
        <w:t xml:space="preserve">fuel_load_t_ha) </w:t>
      </w:r>
      <w:r>
        <w:rPr>
          <w:rStyle w:val="SpecialCharTok"/>
        </w:rPr>
        <w:t xml:space="preserve">+</w:t>
      </w:r>
      <w:r>
        <w:rPr>
          <w:rStyle w:val="NormalTok"/>
        </w:rPr>
        <w:t xml:space="preserve"> </w:t>
      </w:r>
      <w:r>
        <w:br/>
      </w:r>
      <w:r>
        <w:rPr>
          <w:rStyle w:val="NormalTok"/>
        </w:rPr>
        <w:t xml:space="preserve">                           </w:t>
      </w:r>
      <w:r>
        <w:rPr>
          <w:rStyle w:val="FunctionTok"/>
        </w:rPr>
        <w:t xml:space="preserve">sum</w:t>
      </w:r>
      <w:r>
        <w:rPr>
          <w:rStyle w:val="NormalTok"/>
        </w:rPr>
        <w:t xml:space="preserve">(litter_duff</w:t>
      </w:r>
      <w:r>
        <w:rPr>
          <w:rStyle w:val="SpecialCharTok"/>
        </w:rPr>
        <w:t xml:space="preserve">$</w:t>
      </w:r>
      <w:r>
        <w:rPr>
          <w:rStyle w:val="NormalTok"/>
        </w:rPr>
        <w:t xml:space="preserve">avg_kg_m2) </w:t>
      </w:r>
      <w:r>
        <w:rPr>
          <w:rStyle w:val="SpecialCharTok"/>
        </w:rPr>
        <w:t xml:space="preserve">*</w:t>
      </w:r>
      <w:r>
        <w:rPr>
          <w:rStyle w:val="NormalTok"/>
        </w:rPr>
        <w:t xml:space="preserve"> </w:t>
      </w:r>
      <w:r>
        <w:rPr>
          <w:rStyle w:val="DecValTok"/>
        </w:rPr>
        <w:t xml:space="preserve">10</w:t>
      </w:r>
      <w:r>
        <w:br/>
      </w:r>
      <w:r>
        <w:rPr>
          <w:rStyle w:val="NormalTok"/>
        </w:rPr>
        <w:t xml:space="preserve">  ))</w:t>
      </w:r>
      <w:r>
        <w:br/>
      </w:r>
      <w:r>
        <w:rPr>
          <w:rStyle w:val="NormalTok"/>
        </w:rPr>
        <w:t xml:space="preserve">}</w:t>
      </w:r>
      <w:r>
        <w:br/>
      </w:r>
      <w:r>
        <w:br/>
      </w:r>
      <w:r>
        <w:rPr>
          <w:rStyle w:val="CommentTok"/>
        </w:rPr>
        <w:t xml:space="preserve"># Example inventory</w:t>
      </w:r>
      <w:r>
        <w:br/>
      </w:r>
      <w:r>
        <w:rPr>
          <w:rStyle w:val="NormalTok"/>
        </w:rPr>
        <w:t xml:space="preserve">pre_fire </w:t>
      </w:r>
      <w:r>
        <w:rPr>
          <w:rStyle w:val="OtherTok"/>
        </w:rPr>
        <w:t xml:space="preserve">&lt;-</w:t>
      </w:r>
      <w:r>
        <w:rPr>
          <w:rStyle w:val="NormalTok"/>
        </w:rPr>
        <w:t xml:space="preserve"> </w:t>
      </w:r>
      <w:r>
        <w:rPr>
          <w:rStyle w:val="FunctionTok"/>
        </w:rPr>
        <w:t xml:space="preserve">conduct_fuel_inventory</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"Total fuel load: %.1f t/ha</w:t>
      </w:r>
      <w:r>
        <w:rPr>
          <w:rStyle w:val="SpecialCharTok"/>
        </w:rPr>
        <w:t xml:space="preserve">\n</w:t>
      </w:r>
      <w:r>
        <w:rPr>
          <w:rStyle w:val="StringTok"/>
        </w:rPr>
        <w:t xml:space="preserve">"</w:t>
      </w:r>
      <w:r>
        <w:rPr>
          <w:rStyle w:val="NormalTok"/>
        </w:rPr>
        <w:t xml:space="preserve">, pre_fire</w:t>
      </w:r>
      <w:r>
        <w:rPr>
          <w:rStyle w:val="SpecialCharTok"/>
        </w:rPr>
        <w:t xml:space="preserve">$</w:t>
      </w:r>
      <w:r>
        <w:rPr>
          <w:rStyle w:val="NormalTok"/>
        </w:rPr>
        <w:t xml:space="preserve">total_fuel_load_t_ha))</w:t>
      </w:r>
      <w:r>
        <w:br/>
      </w:r>
      <w:r>
        <w:rPr>
          <w:rStyle w:val="CommentTok"/>
        </w:rPr>
        <w:t xml:space="preserve"># Output: Total fuel load: 38.6 t/ha</w:t>
      </w:r>
    </w:p>
    <w:p>
      <w:pPr>
        <w:pStyle w:val="FirstParagraph"/>
      </w:pPr>
      <w:r>
        <w:t xml:space="preserve">Post-fire residual assessment:</w:t>
      </w:r>
    </w:p>
    <w:p>
      <w:pPr>
        <w:pStyle w:val="BodyText"/>
      </w:pPr>
      <w:r>
        <w:t xml:space="preserve">Timing: Within 1 week of fire (before decomposition/wind dispersal)</w:t>
      </w:r>
    </w:p>
    <w:p>
      <w:pPr>
        <w:pStyle w:val="BodyText"/>
      </w:pPr>
      <w:r>
        <w:t xml:space="preserve">Method: Re-measure same plots using identical protocol</w:t>
      </w:r>
    </w:p>
    <w:p>
      <w:pPr>
        <w:pStyle w:val="SourceCode"/>
      </w:pPr>
      <w:r>
        <w:rPr>
          <w:rStyle w:val="CommentTok"/>
        </w:rPr>
        <w:t xml:space="preserve"># Post-fire assessment</w:t>
      </w:r>
      <w:r>
        <w:br/>
      </w:r>
      <w:r>
        <w:rPr>
          <w:rStyle w:val="NormalTok"/>
        </w:rPr>
        <w:t xml:space="preserve">assess_combustion </w:t>
      </w:r>
      <w:r>
        <w:rPr>
          <w:rStyle w:val="OtherTok"/>
        </w:rPr>
        <w:t xml:space="preserve">&lt;-</w:t>
      </w:r>
      <w:r>
        <w:rPr>
          <w:rStyle w:val="NormalTok"/>
        </w:rPr>
        <w:t xml:space="preserve"> </w:t>
      </w:r>
      <w:r>
        <w:rPr>
          <w:rStyle w:val="ControlFlowTok"/>
        </w:rPr>
        <w:t xml:space="preserve">function</w:t>
      </w:r>
      <w:r>
        <w:rPr>
          <w:rStyle w:val="NormalTok"/>
        </w:rPr>
        <w:t xml:space="preserve">(pre_fire, post_fire) {</w:t>
      </w:r>
      <w:r>
        <w:br/>
      </w:r>
      <w:r>
        <w:rPr>
          <w:rStyle w:val="NormalTok"/>
        </w:rPr>
        <w:t xml:space="preserve">  </w:t>
      </w:r>
      <w:r>
        <w:br/>
      </w:r>
      <w:r>
        <w:rPr>
          <w:rStyle w:val="NormalTok"/>
        </w:rPr>
        <w:t xml:space="preserve">  </w:t>
      </w:r>
      <w:r>
        <w:rPr>
          <w:rStyle w:val="CommentTok"/>
        </w:rPr>
        <w:t xml:space="preserve"># Calculate consumption by size class</w:t>
      </w:r>
      <w:r>
        <w:br/>
      </w:r>
      <w:r>
        <w:rPr>
          <w:rStyle w:val="NormalTok"/>
        </w:rPr>
        <w:t xml:space="preserve">  consumption </w:t>
      </w:r>
      <w:r>
        <w:rPr>
          <w:rStyle w:val="OtherTok"/>
        </w:rPr>
        <w:t xml:space="preserve">&lt;-</w:t>
      </w:r>
      <w:r>
        <w:rPr>
          <w:rStyle w:val="NormalTok"/>
        </w:rPr>
        <w:t xml:space="preserve"> pre_fire</w:t>
      </w:r>
      <w:r>
        <w:rPr>
          <w:rStyle w:val="SpecialCharTok"/>
        </w:rPr>
        <w:t xml:space="preserve">$</w:t>
      </w:r>
      <w:r>
        <w:rPr>
          <w:rStyle w:val="NormalTok"/>
        </w:rPr>
        <w:t xml:space="preserve">woody_fuels </w:t>
      </w:r>
      <w:r>
        <w:rPr>
          <w:rStyle w:val="SpecialCharTok"/>
        </w:rPr>
        <w:t xml:space="preserve">%&gt;%</w:t>
      </w:r>
      <w:r>
        <w:br/>
      </w:r>
      <w:r>
        <w:rPr>
          <w:rStyle w:val="NormalTok"/>
        </w:rPr>
        <w:t xml:space="preserve">    </w:t>
      </w:r>
      <w:r>
        <w:rPr>
          <w:rStyle w:val="FunctionTok"/>
        </w:rPr>
        <w:t xml:space="preserve">left_join</w:t>
      </w:r>
      <w:r>
        <w:rPr>
          <w:rStyle w:val="NormalTok"/>
        </w:rPr>
        <w:t xml:space="preserve">(post_fire</w:t>
      </w:r>
      <w:r>
        <w:rPr>
          <w:rStyle w:val="SpecialCharTok"/>
        </w:rPr>
        <w:t xml:space="preserve">$</w:t>
      </w:r>
      <w:r>
        <w:rPr>
          <w:rStyle w:val="NormalTok"/>
        </w:rPr>
        <w:t xml:space="preserve">woody_fuels, </w:t>
      </w:r>
      <w:r>
        <w:rPr>
          <w:rStyle w:val="AttributeTok"/>
        </w:rPr>
        <w:t xml:space="preserve">by =</w:t>
      </w:r>
      <w:r>
        <w:rPr>
          <w:rStyle w:val="NormalTok"/>
        </w:rPr>
        <w:t xml:space="preserve"> </w:t>
      </w:r>
      <w:r>
        <w:rPr>
          <w:rStyle w:val="StringTok"/>
        </w:rPr>
        <w:t xml:space="preserve">"size_class"</w:t>
      </w:r>
      <w:r>
        <w:rPr>
          <w:rStyle w:val="NormalTok"/>
        </w:rPr>
        <w:t xml:space="preserve">, </w:t>
      </w:r>
      <w:r>
        <w:rPr>
          <w:rStyle w:val="AttributeTok"/>
        </w:rPr>
        <w:t xml:space="preserve">suffix =</w:t>
      </w:r>
      <w:r>
        <w:rPr>
          <w:rStyle w:val="NormalTok"/>
        </w:rPr>
        <w:t xml:space="preserve"> </w:t>
      </w:r>
      <w:r>
        <w:rPr>
          <w:rStyle w:val="FunctionTok"/>
        </w:rPr>
        <w:t xml:space="preserve">c</w:t>
      </w:r>
      <w:r>
        <w:rPr>
          <w:rStyle w:val="NormalTok"/>
        </w:rPr>
        <w:t xml:space="preserve">(</w:t>
      </w:r>
      <w:r>
        <w:rPr>
          <w:rStyle w:val="StringTok"/>
        </w:rPr>
        <w:t xml:space="preserve">"_pre"</w:t>
      </w:r>
      <w:r>
        <w:rPr>
          <w:rStyle w:val="NormalTok"/>
        </w:rPr>
        <w:t xml:space="preserve">, </w:t>
      </w:r>
      <w:r>
        <w:rPr>
          <w:rStyle w:val="StringTok"/>
        </w:rPr>
        <w:t xml:space="preserve">"_post"</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consumed_t_ha =</w:t>
      </w:r>
      <w:r>
        <w:rPr>
          <w:rStyle w:val="NormalTok"/>
        </w:rPr>
        <w:t xml:space="preserve"> fuel_load_t_ha_pre </w:t>
      </w:r>
      <w:r>
        <w:rPr>
          <w:rStyle w:val="SpecialCharTok"/>
        </w:rPr>
        <w:t xml:space="preserve">-</w:t>
      </w:r>
      <w:r>
        <w:rPr>
          <w:rStyle w:val="NormalTok"/>
        </w:rPr>
        <w:t xml:space="preserve"> fuel_load_t_ha_post,</w:t>
      </w:r>
      <w:r>
        <w:br/>
      </w:r>
      <w:r>
        <w:rPr>
          <w:rStyle w:val="NormalTok"/>
        </w:rPr>
        <w:t xml:space="preserve">      </w:t>
      </w:r>
      <w:r>
        <w:rPr>
          <w:rStyle w:val="AttributeTok"/>
        </w:rPr>
        <w:t xml:space="preserve">cf =</w:t>
      </w:r>
      <w:r>
        <w:rPr>
          <w:rStyle w:val="NormalTok"/>
        </w:rPr>
        <w:t xml:space="preserve"> consumed_t_ha </w:t>
      </w:r>
      <w:r>
        <w:rPr>
          <w:rStyle w:val="SpecialCharTok"/>
        </w:rPr>
        <w:t xml:space="preserve">/</w:t>
      </w:r>
      <w:r>
        <w:rPr>
          <w:rStyle w:val="NormalTok"/>
        </w:rPr>
        <w:t xml:space="preserve"> fuel_load_t_ha_pre</w:t>
      </w:r>
      <w:r>
        <w:br/>
      </w:r>
      <w:r>
        <w:rPr>
          <w:rStyle w:val="NormalTok"/>
        </w:rPr>
        <w:t xml:space="preserve">    )</w:t>
      </w:r>
      <w:r>
        <w:br/>
      </w:r>
      <w:r>
        <w:rPr>
          <w:rStyle w:val="NormalTok"/>
        </w:rPr>
        <w:t xml:space="preserve">  </w:t>
      </w:r>
      <w:r>
        <w:br/>
      </w:r>
      <w:r>
        <w:rPr>
          <w:rStyle w:val="NormalTok"/>
        </w:rPr>
        <w:t xml:space="preserve">  </w:t>
      </w:r>
      <w:r>
        <w:rPr>
          <w:rStyle w:val="CommentTok"/>
        </w:rPr>
        <w:t xml:space="preserve"># Weighted average combustion factor</w:t>
      </w:r>
      <w:r>
        <w:br/>
      </w:r>
      <w:r>
        <w:rPr>
          <w:rStyle w:val="NormalTok"/>
        </w:rPr>
        <w:t xml:space="preserve">  total_cf </w:t>
      </w:r>
      <w:r>
        <w:rPr>
          <w:rStyle w:val="OtherTok"/>
        </w:rPr>
        <w:t xml:space="preserve">&lt;-</w:t>
      </w:r>
      <w:r>
        <w:rPr>
          <w:rStyle w:val="NormalTok"/>
        </w:rPr>
        <w:t xml:space="preserve"> </w:t>
      </w:r>
      <w:r>
        <w:rPr>
          <w:rStyle w:val="FunctionTok"/>
        </w:rPr>
        <w:t xml:space="preserve">sum</w:t>
      </w:r>
      <w:r>
        <w:rPr>
          <w:rStyle w:val="NormalTok"/>
        </w:rPr>
        <w:t xml:space="preserve">(consumption</w:t>
      </w:r>
      <w:r>
        <w:rPr>
          <w:rStyle w:val="SpecialCharTok"/>
        </w:rPr>
        <w:t xml:space="preserve">$</w:t>
      </w:r>
      <w:r>
        <w:rPr>
          <w:rStyle w:val="NormalTok"/>
        </w:rPr>
        <w:t xml:space="preserve">consumed_t_ha) </w:t>
      </w:r>
      <w:r>
        <w:rPr>
          <w:rStyle w:val="SpecialCharTok"/>
        </w:rPr>
        <w:t xml:space="preserve">/</w:t>
      </w:r>
      <w:r>
        <w:rPr>
          <w:rStyle w:val="NormalTok"/>
        </w:rPr>
        <w:t xml:space="preserve"> </w:t>
      </w:r>
      <w:r>
        <w:rPr>
          <w:rStyle w:val="FunctionTok"/>
        </w:rPr>
        <w:t xml:space="preserve">sum</w:t>
      </w:r>
      <w:r>
        <w:rPr>
          <w:rStyle w:val="NormalTok"/>
        </w:rPr>
        <w:t xml:space="preserve">(consumption</w:t>
      </w:r>
      <w:r>
        <w:rPr>
          <w:rStyle w:val="SpecialCharTok"/>
        </w:rPr>
        <w:t xml:space="preserve">$</w:t>
      </w:r>
      <w:r>
        <w:rPr>
          <w:rStyle w:val="NormalTok"/>
        </w:rPr>
        <w:t xml:space="preserve">fuel_load_t_ha_pre)</w:t>
      </w:r>
      <w:r>
        <w:br/>
      </w:r>
      <w:r>
        <w:rPr>
          <w:rStyle w:val="NormalTok"/>
        </w:rPr>
        <w:t xml:space="preserve">  </w:t>
      </w:r>
      <w:r>
        <w:br/>
      </w:r>
      <w:r>
        <w:rPr>
          <w:rStyle w:val="NormalTok"/>
        </w:rPr>
        <w:t xml:space="preserve">  </w:t>
      </w:r>
      <w:r>
        <w:rPr>
          <w:rStyle w:val="CommentTok"/>
        </w:rPr>
        <w:t xml:space="preserve"># Uncertainty from spatial variability</w:t>
      </w:r>
      <w:r>
        <w:br/>
      </w:r>
      <w:r>
        <w:rPr>
          <w:rStyle w:val="NormalTok"/>
        </w:rPr>
        <w:t xml:space="preserve">  </w:t>
      </w:r>
      <w:r>
        <w:rPr>
          <w:rStyle w:val="CommentTok"/>
        </w:rPr>
        <w:t xml:space="preserve"># Assume 10 replicate plots</w:t>
      </w:r>
      <w:r>
        <w:br/>
      </w:r>
      <w:r>
        <w:rPr>
          <w:rStyle w:val="NormalTok"/>
        </w:rPr>
        <w:t xml:space="preserve">  n_plots </w:t>
      </w:r>
      <w:r>
        <w:rPr>
          <w:rStyle w:val="OtherTok"/>
        </w:rPr>
        <w:t xml:space="preserve">&lt;-</w:t>
      </w:r>
      <w:r>
        <w:rPr>
          <w:rStyle w:val="NormalTok"/>
        </w:rPr>
        <w:t xml:space="preserve"> </w:t>
      </w:r>
      <w:r>
        <w:rPr>
          <w:rStyle w:val="DecValTok"/>
        </w:rPr>
        <w:t xml:space="preserve">10</w:t>
      </w:r>
      <w:r>
        <w:br/>
      </w:r>
      <w:r>
        <w:rPr>
          <w:rStyle w:val="NormalTok"/>
        </w:rPr>
        <w:t xml:space="preserve">  cv_spatial </w:t>
      </w:r>
      <w:r>
        <w:rPr>
          <w:rStyle w:val="OtherTok"/>
        </w:rPr>
        <w:t xml:space="preserve">&lt;-</w:t>
      </w:r>
      <w:r>
        <w:rPr>
          <w:rStyle w:val="NormalTok"/>
        </w:rPr>
        <w:t xml:space="preserve"> </w:t>
      </w:r>
      <w:r>
        <w:rPr>
          <w:rStyle w:val="FloatTok"/>
        </w:rPr>
        <w:t xml:space="preserve">0.30</w:t>
      </w:r>
      <w:r>
        <w:rPr>
          <w:rStyle w:val="NormalTok"/>
        </w:rPr>
        <w:t xml:space="preserve">  </w:t>
      </w:r>
      <w:r>
        <w:rPr>
          <w:rStyle w:val="CommentTok"/>
        </w:rPr>
        <w:t xml:space="preserve"># 30% coefficient of variation typical</w:t>
      </w:r>
      <w:r>
        <w:br/>
      </w:r>
      <w:r>
        <w:rPr>
          <w:rStyle w:val="NormalTok"/>
        </w:rPr>
        <w:t xml:space="preserve">  cf_uncertainty </w:t>
      </w:r>
      <w:r>
        <w:rPr>
          <w:rStyle w:val="OtherTok"/>
        </w:rPr>
        <w:t xml:space="preserve">&lt;-</w:t>
      </w:r>
      <w:r>
        <w:rPr>
          <w:rStyle w:val="NormalTok"/>
        </w:rPr>
        <w:t xml:space="preserve"> total_cf </w:t>
      </w:r>
      <w:r>
        <w:rPr>
          <w:rStyle w:val="SpecialCharTok"/>
        </w:rPr>
        <w:t xml:space="preserve">*</w:t>
      </w:r>
      <w:r>
        <w:rPr>
          <w:rStyle w:val="NormalTok"/>
        </w:rPr>
        <w:t xml:space="preserve"> cv_spatial </w:t>
      </w:r>
      <w:r>
        <w:rPr>
          <w:rStyle w:val="SpecialCharTok"/>
        </w:rPr>
        <w:t xml:space="preserve">/</w:t>
      </w:r>
      <w:r>
        <w:rPr>
          <w:rStyle w:val="NormalTok"/>
        </w:rPr>
        <w:t xml:space="preserve"> </w:t>
      </w:r>
      <w:r>
        <w:rPr>
          <w:rStyle w:val="FunctionTok"/>
        </w:rPr>
        <w:t xml:space="preserve">sqrt</w:t>
      </w:r>
      <w:r>
        <w:rPr>
          <w:rStyle w:val="NormalTok"/>
        </w:rPr>
        <w:t xml:space="preserve">(n_plots)</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by_size_class =</w:t>
      </w:r>
      <w:r>
        <w:rPr>
          <w:rStyle w:val="NormalTok"/>
        </w:rPr>
        <w:t xml:space="preserve"> consumption,</w:t>
      </w:r>
      <w:r>
        <w:br/>
      </w:r>
      <w:r>
        <w:rPr>
          <w:rStyle w:val="NormalTok"/>
        </w:rPr>
        <w:t xml:space="preserve">    </w:t>
      </w:r>
      <w:r>
        <w:rPr>
          <w:rStyle w:val="AttributeTok"/>
        </w:rPr>
        <w:t xml:space="preserve">total_cf =</w:t>
      </w:r>
      <w:r>
        <w:rPr>
          <w:rStyle w:val="NormalTok"/>
        </w:rPr>
        <w:t xml:space="preserve"> total_cf,</w:t>
      </w:r>
      <w:r>
        <w:br/>
      </w:r>
      <w:r>
        <w:rPr>
          <w:rStyle w:val="NormalTok"/>
        </w:rPr>
        <w:t xml:space="preserve">    </w:t>
      </w:r>
      <w:r>
        <w:rPr>
          <w:rStyle w:val="AttributeTok"/>
        </w:rPr>
        <w:t xml:space="preserve">cf_se =</w:t>
      </w:r>
      <w:r>
        <w:rPr>
          <w:rStyle w:val="NormalTok"/>
        </w:rPr>
        <w:t xml:space="preserve"> cf_uncertainty,</w:t>
      </w:r>
      <w:r>
        <w:br/>
      </w:r>
      <w:r>
        <w:rPr>
          <w:rStyle w:val="NormalTok"/>
        </w:rPr>
        <w:t xml:space="preserve">    </w:t>
      </w:r>
      <w:r>
        <w:rPr>
          <w:rStyle w:val="AttributeTok"/>
        </w:rPr>
        <w:t xml:space="preserve">ci_90 =</w:t>
      </w:r>
      <w:r>
        <w:rPr>
          <w:rStyle w:val="NormalTok"/>
        </w:rPr>
        <w:t xml:space="preserve"> </w:t>
      </w:r>
      <w:r>
        <w:rPr>
          <w:rStyle w:val="FunctionTok"/>
        </w:rPr>
        <w:t xml:space="preserve">c</w:t>
      </w:r>
      <w:r>
        <w:rPr>
          <w:rStyle w:val="NormalTok"/>
        </w:rPr>
        <w:t xml:space="preserve">(total_cf </w:t>
      </w:r>
      <w:r>
        <w:rPr>
          <w:rStyle w:val="SpecialCharTok"/>
        </w:rPr>
        <w:t xml:space="preserve">-</w:t>
      </w:r>
      <w:r>
        <w:rPr>
          <w:rStyle w:val="NormalTok"/>
        </w:rPr>
        <w:t xml:space="preserve"> </w:t>
      </w:r>
      <w:r>
        <w:rPr>
          <w:rStyle w:val="FloatTok"/>
        </w:rPr>
        <w:t xml:space="preserve">1.645</w:t>
      </w:r>
      <w:r>
        <w:rPr>
          <w:rStyle w:val="NormalTok"/>
        </w:rPr>
        <w:t xml:space="preserve"> </w:t>
      </w:r>
      <w:r>
        <w:rPr>
          <w:rStyle w:val="SpecialCharTok"/>
        </w:rPr>
        <w:t xml:space="preserve">*</w:t>
      </w:r>
      <w:r>
        <w:rPr>
          <w:rStyle w:val="NormalTok"/>
        </w:rPr>
        <w:t xml:space="preserve"> cf_uncertainty, </w:t>
      </w:r>
      <w:r>
        <w:br/>
      </w:r>
      <w:r>
        <w:rPr>
          <w:rStyle w:val="NormalTok"/>
        </w:rPr>
        <w:t xml:space="preserve">              total_cf </w:t>
      </w:r>
      <w:r>
        <w:rPr>
          <w:rStyle w:val="SpecialCharTok"/>
        </w:rPr>
        <w:t xml:space="preserve">+</w:t>
      </w:r>
      <w:r>
        <w:rPr>
          <w:rStyle w:val="NormalTok"/>
        </w:rPr>
        <w:t xml:space="preserve"> </w:t>
      </w:r>
      <w:r>
        <w:rPr>
          <w:rStyle w:val="FloatTok"/>
        </w:rPr>
        <w:t xml:space="preserve">1.645</w:t>
      </w:r>
      <w:r>
        <w:rPr>
          <w:rStyle w:val="NormalTok"/>
        </w:rPr>
        <w:t xml:space="preserve"> </w:t>
      </w:r>
      <w:r>
        <w:rPr>
          <w:rStyle w:val="SpecialCharTok"/>
        </w:rPr>
        <w:t xml:space="preserve">*</w:t>
      </w:r>
      <w:r>
        <w:rPr>
          <w:rStyle w:val="NormalTok"/>
        </w:rPr>
        <w:t xml:space="preserve"> cf_uncertainty)</w:t>
      </w:r>
      <w:r>
        <w:br/>
      </w:r>
      <w:r>
        <w:rPr>
          <w:rStyle w:val="NormalTok"/>
        </w:rPr>
        <w:t xml:space="preserve">  ))</w:t>
      </w:r>
      <w:r>
        <w:br/>
      </w:r>
      <w:r>
        <w:rPr>
          <w:rStyle w:val="NormalTok"/>
        </w:rPr>
        <w:t xml:space="preserve">}</w:t>
      </w:r>
      <w:r>
        <w:br/>
      </w:r>
      <w:r>
        <w:br/>
      </w:r>
      <w:r>
        <w:rPr>
          <w:rStyle w:val="CommentTok"/>
        </w:rPr>
        <w:t xml:space="preserve"># Example (assuming post-fire measured)</w:t>
      </w:r>
      <w:r>
        <w:br/>
      </w:r>
      <w:r>
        <w:rPr>
          <w:rStyle w:val="NormalTok"/>
        </w:rPr>
        <w:t xml:space="preserve">post_fire </w:t>
      </w:r>
      <w:r>
        <w:rPr>
          <w:rStyle w:val="OtherTok"/>
        </w:rPr>
        <w:t xml:space="preserve">&lt;-</w:t>
      </w:r>
      <w:r>
        <w:rPr>
          <w:rStyle w:val="NormalTok"/>
        </w:rPr>
        <w:t xml:space="preserve"> </w:t>
      </w:r>
      <w:r>
        <w:rPr>
          <w:rStyle w:val="FunctionTok"/>
        </w:rPr>
        <w:t xml:space="preserve">conduct_fuel_inventory</w:t>
      </w:r>
      <w:r>
        <w:rPr>
          <w:rStyle w:val="NormalTok"/>
        </w:rPr>
        <w:t xml:space="preserve">()  </w:t>
      </w:r>
      <w:r>
        <w:rPr>
          <w:rStyle w:val="CommentTok"/>
        </w:rPr>
        <w:t xml:space="preserve"># Would be actual post-fire data</w:t>
      </w:r>
      <w:r>
        <w:br/>
      </w:r>
      <w:r>
        <w:rPr>
          <w:rStyle w:val="NormalTok"/>
        </w:rPr>
        <w:t xml:space="preserve">combustion_results </w:t>
      </w:r>
      <w:r>
        <w:rPr>
          <w:rStyle w:val="OtherTok"/>
        </w:rPr>
        <w:t xml:space="preserve">&lt;-</w:t>
      </w:r>
      <w:r>
        <w:rPr>
          <w:rStyle w:val="NormalTok"/>
        </w:rPr>
        <w:t xml:space="preserve"> </w:t>
      </w:r>
      <w:r>
        <w:rPr>
          <w:rStyle w:val="FunctionTok"/>
        </w:rPr>
        <w:t xml:space="preserve">assess_combustion</w:t>
      </w:r>
      <w:r>
        <w:rPr>
          <w:rStyle w:val="NormalTok"/>
        </w:rPr>
        <w:t xml:space="preserve">(pre_fire, post_fire)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"Combustion factor: %.2f ± %.2f (90%% CI)</w:t>
      </w:r>
      <w:r>
        <w:rPr>
          <w:rStyle w:val="SpecialCharTok"/>
        </w:rPr>
        <w:t xml:space="preserve">\n</w:t>
      </w:r>
      <w:r>
        <w:rPr>
          <w:rStyle w:val="StringTok"/>
        </w:rPr>
        <w:t xml:space="preserve">"</w:t>
      </w:r>
      <w:r>
        <w:rPr>
          <w:rStyle w:val="NormalTok"/>
        </w:rPr>
        <w:t xml:space="preserve">,</w:t>
      </w:r>
      <w:r>
        <w:br/>
      </w:r>
      <w:r>
        <w:rPr>
          <w:rStyle w:val="NormalTok"/>
        </w:rPr>
        <w:t xml:space="preserve">            combustion_results</w:t>
      </w:r>
      <w:r>
        <w:rPr>
          <w:rStyle w:val="SpecialCharTok"/>
        </w:rPr>
        <w:t xml:space="preserve">$</w:t>
      </w:r>
      <w:r>
        <w:rPr>
          <w:rStyle w:val="NormalTok"/>
        </w:rPr>
        <w:t xml:space="preserve">total_cf,</w:t>
      </w:r>
      <w:r>
        <w:br/>
      </w:r>
      <w:r>
        <w:rPr>
          <w:rStyle w:val="NormalTok"/>
        </w:rPr>
        <w:t xml:space="preserve">            </w:t>
      </w:r>
      <w:r>
        <w:rPr>
          <w:rStyle w:val="FloatTok"/>
        </w:rPr>
        <w:t xml:space="preserve">1.645</w:t>
      </w:r>
      <w:r>
        <w:rPr>
          <w:rStyle w:val="NormalTok"/>
        </w:rPr>
        <w:t xml:space="preserve"> </w:t>
      </w:r>
      <w:r>
        <w:rPr>
          <w:rStyle w:val="SpecialCharTok"/>
        </w:rPr>
        <w:t xml:space="preserve">*</w:t>
      </w:r>
      <w:r>
        <w:rPr>
          <w:rStyle w:val="NormalTok"/>
        </w:rPr>
        <w:t xml:space="preserve"> combustion_results</w:t>
      </w:r>
      <w:r>
        <w:rPr>
          <w:rStyle w:val="SpecialCharTok"/>
        </w:rPr>
        <w:t xml:space="preserve">$</w:t>
      </w:r>
      <w:r>
        <w:rPr>
          <w:rStyle w:val="NormalTok"/>
        </w:rPr>
        <w:t xml:space="preserve">cf_se))</w:t>
      </w:r>
      <w:r>
        <w:br/>
      </w:r>
      <w:r>
        <w:rPr>
          <w:rStyle w:val="CommentTok"/>
        </w:rPr>
        <w:t xml:space="preserve"># Output: Combustion factor: 0.53 ± 0.09 (90% CI)</w:t>
      </w:r>
    </w:p>
    <w:p>
      <w:r>
        <w:pict>
          <v:rect style="width:0;height:1.5pt" o:hralign="center" o:hrstd="t" o:hr="t"/>
        </w:pict>
      </w:r>
    </w:p>
    <w:bookmarkEnd w:id="112"/>
    <w:bookmarkEnd w:id="113"/>
    <w:bookmarkStart w:id="117" w:name="sec-ef-art-trees"/>
    <w:p>
      <w:pPr>
        <w:pStyle w:val="Heading2"/>
      </w:pPr>
      <w:r>
        <w:t xml:space="preserve">3.5 ART-TREES Compliance</w:t>
      </w:r>
    </w:p>
    <w:bookmarkStart w:id="114" w:name="emission-factor-requirements"/>
    <w:p>
      <w:pPr>
        <w:pStyle w:val="Heading3"/>
      </w:pPr>
      <w:r>
        <w:t xml:space="preserve">3.5.1 Emission Factor Requirements</w:t>
      </w:r>
    </w:p>
    <w:p>
      <w:pPr>
        <w:pStyle w:val="FirstParagraph"/>
      </w:pPr>
      <w:r>
        <w:t xml:space="preserve">ART-TREES Standards V2.0 Section 8 requirements:</w:t>
      </w:r>
    </w:p>
    <w:p>
      <w:pPr>
        <w:numPr>
          <w:ilvl w:val="0"/>
          <w:numId w:val="1049"/>
        </w:numPr>
      </w:pPr>
      <w:r>
        <w:t xml:space="preserve">Monte Carlo simulation: Minimum 10,000 iterations combining:</w:t>
      </w:r>
    </w:p>
    <w:p>
      <w:pPr>
        <w:pStyle w:val="Compact"/>
        <w:numPr>
          <w:ilvl w:val="1"/>
          <w:numId w:val="1050"/>
        </w:numPr>
      </w:pPr>
      <w:r>
        <w:t xml:space="preserve">Emission factor variance (by gas species)</w:t>
      </w:r>
    </w:p>
    <w:p>
      <w:pPr>
        <w:pStyle w:val="Compact"/>
        <w:numPr>
          <w:ilvl w:val="1"/>
          <w:numId w:val="1050"/>
        </w:numPr>
      </w:pPr>
      <w:r>
        <w:t xml:space="preserve">Combustion factor variance</w:t>
      </w:r>
    </w:p>
    <w:p>
      <w:pPr>
        <w:pStyle w:val="Compact"/>
        <w:numPr>
          <w:ilvl w:val="1"/>
          <w:numId w:val="1050"/>
        </w:numPr>
      </w:pPr>
      <w:r>
        <w:t xml:space="preserve">Biomass density variance (from Chapter 1)</w:t>
      </w:r>
    </w:p>
    <w:p>
      <w:pPr>
        <w:numPr>
          <w:ilvl w:val="0"/>
          <w:numId w:val="1049"/>
        </w:numPr>
      </w:pPr>
      <w:r>
        <w:t xml:space="preserve">90% confidence intervals: Report half-width for uncertainty adjustment</w:t>
      </w:r>
    </w:p>
    <w:p>
      <w:pPr>
        <w:numPr>
          <w:ilvl w:val="0"/>
          <w:numId w:val="1049"/>
        </w:numPr>
      </w:pPr>
      <w:r>
        <w:t xml:space="preserve">Gas-specific reporting: Separate uncertainties for CO</w:t>
      </w:r>
      <w:r>
        <w:rPr>
          <w:vertAlign w:val="subscript"/>
        </w:rPr>
        <w:t xml:space="preserve">2</w:t>
      </w:r>
      <w:r>
        <w:t xml:space="preserve">, CH</w:t>
      </w:r>
      <w:r>
        <w:rPr>
          <w:vertAlign w:val="subscript"/>
        </w:rPr>
        <w:t xml:space="preserve">4</w:t>
      </w:r>
      <w:r>
        <w:t xml:space="preserve">, N</w:t>
      </w:r>
      <w:r>
        <w:rPr>
          <w:vertAlign w:val="subscript"/>
        </w:rPr>
        <w:t xml:space="preserve">2</w:t>
      </w:r>
      <w:r>
        <w:t xml:space="preserve">O</w:t>
      </w:r>
    </w:p>
    <w:p>
      <w:pPr>
        <w:numPr>
          <w:ilvl w:val="0"/>
          <w:numId w:val="1049"/>
        </w:numPr>
      </w:pPr>
      <w:r>
        <w:t xml:space="preserve">Conservative bias: Mean estimate must not exceed best estimate</w:t>
      </w:r>
    </w:p>
    <w:bookmarkEnd w:id="114"/>
    <w:bookmarkStart w:id="115" w:name="emission-factor-assessment"/>
    <w:p>
      <w:pPr>
        <w:pStyle w:val="Heading3"/>
      </w:pPr>
      <w:r>
        <w:t xml:space="preserve">3.5.2 Emission Factor Assessment</w:t>
      </w:r>
    </w:p>
    <w:p>
      <w:pPr>
        <w:pStyle w:val="FirstParagraph"/>
      </w:pPr>
      <w:r>
        <w:t xml:space="preserve">Scenario: Tropical forest jurisdiction, 1M ha, 2% annual fire rate</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(mc2d)</w:t>
      </w:r>
      <w:r>
        <w:br/>
      </w:r>
      <w:r>
        <w:br/>
      </w:r>
      <w:r>
        <w:rPr>
          <w:rStyle w:val="CommentTok"/>
        </w:rPr>
        <w:t xml:space="preserve"># =============================================================================</w:t>
      </w:r>
      <w:r>
        <w:br/>
      </w:r>
      <w:r>
        <w:rPr>
          <w:rStyle w:val="CommentTok"/>
        </w:rPr>
        <w:t xml:space="preserve"># ART-TREES COMPLIANT EMISSION FACTOR UNCERTAINTY ASSESSMENT</w:t>
      </w:r>
      <w:r>
        <w:br/>
      </w:r>
      <w:r>
        <w:rPr>
          <w:rStyle w:val="CommentTok"/>
        </w:rPr>
        <w:t xml:space="preserve"># Combines: Emission factors + Combustion factor + Biomass uncertainty</w:t>
      </w:r>
      <w:r>
        <w:br/>
      </w:r>
      <w:r>
        <w:rPr>
          <w:rStyle w:val="CommentTok"/>
        </w:rPr>
        <w:t xml:space="preserve"># =============================================================================</w:t>
      </w:r>
      <w:r>
        <w:br/>
      </w:r>
      <w:r>
        <w:br/>
      </w:r>
      <w:r>
        <w:rPr>
          <w:rStyle w:val="FunctionTok"/>
        </w:rPr>
        <w:t xml:space="preserve">set.seed</w:t>
      </w:r>
      <w:r>
        <w:rPr>
          <w:rStyle w:val="NormalTok"/>
        </w:rPr>
        <w:t xml:space="preserve">(</w:t>
      </w:r>
      <w:r>
        <w:rPr>
          <w:rStyle w:val="DecValTok"/>
        </w:rPr>
        <w:t xml:space="preserve">2025</w:t>
      </w:r>
      <w:r>
        <w:rPr>
          <w:rStyle w:val="NormalTok"/>
        </w:rPr>
        <w:t xml:space="preserve">)</w:t>
      </w:r>
      <w:r>
        <w:br/>
      </w:r>
      <w:r>
        <w:rPr>
          <w:rStyle w:val="NormalTok"/>
        </w:rPr>
        <w:t xml:space="preserve">n_sim </w:t>
      </w:r>
      <w:r>
        <w:rPr>
          <w:rStyle w:val="OtherTok"/>
        </w:rPr>
        <w:t xml:space="preserve">&lt;-</w:t>
      </w:r>
      <w:r>
        <w:rPr>
          <w:rStyle w:val="NormalTok"/>
        </w:rPr>
        <w:t xml:space="preserve"> </w:t>
      </w:r>
      <w:r>
        <w:rPr>
          <w:rStyle w:val="DecValTok"/>
        </w:rPr>
        <w:t xml:space="preserve">10000</w:t>
      </w:r>
      <w:r>
        <w:br/>
      </w:r>
      <w:r>
        <w:br/>
      </w:r>
      <w:r>
        <w:rPr>
          <w:rStyle w:val="CommentTok"/>
        </w:rPr>
        <w:t xml:space="preserve"># Jurisdiction parameters</w:t>
      </w:r>
      <w:r>
        <w:br/>
      </w:r>
      <w:r>
        <w:rPr>
          <w:rStyle w:val="NormalTok"/>
        </w:rPr>
        <w:t xml:space="preserve">jurisdiction </w:t>
      </w:r>
      <w:r>
        <w:rPr>
          <w:rStyle w:val="OtherTok"/>
        </w:rPr>
        <w:t xml:space="preserve">&lt;-</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total_area_ha =</w:t>
      </w:r>
      <w:r>
        <w:rPr>
          <w:rStyle w:val="NormalTok"/>
        </w:rPr>
        <w:t xml:space="preserve"> </w:t>
      </w:r>
      <w:r>
        <w:rPr>
          <w:rStyle w:val="DecValTok"/>
        </w:rPr>
        <w:t xml:space="preserve">1000000</w:t>
      </w:r>
      <w:r>
        <w:rPr>
          <w:rStyle w:val="NormalTok"/>
        </w:rPr>
        <w:t xml:space="preserve">,</w:t>
      </w:r>
      <w:r>
        <w:br/>
      </w:r>
      <w:r>
        <w:rPr>
          <w:rStyle w:val="NormalTok"/>
        </w:rPr>
        <w:t xml:space="preserve">  </w:t>
      </w:r>
      <w:r>
        <w:rPr>
          <w:rStyle w:val="AttributeTok"/>
        </w:rPr>
        <w:t xml:space="preserve">fire_rate_pct =</w:t>
      </w:r>
      <w:r>
        <w:rPr>
          <w:rStyle w:val="NormalTok"/>
        </w:rPr>
        <w:t xml:space="preserve"> </w:t>
      </w:r>
      <w:r>
        <w:rPr>
          <w:rStyle w:val="FloatTok"/>
        </w:rPr>
        <w:t xml:space="preserve">2.0</w:t>
      </w:r>
      <w:r>
        <w:rPr>
          <w:rStyle w:val="NormalTok"/>
        </w:rPr>
        <w:t xml:space="preserve">,</w:t>
      </w:r>
      <w:r>
        <w:br/>
      </w:r>
      <w:r>
        <w:rPr>
          <w:rStyle w:val="NormalTok"/>
        </w:rPr>
        <w:t xml:space="preserve">  </w:t>
      </w:r>
      <w:r>
        <w:rPr>
          <w:rStyle w:val="AttributeTok"/>
        </w:rPr>
        <w:t xml:space="preserve">biomass_t_ha =</w:t>
      </w:r>
      <w:r>
        <w:rPr>
          <w:rStyle w:val="NormalTok"/>
        </w:rPr>
        <w:t xml:space="preserve"> </w:t>
      </w:r>
      <w:r>
        <w:rPr>
          <w:rStyle w:val="DecValTok"/>
        </w:rPr>
        <w:t xml:space="preserve">100</w:t>
      </w:r>
      <w:r>
        <w:rPr>
          <w:rStyle w:val="NormalTok"/>
        </w:rPr>
        <w:t xml:space="preserve">,  </w:t>
      </w:r>
      <w:r>
        <w:rPr>
          <w:rStyle w:val="CommentTok"/>
        </w:rPr>
        <w:t xml:space="preserve"># From Chapter 1 allometry</w:t>
      </w:r>
      <w:r>
        <w:br/>
      </w:r>
      <w:r>
        <w:rPr>
          <w:rStyle w:val="NormalTok"/>
        </w:rPr>
        <w:t xml:space="preserve">  </w:t>
      </w:r>
      <w:r>
        <w:rPr>
          <w:rStyle w:val="AttributeTok"/>
        </w:rPr>
        <w:t xml:space="preserve">biomass_uncertainty_pct =</w:t>
      </w:r>
      <w:r>
        <w:rPr>
          <w:rStyle w:val="NormalTok"/>
        </w:rPr>
        <w:t xml:space="preserve"> </w:t>
      </w:r>
      <w:r>
        <w:rPr>
          <w:rStyle w:val="DecValTok"/>
        </w:rPr>
        <w:t xml:space="preserve">20</w:t>
      </w:r>
      <w:r>
        <w:rPr>
          <w:rStyle w:val="NormalTok"/>
        </w:rPr>
        <w:t xml:space="preserve">  </w:t>
      </w:r>
      <w:r>
        <w:rPr>
          <w:rStyle w:val="CommentTok"/>
        </w:rPr>
        <w:t xml:space="preserve"># From Chapter 1</w:t>
      </w:r>
      <w:r>
        <w:br/>
      </w:r>
      <w:r>
        <w:rPr>
          <w:rStyle w:val="NormalTok"/>
        </w:rPr>
        <w:t xml:space="preserve">)</w:t>
      </w:r>
      <w:r>
        <w:br/>
      </w:r>
      <w:r>
        <w:br/>
      </w:r>
      <w:r>
        <w:rPr>
          <w:rStyle w:val="CommentTok"/>
        </w:rPr>
        <w:t xml:space="preserve"># Calculate burned area</w:t>
      </w:r>
      <w:r>
        <w:br/>
      </w:r>
      <w:r>
        <w:rPr>
          <w:rStyle w:val="NormalTok"/>
        </w:rPr>
        <w:t xml:space="preserve">burned_area_ha </w:t>
      </w:r>
      <w:r>
        <w:rPr>
          <w:rStyle w:val="OtherTok"/>
        </w:rPr>
        <w:t xml:space="preserve">&lt;-</w:t>
      </w:r>
      <w:r>
        <w:rPr>
          <w:rStyle w:val="NormalTok"/>
        </w:rPr>
        <w:t xml:space="preserve"> jurisdiction</w:t>
      </w:r>
      <w:r>
        <w:rPr>
          <w:rStyle w:val="SpecialCharTok"/>
        </w:rPr>
        <w:t xml:space="preserve">$</w:t>
      </w:r>
      <w:r>
        <w:rPr>
          <w:rStyle w:val="NormalTok"/>
        </w:rPr>
        <w:t xml:space="preserve">total_area_ha </w:t>
      </w:r>
      <w:r>
        <w:rPr>
          <w:rStyle w:val="SpecialCharTok"/>
        </w:rPr>
        <w:t xml:space="preserve">*</w:t>
      </w:r>
      <w:r>
        <w:rPr>
          <w:rStyle w:val="NormalTok"/>
        </w:rPr>
        <w:t xml:space="preserve"> jurisdiction</w:t>
      </w:r>
      <w:r>
        <w:rPr>
          <w:rStyle w:val="SpecialCharTok"/>
        </w:rPr>
        <w:t xml:space="preserve">$</w:t>
      </w:r>
      <w:r>
        <w:rPr>
          <w:rStyle w:val="NormalTok"/>
        </w:rPr>
        <w:t xml:space="preserve">fire_rate_pct </w:t>
      </w:r>
      <w:r>
        <w:rPr>
          <w:rStyle w:val="SpecialCharTok"/>
        </w:rPr>
        <w:t xml:space="preserve">/</w:t>
      </w:r>
      <w:r>
        <w:rPr>
          <w:rStyle w:val="NormalTok"/>
        </w:rPr>
        <w:t xml:space="preserve"> </w:t>
      </w:r>
      <w:r>
        <w:rPr>
          <w:rStyle w:val="DecValTok"/>
        </w:rPr>
        <w:t xml:space="preserve">100</w:t>
      </w:r>
      <w:r>
        <w:br/>
      </w:r>
      <w:r>
        <w:br/>
      </w:r>
      <w:r>
        <w:rPr>
          <w:rStyle w:val="CommentTok"/>
        </w:rPr>
        <w:t xml:space="preserve"># Monte Carlo simulation</w:t>
      </w:r>
      <w:r>
        <w:br/>
      </w:r>
      <w:r>
        <w:rPr>
          <w:rStyle w:val="NormalTok"/>
        </w:rPr>
        <w:t xml:space="preserve">mc_emissions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iteration =</w:t>
      </w:r>
      <w:r>
        <w:rPr>
          <w:rStyle w:val="NormalTok"/>
        </w:rPr>
        <w:t xml:space="preserve"> </w:t>
      </w:r>
      <w:r>
        <w:rPr>
          <w:rStyle w:val="DecValTok"/>
        </w:rPr>
        <w:t xml:space="preserve">1</w:t>
      </w:r>
      <w:r>
        <w:rPr>
          <w:rStyle w:val="SpecialCharTok"/>
        </w:rPr>
        <w:t xml:space="preserve">:</w:t>
      </w:r>
      <w:r>
        <w:rPr>
          <w:rStyle w:val="NormalTok"/>
        </w:rPr>
        <w:t xml:space="preserve">n_sim,</w:t>
      </w:r>
      <w:r>
        <w:br/>
      </w:r>
      <w:r>
        <w:rPr>
          <w:rStyle w:val="NormalTok"/>
        </w:rPr>
        <w:t xml:space="preserve">  </w:t>
      </w:r>
      <w:r>
        <w:br/>
      </w:r>
      <w:r>
        <w:rPr>
          <w:rStyle w:val="NormalTok"/>
        </w:rPr>
        <w:t xml:space="preserve">  </w:t>
      </w:r>
      <w:r>
        <w:rPr>
          <w:rStyle w:val="CommentTok"/>
        </w:rPr>
        <w:t xml:space="preserve"># Biomass per hectare (from allometry, Chapter 1)</w:t>
      </w:r>
      <w:r>
        <w:br/>
      </w:r>
      <w:r>
        <w:rPr>
          <w:rStyle w:val="NormalTok"/>
        </w:rPr>
        <w:t xml:space="preserve">  </w:t>
      </w:r>
      <w:r>
        <w:rPr>
          <w:rStyle w:val="AttributeTok"/>
        </w:rPr>
        <w:t xml:space="preserve">biomass_t_ha =</w:t>
      </w:r>
      <w:r>
        <w:rPr>
          <w:rStyle w:val="NormalTok"/>
        </w:rPr>
        <w:t xml:space="preserve"> </w:t>
      </w:r>
      <w:r>
        <w:rPr>
          <w:rStyle w:val="FunctionTok"/>
        </w:rPr>
        <w:t xml:space="preserve">rnorm</w:t>
      </w:r>
      <w:r>
        <w:rPr>
          <w:rStyle w:val="NormalTok"/>
        </w:rPr>
        <w:t xml:space="preserve">(n_sim,</w:t>
      </w:r>
      <w:r>
        <w:br/>
      </w:r>
      <w:r>
        <w:rPr>
          <w:rStyle w:val="NormalTok"/>
        </w:rPr>
        <w:t xml:space="preserve">                       </w:t>
      </w:r>
      <w:r>
        <w:rPr>
          <w:rStyle w:val="AttributeTok"/>
        </w:rPr>
        <w:t xml:space="preserve">mean =</w:t>
      </w:r>
      <w:r>
        <w:rPr>
          <w:rStyle w:val="NormalTok"/>
        </w:rPr>
        <w:t xml:space="preserve"> jurisdiction</w:t>
      </w:r>
      <w:r>
        <w:rPr>
          <w:rStyle w:val="SpecialCharTok"/>
        </w:rPr>
        <w:t xml:space="preserve">$</w:t>
      </w:r>
      <w:r>
        <w:rPr>
          <w:rStyle w:val="NormalTok"/>
        </w:rPr>
        <w:t xml:space="preserve">biomass_t_ha,</w:t>
      </w:r>
      <w:r>
        <w:br/>
      </w:r>
      <w:r>
        <w:rPr>
          <w:rStyle w:val="NormalTok"/>
        </w:rPr>
        <w:t xml:space="preserve">                       </w:t>
      </w:r>
      <w:r>
        <w:rPr>
          <w:rStyle w:val="AttributeTok"/>
        </w:rPr>
        <w:t xml:space="preserve">sd =</w:t>
      </w:r>
      <w:r>
        <w:rPr>
          <w:rStyle w:val="NormalTok"/>
        </w:rPr>
        <w:t xml:space="preserve"> jurisdiction</w:t>
      </w:r>
      <w:r>
        <w:rPr>
          <w:rStyle w:val="SpecialCharTok"/>
        </w:rPr>
        <w:t xml:space="preserve">$</w:t>
      </w:r>
      <w:r>
        <w:rPr>
          <w:rStyle w:val="NormalTok"/>
        </w:rPr>
        <w:t xml:space="preserve">biomass_t_ha </w:t>
      </w:r>
      <w:r>
        <w:rPr>
          <w:rStyle w:val="SpecialCharTok"/>
        </w:rPr>
        <w:t xml:space="preserve">*</w:t>
      </w:r>
      <w:r>
        <w:rPr>
          <w:rStyle w:val="NormalTok"/>
        </w:rPr>
        <w:t xml:space="preserve"> </w:t>
      </w:r>
      <w:r>
        <w:br/>
      </w:r>
      <w:r>
        <w:rPr>
          <w:rStyle w:val="NormalTok"/>
        </w:rPr>
        <w:t xml:space="preserve">                            jurisdiction</w:t>
      </w:r>
      <w:r>
        <w:rPr>
          <w:rStyle w:val="SpecialCharTok"/>
        </w:rPr>
        <w:t xml:space="preserve">$</w:t>
      </w:r>
      <w:r>
        <w:rPr>
          <w:rStyle w:val="NormalTok"/>
        </w:rPr>
        <w:t xml:space="preserve">biomass_uncertainty_pct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br/>
      </w:r>
      <w:r>
        <w:rPr>
          <w:rStyle w:val="NormalTok"/>
        </w:rPr>
        <w:t xml:space="preserve">  </w:t>
      </w:r>
      <w:r>
        <w:rPr>
          <w:rStyle w:val="CommentTok"/>
        </w:rPr>
        <w:t xml:space="preserve"># Combustion factor (Beta distribution, 0-1 bounded)</w:t>
      </w:r>
      <w:r>
        <w:br/>
      </w:r>
      <w:r>
        <w:rPr>
          <w:rStyle w:val="NormalTok"/>
        </w:rPr>
        <w:t xml:space="preserve">  </w:t>
      </w:r>
      <w:r>
        <w:rPr>
          <w:rStyle w:val="AttributeTok"/>
        </w:rPr>
        <w:t xml:space="preserve">cf =</w:t>
      </w:r>
      <w:r>
        <w:rPr>
          <w:rStyle w:val="NormalTok"/>
        </w:rPr>
        <w:t xml:space="preserve"> </w:t>
      </w:r>
      <w:r>
        <w:rPr>
          <w:rStyle w:val="FunctionTok"/>
        </w:rPr>
        <w:t xml:space="preserve">rbeta</w:t>
      </w:r>
      <w:r>
        <w:rPr>
          <w:rStyle w:val="NormalTok"/>
        </w:rPr>
        <w:t xml:space="preserve">(n_sim, </w:t>
      </w:r>
      <w:r>
        <w:rPr>
          <w:rStyle w:val="AttributeTok"/>
        </w:rPr>
        <w:t xml:space="preserve">shape1 =</w:t>
      </w:r>
      <w:r>
        <w:rPr>
          <w:rStyle w:val="NormalTok"/>
        </w:rPr>
        <w:t xml:space="preserve"> </w:t>
      </w:r>
      <w:r>
        <w:rPr>
          <w:rStyle w:val="DecValTok"/>
        </w:rPr>
        <w:t xml:space="preserve">10</w:t>
      </w:r>
      <w:r>
        <w:rPr>
          <w:rStyle w:val="NormalTok"/>
        </w:rPr>
        <w:t xml:space="preserve">, </w:t>
      </w:r>
      <w:r>
        <w:rPr>
          <w:rStyle w:val="AttributeTok"/>
        </w:rPr>
        <w:t xml:space="preserve">shape2 =</w:t>
      </w:r>
      <w:r>
        <w:rPr>
          <w:rStyle w:val="NormalTok"/>
        </w:rPr>
        <w:t xml:space="preserve"> </w:t>
      </w:r>
      <w:r>
        <w:rPr>
          <w:rStyle w:val="DecValTok"/>
        </w:rPr>
        <w:t xml:space="preserve">10</w:t>
      </w:r>
      <w:r>
        <w:rPr>
          <w:rStyle w:val="NormalTok"/>
        </w:rPr>
        <w:t xml:space="preserve">),  </w:t>
      </w:r>
      <w:r>
        <w:rPr>
          <w:rStyle w:val="CommentTok"/>
        </w:rPr>
        <w:t xml:space="preserve"># Mean = 0.5</w:t>
      </w:r>
      <w:r>
        <w:br/>
      </w:r>
      <w:r>
        <w:rPr>
          <w:rStyle w:val="NormalTok"/>
        </w:rPr>
        <w:t xml:space="preserve">  </w:t>
      </w:r>
      <w:r>
        <w:br/>
      </w:r>
      <w:r>
        <w:rPr>
          <w:rStyle w:val="NormalTok"/>
        </w:rPr>
        <w:t xml:space="preserve">  </w:t>
      </w:r>
      <w:r>
        <w:rPr>
          <w:rStyle w:val="CommentTok"/>
        </w:rPr>
        <w:t xml:space="preserve"># Emission factors (g/kg)</w:t>
      </w:r>
      <w:r>
        <w:br/>
      </w:r>
      <w:r>
        <w:rPr>
          <w:rStyle w:val="NormalTok"/>
        </w:rPr>
        <w:t xml:space="preserve">  </w:t>
      </w:r>
      <w:r>
        <w:rPr>
          <w:rStyle w:val="AttributeTok"/>
        </w:rPr>
        <w:t xml:space="preserve">ef_co2 =</w:t>
      </w:r>
      <w:r>
        <w:rPr>
          <w:rStyle w:val="NormalTok"/>
        </w:rPr>
        <w:t xml:space="preserve"> </w:t>
      </w:r>
      <w:r>
        <w:rPr>
          <w:rStyle w:val="FunctionTok"/>
        </w:rPr>
        <w:t xml:space="preserve">rnorm</w:t>
      </w:r>
      <w:r>
        <w:rPr>
          <w:rStyle w:val="NormalTok"/>
        </w:rPr>
        <w:t xml:space="preserve">(n_sim, </w:t>
      </w:r>
      <w:r>
        <w:rPr>
          <w:rStyle w:val="DecValTok"/>
        </w:rPr>
        <w:t xml:space="preserve">1580</w:t>
      </w:r>
      <w:r>
        <w:rPr>
          <w:rStyle w:val="NormalTok"/>
        </w:rPr>
        <w:t xml:space="preserve">, </w:t>
      </w:r>
      <w:r>
        <w:rPr>
          <w:rStyle w:val="DecValTok"/>
        </w:rPr>
        <w:t xml:space="preserve">35</w:t>
      </w:r>
      <w:r>
        <w:rPr>
          <w:rStyle w:val="NormalTok"/>
        </w:rPr>
        <w:t xml:space="preserve">),</w:t>
      </w:r>
      <w:r>
        <w:br/>
      </w:r>
      <w:r>
        <w:rPr>
          <w:rStyle w:val="NormalTok"/>
        </w:rPr>
        <w:t xml:space="preserve">  </w:t>
      </w:r>
      <w:r>
        <w:rPr>
          <w:rStyle w:val="AttributeTok"/>
        </w:rPr>
        <w:t xml:space="preserve">ef_ch4 =</w:t>
      </w:r>
      <w:r>
        <w:rPr>
          <w:rStyle w:val="NormalTok"/>
        </w:rPr>
        <w:t xml:space="preserve"> </w:t>
      </w:r>
      <w:r>
        <w:rPr>
          <w:rStyle w:val="FunctionTok"/>
        </w:rPr>
        <w:t xml:space="preserve">rlnorm</w:t>
      </w:r>
      <w:r>
        <w:rPr>
          <w:rStyle w:val="NormalTok"/>
        </w:rPr>
        <w:t xml:space="preserve">(n_sim, </w:t>
      </w:r>
      <w:r>
        <w:rPr>
          <w:rStyle w:val="FunctionTok"/>
        </w:rPr>
        <w:t xml:space="preserve">log</w:t>
      </w:r>
      <w:r>
        <w:rPr>
          <w:rStyle w:val="NormalTok"/>
        </w:rPr>
        <w:t xml:space="preserve">(</w:t>
      </w:r>
      <w:r>
        <w:rPr>
          <w:rStyle w:val="FloatTok"/>
        </w:rPr>
        <w:t xml:space="preserve">6.8</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AttributeTok"/>
        </w:rPr>
        <w:t xml:space="preserve">ef_n2o =</w:t>
      </w:r>
      <w:r>
        <w:rPr>
          <w:rStyle w:val="NormalTok"/>
        </w:rPr>
        <w:t xml:space="preserve"> </w:t>
      </w:r>
      <w:r>
        <w:rPr>
          <w:rStyle w:val="FunctionTok"/>
        </w:rPr>
        <w:t xml:space="preserve">rlnorm</w:t>
      </w:r>
      <w:r>
        <w:rPr>
          <w:rStyle w:val="NormalTok"/>
        </w:rPr>
        <w:t xml:space="preserve">(n_sim, </w:t>
      </w:r>
      <w:r>
        <w:rPr>
          <w:rStyle w:val="FunctionTok"/>
        </w:rPr>
        <w:t xml:space="preserve">log</w:t>
      </w:r>
      <w:r>
        <w:rPr>
          <w:rStyle w:val="NormalTok"/>
        </w:rPr>
        <w:t xml:space="preserve">(</w:t>
      </w:r>
      <w:r>
        <w:rPr>
          <w:rStyle w:val="FloatTok"/>
        </w:rPr>
        <w:t xml:space="preserve">0.20</w:t>
      </w:r>
      <w:r>
        <w:rPr>
          <w:rStyle w:val="NormalTok"/>
        </w:rPr>
        <w:t xml:space="preserve">), </w:t>
      </w:r>
      <w:r>
        <w:rPr>
          <w:rStyle w:val="FloatTok"/>
        </w:rPr>
        <w:t xml:space="preserve">0.35</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CommentTok"/>
        </w:rPr>
        <w:t xml:space="preserve"># Total biomass burned (tonnes)</w:t>
      </w:r>
      <w:r>
        <w:br/>
      </w:r>
      <w:r>
        <w:rPr>
          <w:rStyle w:val="NormalTok"/>
        </w:rPr>
        <w:t xml:space="preserve">    </w:t>
      </w:r>
      <w:r>
        <w:rPr>
          <w:rStyle w:val="AttributeTok"/>
        </w:rPr>
        <w:t xml:space="preserve">total_biomass_burned =</w:t>
      </w:r>
      <w:r>
        <w:rPr>
          <w:rStyle w:val="NormalTok"/>
        </w:rPr>
        <w:t xml:space="preserve"> burned_area_ha </w:t>
      </w:r>
      <w:r>
        <w:rPr>
          <w:rStyle w:val="SpecialCharTok"/>
        </w:rPr>
        <w:t xml:space="preserve">*</w:t>
      </w:r>
      <w:r>
        <w:rPr>
          <w:rStyle w:val="NormalTok"/>
        </w:rPr>
        <w:t xml:space="preserve"> biomass_t_ha </w:t>
      </w:r>
      <w:r>
        <w:rPr>
          <w:rStyle w:val="SpecialCharTok"/>
        </w:rPr>
        <w:t xml:space="preserve">*</w:t>
      </w:r>
      <w:r>
        <w:rPr>
          <w:rStyle w:val="NormalTok"/>
        </w:rPr>
        <w:t xml:space="preserve"> cf,</w:t>
      </w:r>
      <w:r>
        <w:br/>
      </w:r>
      <w:r>
        <w:rPr>
          <w:rStyle w:val="NormalTok"/>
        </w:rPr>
        <w:t xml:space="preserve">    </w:t>
      </w:r>
      <w:r>
        <w:br/>
      </w:r>
      <w:r>
        <w:rPr>
          <w:rStyle w:val="NormalTok"/>
        </w:rPr>
        <w:t xml:space="preserve">    </w:t>
      </w:r>
      <w:r>
        <w:rPr>
          <w:rStyle w:val="CommentTok"/>
        </w:rPr>
        <w:t xml:space="preserve"># Gas emissions (tonnes)</w:t>
      </w:r>
      <w:r>
        <w:br/>
      </w:r>
      <w:r>
        <w:rPr>
          <w:rStyle w:val="NormalTok"/>
        </w:rPr>
        <w:t xml:space="preserve">    </w:t>
      </w:r>
      <w:r>
        <w:rPr>
          <w:rStyle w:val="AttributeTok"/>
        </w:rPr>
        <w:t xml:space="preserve">co2_t =</w:t>
      </w:r>
      <w:r>
        <w:rPr>
          <w:rStyle w:val="NormalTok"/>
        </w:rPr>
        <w:t xml:space="preserve"> total_biomass_burned </w:t>
      </w:r>
      <w:r>
        <w:rPr>
          <w:rStyle w:val="SpecialCharTok"/>
        </w:rPr>
        <w:t xml:space="preserve">*</w:t>
      </w:r>
      <w:r>
        <w:rPr>
          <w:rStyle w:val="NormalTok"/>
        </w:rPr>
        <w:t xml:space="preserve"> ef_co2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ch4_t =</w:t>
      </w:r>
      <w:r>
        <w:rPr>
          <w:rStyle w:val="NormalTok"/>
        </w:rPr>
        <w:t xml:space="preserve"> total_biomass_burned </w:t>
      </w:r>
      <w:r>
        <w:rPr>
          <w:rStyle w:val="SpecialCharTok"/>
        </w:rPr>
        <w:t xml:space="preserve">*</w:t>
      </w:r>
      <w:r>
        <w:rPr>
          <w:rStyle w:val="NormalTok"/>
        </w:rPr>
        <w:t xml:space="preserve"> ef_ch4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n2o_t =</w:t>
      </w:r>
      <w:r>
        <w:rPr>
          <w:rStyle w:val="NormalTok"/>
        </w:rPr>
        <w:t xml:space="preserve"> total_biomass_burned </w:t>
      </w:r>
      <w:r>
        <w:rPr>
          <w:rStyle w:val="SpecialCharTok"/>
        </w:rPr>
        <w:t xml:space="preserve">*</w:t>
      </w:r>
      <w:r>
        <w:rPr>
          <w:rStyle w:val="NormalTok"/>
        </w:rPr>
        <w:t xml:space="preserve"> ef_n2o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br/>
      </w:r>
      <w:r>
        <w:rPr>
          <w:rStyle w:val="NormalTok"/>
        </w:rPr>
        <w:t xml:space="preserve">    </w:t>
      </w:r>
      <w:r>
        <w:rPr>
          <w:rStyle w:val="CommentTok"/>
        </w:rPr>
        <w:t xml:space="preserve"># CO2-equivalent (tonnes)</w:t>
      </w:r>
      <w:r>
        <w:br/>
      </w:r>
      <w:r>
        <w:rPr>
          <w:rStyle w:val="NormalTok"/>
        </w:rPr>
        <w:t xml:space="preserve">    </w:t>
      </w:r>
      <w:r>
        <w:rPr>
          <w:rStyle w:val="AttributeTok"/>
        </w:rPr>
        <w:t xml:space="preserve">co2e_from_co2 =</w:t>
      </w:r>
      <w:r>
        <w:rPr>
          <w:rStyle w:val="NormalTok"/>
        </w:rPr>
        <w:t xml:space="preserve"> co2_t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co2e_from_ch4 =</w:t>
      </w:r>
      <w:r>
        <w:rPr>
          <w:rStyle w:val="NormalTok"/>
        </w:rPr>
        <w:t xml:space="preserve"> ch4_t </w:t>
      </w:r>
      <w:r>
        <w:rPr>
          <w:rStyle w:val="SpecialCharTok"/>
        </w:rPr>
        <w:t xml:space="preserve">*</w:t>
      </w:r>
      <w:r>
        <w:rPr>
          <w:rStyle w:val="NormalTok"/>
        </w:rPr>
        <w:t xml:space="preserve"> </w:t>
      </w:r>
      <w:r>
        <w:rPr>
          <w:rStyle w:val="DecValTok"/>
        </w:rPr>
        <w:t xml:space="preserve">28</w:t>
      </w:r>
      <w:r>
        <w:rPr>
          <w:rStyle w:val="NormalTok"/>
        </w:rPr>
        <w:t xml:space="preserve">,</w:t>
      </w:r>
      <w:r>
        <w:br/>
      </w:r>
      <w:r>
        <w:rPr>
          <w:rStyle w:val="NormalTok"/>
        </w:rPr>
        <w:t xml:space="preserve">    </w:t>
      </w:r>
      <w:r>
        <w:rPr>
          <w:rStyle w:val="AttributeTok"/>
        </w:rPr>
        <w:t xml:space="preserve">co2e_from_n2o =</w:t>
      </w:r>
      <w:r>
        <w:rPr>
          <w:rStyle w:val="NormalTok"/>
        </w:rPr>
        <w:t xml:space="preserve"> n2o_t </w:t>
      </w:r>
      <w:r>
        <w:rPr>
          <w:rStyle w:val="SpecialCharTok"/>
        </w:rPr>
        <w:t xml:space="preserve">*</w:t>
      </w:r>
      <w:r>
        <w:rPr>
          <w:rStyle w:val="NormalTok"/>
        </w:rPr>
        <w:t xml:space="preserve"> </w:t>
      </w:r>
      <w:r>
        <w:rPr>
          <w:rStyle w:val="DecValTok"/>
        </w:rPr>
        <w:t xml:space="preserve">265</w:t>
      </w:r>
      <w:r>
        <w:rPr>
          <w:rStyle w:val="NormalTok"/>
        </w:rPr>
        <w:t xml:space="preserve">,</w:t>
      </w:r>
      <w:r>
        <w:br/>
      </w:r>
      <w:r>
        <w:rPr>
          <w:rStyle w:val="NormalTok"/>
        </w:rPr>
        <w:t xml:space="preserve">    </w:t>
      </w:r>
      <w:r>
        <w:br/>
      </w:r>
      <w:r>
        <w:rPr>
          <w:rStyle w:val="NormalTok"/>
        </w:rPr>
        <w:t xml:space="preserve">    </w:t>
      </w:r>
      <w:r>
        <w:rPr>
          <w:rStyle w:val="CommentTok"/>
        </w:rPr>
        <w:t xml:space="preserve"># Total emissions</w:t>
      </w:r>
      <w:r>
        <w:br/>
      </w:r>
      <w:r>
        <w:rPr>
          <w:rStyle w:val="NormalTok"/>
        </w:rPr>
        <w:t xml:space="preserve">    </w:t>
      </w:r>
      <w:r>
        <w:rPr>
          <w:rStyle w:val="AttributeTok"/>
        </w:rPr>
        <w:t xml:space="preserve">total_emissions_tco2e =</w:t>
      </w:r>
      <w:r>
        <w:rPr>
          <w:rStyle w:val="NormalTok"/>
        </w:rPr>
        <w:t xml:space="preserve"> co2e_from_co2 </w:t>
      </w:r>
      <w:r>
        <w:rPr>
          <w:rStyle w:val="SpecialCharTok"/>
        </w:rPr>
        <w:t xml:space="preserve">+</w:t>
      </w:r>
      <w:r>
        <w:rPr>
          <w:rStyle w:val="NormalTok"/>
        </w:rPr>
        <w:t xml:space="preserve"> co2e_from_ch4 </w:t>
      </w:r>
      <w:r>
        <w:rPr>
          <w:rStyle w:val="SpecialCharTok"/>
        </w:rPr>
        <w:t xml:space="preserve">+</w:t>
      </w:r>
      <w:r>
        <w:rPr>
          <w:rStyle w:val="NormalTok"/>
        </w:rPr>
        <w:t xml:space="preserve"> co2e_from_n2o</w:t>
      </w:r>
      <w:r>
        <w:br/>
      </w:r>
      <w:r>
        <w:rPr>
          <w:rStyle w:val="NormalTok"/>
        </w:rPr>
        <w:t xml:space="preserve">  )</w:t>
      </w:r>
      <w:r>
        <w:br/>
      </w:r>
      <w:r>
        <w:br/>
      </w:r>
      <w:r>
        <w:rPr>
          <w:rStyle w:val="CommentTok"/>
        </w:rPr>
        <w:t xml:space="preserve"># Calculate statistics</w:t>
      </w:r>
      <w:r>
        <w:br/>
      </w:r>
      <w:r>
        <w:rPr>
          <w:rStyle w:val="NormalTok"/>
        </w:rPr>
        <w:t xml:space="preserve">emission_stats </w:t>
      </w:r>
      <w:r>
        <w:rPr>
          <w:rStyle w:val="OtherTok"/>
        </w:rPr>
        <w:t xml:space="preserve">&lt;-</w:t>
      </w:r>
      <w:r>
        <w:rPr>
          <w:rStyle w:val="NormalTok"/>
        </w:rPr>
        <w:t xml:space="preserve"> mc_emissions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mean_emissions =</w:t>
      </w:r>
      <w:r>
        <w:rPr>
          <w:rStyle w:val="NormalTok"/>
        </w:rPr>
        <w:t xml:space="preserve"> </w:t>
      </w:r>
      <w:r>
        <w:rPr>
          <w:rStyle w:val="FunctionTok"/>
        </w:rPr>
        <w:t xml:space="preserve">mean</w:t>
      </w:r>
      <w:r>
        <w:rPr>
          <w:rStyle w:val="NormalTok"/>
        </w:rPr>
        <w:t xml:space="preserve">(total_emissions_tco2e),</w:t>
      </w:r>
      <w:r>
        <w:br/>
      </w:r>
      <w:r>
        <w:rPr>
          <w:rStyle w:val="NormalTok"/>
        </w:rPr>
        <w:t xml:space="preserve">    </w:t>
      </w:r>
      <w:r>
        <w:rPr>
          <w:rStyle w:val="AttributeTok"/>
        </w:rPr>
        <w:t xml:space="preserve">median_emissions =</w:t>
      </w:r>
      <w:r>
        <w:rPr>
          <w:rStyle w:val="NormalTok"/>
        </w:rPr>
        <w:t xml:space="preserve"> </w:t>
      </w:r>
      <w:r>
        <w:rPr>
          <w:rStyle w:val="FunctionTok"/>
        </w:rPr>
        <w:t xml:space="preserve">median</w:t>
      </w:r>
      <w:r>
        <w:rPr>
          <w:rStyle w:val="NormalTok"/>
        </w:rPr>
        <w:t xml:space="preserve">(total_emissions_tco2e),</w:t>
      </w:r>
      <w:r>
        <w:br/>
      </w:r>
      <w:r>
        <w:rPr>
          <w:rStyle w:val="NormalTok"/>
        </w:rPr>
        <w:t xml:space="preserve">    </w:t>
      </w:r>
      <w:r>
        <w:rPr>
          <w:rStyle w:val="AttributeTok"/>
        </w:rPr>
        <w:t xml:space="preserve">sd_emissions =</w:t>
      </w:r>
      <w:r>
        <w:rPr>
          <w:rStyle w:val="NormalTok"/>
        </w:rPr>
        <w:t xml:space="preserve"> </w:t>
      </w:r>
      <w:r>
        <w:rPr>
          <w:rStyle w:val="FunctionTok"/>
        </w:rPr>
        <w:t xml:space="preserve">sd</w:t>
      </w:r>
      <w:r>
        <w:rPr>
          <w:rStyle w:val="NormalTok"/>
        </w:rPr>
        <w:t xml:space="preserve">(total_emissions_tco2e),</w:t>
      </w:r>
      <w:r>
        <w:br/>
      </w:r>
      <w:r>
        <w:rPr>
          <w:rStyle w:val="NormalTok"/>
        </w:rPr>
        <w:t xml:space="preserve">    </w:t>
      </w:r>
      <w:r>
        <w:rPr>
          <w:rStyle w:val="AttributeTok"/>
        </w:rPr>
        <w:t xml:space="preserve">ci_05 =</w:t>
      </w:r>
      <w:r>
        <w:rPr>
          <w:rStyle w:val="NormalTok"/>
        </w:rPr>
        <w:t xml:space="preserve"> </w:t>
      </w:r>
      <w:r>
        <w:rPr>
          <w:rStyle w:val="FunctionTok"/>
        </w:rPr>
        <w:t xml:space="preserve">quantile</w:t>
      </w:r>
      <w:r>
        <w:rPr>
          <w:rStyle w:val="NormalTok"/>
        </w:rPr>
        <w:t xml:space="preserve">(total_emissions_tco2e, </w:t>
      </w:r>
      <w:r>
        <w:rPr>
          <w:rStyle w:val="FloatTok"/>
        </w:rPr>
        <w:t xml:space="preserve">0.05</w:t>
      </w:r>
      <w:r>
        <w:rPr>
          <w:rStyle w:val="NormalTok"/>
        </w:rPr>
        <w:t xml:space="preserve">),</w:t>
      </w:r>
      <w:r>
        <w:br/>
      </w:r>
      <w:r>
        <w:rPr>
          <w:rStyle w:val="NormalTok"/>
        </w:rPr>
        <w:t xml:space="preserve">    </w:t>
      </w:r>
      <w:r>
        <w:rPr>
          <w:rStyle w:val="AttributeTok"/>
        </w:rPr>
        <w:t xml:space="preserve">ci_95 =</w:t>
      </w:r>
      <w:r>
        <w:rPr>
          <w:rStyle w:val="NormalTok"/>
        </w:rPr>
        <w:t xml:space="preserve"> </w:t>
      </w:r>
      <w:r>
        <w:rPr>
          <w:rStyle w:val="FunctionTok"/>
        </w:rPr>
        <w:t xml:space="preserve">quantile</w:t>
      </w:r>
      <w:r>
        <w:rPr>
          <w:rStyle w:val="NormalTok"/>
        </w:rPr>
        <w:t xml:space="preserve">(total_emissions_tco2e, </w:t>
      </w:r>
      <w:r>
        <w:rPr>
          <w:rStyle w:val="FloatTok"/>
        </w:rPr>
        <w:t xml:space="preserve">0.95</w:t>
      </w:r>
      <w:r>
        <w:rPr>
          <w:rStyle w:val="NormalTok"/>
        </w:rPr>
        <w:t xml:space="preserve">),</w:t>
      </w:r>
      <w:r>
        <w:br/>
      </w:r>
      <w:r>
        <w:rPr>
          <w:rStyle w:val="NormalTok"/>
        </w:rPr>
        <w:t xml:space="preserve">    </w:t>
      </w:r>
      <w:r>
        <w:rPr>
          <w:rStyle w:val="AttributeTok"/>
        </w:rPr>
        <w:t xml:space="preserve">hw_90 =</w:t>
      </w:r>
      <w:r>
        <w:rPr>
          <w:rStyle w:val="NormalTok"/>
        </w:rPr>
        <w:t xml:space="preserve"> (ci_95 </w:t>
      </w:r>
      <w:r>
        <w:rPr>
          <w:rStyle w:val="SpecialCharTok"/>
        </w:rPr>
        <w:t xml:space="preserve">-</w:t>
      </w:r>
      <w:r>
        <w:rPr>
          <w:rStyle w:val="NormalTok"/>
        </w:rPr>
        <w:t xml:space="preserve"> ci_05)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uncertainty_pct =</w:t>
      </w:r>
      <w:r>
        <w:rPr>
          <w:rStyle w:val="NormalTok"/>
        </w:rPr>
        <w:t xml:space="preserve"> hw_90 </w:t>
      </w:r>
      <w:r>
        <w:rPr>
          <w:rStyle w:val="SpecialCharTok"/>
        </w:rPr>
        <w:t xml:space="preserve">/</w:t>
      </w:r>
      <w:r>
        <w:rPr>
          <w:rStyle w:val="NormalTok"/>
        </w:rPr>
        <w:t xml:space="preserve"> mean_emissions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br/>
      </w:r>
      <w:r>
        <w:rPr>
          <w:rStyle w:val="CommentTok"/>
        </w:rPr>
        <w:t xml:space="preserve"># ART-TREES uncertainty adjustment factor</w:t>
      </w:r>
      <w:r>
        <w:br/>
      </w:r>
      <w:r>
        <w:rPr>
          <w:rStyle w:val="NormalTok"/>
        </w:rPr>
        <w:t xml:space="preserve">ua_t </w:t>
      </w:r>
      <w:r>
        <w:rPr>
          <w:rStyle w:val="OtherTok"/>
        </w:rPr>
        <w:t xml:space="preserve">&lt;-</w:t>
      </w:r>
      <w:r>
        <w:rPr>
          <w:rStyle w:val="NormalTok"/>
        </w:rPr>
        <w:t xml:space="preserve"> </w:t>
      </w:r>
      <w:r>
        <w:rPr>
          <w:rStyle w:val="FloatTok"/>
        </w:rPr>
        <w:t xml:space="preserve">0.524417</w:t>
      </w:r>
      <w:r>
        <w:rPr>
          <w:rStyle w:val="NormalTok"/>
        </w:rPr>
        <w:t xml:space="preserve"> </w:t>
      </w:r>
      <w:r>
        <w:rPr>
          <w:rStyle w:val="SpecialCharTok"/>
        </w:rPr>
        <w:t xml:space="preserve">*</w:t>
      </w:r>
      <w:r>
        <w:rPr>
          <w:rStyle w:val="NormalTok"/>
        </w:rPr>
        <w:t xml:space="preserve"> (emission_stats</w:t>
      </w:r>
      <w:r>
        <w:rPr>
          <w:rStyle w:val="SpecialCharTok"/>
        </w:rPr>
        <w:t xml:space="preserve">$</w:t>
      </w:r>
      <w:r>
        <w:rPr>
          <w:rStyle w:val="NormalTok"/>
        </w:rPr>
        <w:t xml:space="preserve">hw_90 </w:t>
      </w:r>
      <w:r>
        <w:rPr>
          <w:rStyle w:val="SpecialCharTok"/>
        </w:rPr>
        <w:t xml:space="preserve">/</w:t>
      </w:r>
      <w:r>
        <w:rPr>
          <w:rStyle w:val="NormalTok"/>
        </w:rPr>
        <w:t xml:space="preserve"> emission_stats</w:t>
      </w:r>
      <w:r>
        <w:rPr>
          <w:rStyle w:val="SpecialCharTok"/>
        </w:rPr>
        <w:t xml:space="preserve">$</w:t>
      </w:r>
      <w:r>
        <w:rPr>
          <w:rStyle w:val="NormalTok"/>
        </w:rPr>
        <w:t xml:space="preserve">mean_emissions) </w:t>
      </w:r>
      <w:r>
        <w:rPr>
          <w:rStyle w:val="SpecialCharTok"/>
        </w:rPr>
        <w:t xml:space="preserve">/</w:t>
      </w:r>
      <w:r>
        <w:rPr>
          <w:rStyle w:val="NormalTok"/>
        </w:rPr>
        <w:t xml:space="preserve"> </w:t>
      </w:r>
      <w:r>
        <w:rPr>
          <w:rStyle w:val="FloatTok"/>
        </w:rPr>
        <w:t xml:space="preserve">1.645006</w:t>
      </w:r>
      <w:r>
        <w:br/>
      </w:r>
      <w:r>
        <w:br/>
      </w:r>
      <w:r>
        <w:rPr>
          <w:rStyle w:val="CommentTok"/>
        </w:rPr>
        <w:t xml:space="preserve"># Uncertainty deduction</w:t>
      </w:r>
      <w:r>
        <w:br/>
      </w:r>
      <w:r>
        <w:rPr>
          <w:rStyle w:val="NormalTok"/>
        </w:rPr>
        <w:t xml:space="preserve">unc_deduction_tco2e </w:t>
      </w:r>
      <w:r>
        <w:rPr>
          <w:rStyle w:val="OtherTok"/>
        </w:rPr>
        <w:t xml:space="preserve">&lt;-</w:t>
      </w:r>
      <w:r>
        <w:rPr>
          <w:rStyle w:val="NormalTok"/>
        </w:rPr>
        <w:t xml:space="preserve"> emission_stats</w:t>
      </w:r>
      <w:r>
        <w:rPr>
          <w:rStyle w:val="SpecialCharTok"/>
        </w:rPr>
        <w:t xml:space="preserve">$</w:t>
      </w:r>
      <w:r>
        <w:rPr>
          <w:rStyle w:val="NormalTok"/>
        </w:rPr>
        <w:t xml:space="preserve">mean_emissions </w:t>
      </w:r>
      <w:r>
        <w:rPr>
          <w:rStyle w:val="SpecialCharTok"/>
        </w:rPr>
        <w:t xml:space="preserve">*</w:t>
      </w:r>
      <w:r>
        <w:rPr>
          <w:rStyle w:val="NormalTok"/>
        </w:rPr>
        <w:t xml:space="preserve"> ua_t</w:t>
      </w:r>
      <w:r>
        <w:br/>
      </w:r>
      <w:r>
        <w:br/>
      </w:r>
      <w:r>
        <w:rPr>
          <w:rStyle w:val="FunctionTok"/>
        </w:rPr>
        <w:t xml:space="preserve">cat</w:t>
      </w:r>
      <w:r>
        <w:rPr>
          <w:rStyle w:val="NormalTok"/>
        </w:rPr>
        <w:t xml:space="preserve">(</w:t>
      </w:r>
      <w:r>
        <w:rPr>
          <w:rStyle w:val="StringTok"/>
        </w:rPr>
        <w:t xml:space="preserve">"=== ART-TREES EMISSION FACTOR UNCERTAINTY ASSESSMENT ===</w:t>
      </w:r>
      <w:r>
        <w:rPr>
          <w:rStyle w:val="SpecialCharTok"/>
        </w:rPr>
        <w:t xml:space="preserve">\n\n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"Jurisdiction: 1M ha, %.1f%% fire rate, %.0f ha burned</w:t>
      </w:r>
      <w:r>
        <w:rPr>
          <w:rStyle w:val="SpecialCharTok"/>
        </w:rPr>
        <w:t xml:space="preserve">\n</w:t>
      </w:r>
      <w:r>
        <w:rPr>
          <w:rStyle w:val="StringTok"/>
        </w:rPr>
        <w:t xml:space="preserve">"</w:t>
      </w:r>
      <w:r>
        <w:rPr>
          <w:rStyle w:val="NormalTok"/>
        </w:rPr>
        <w:t xml:space="preserve">, </w:t>
      </w:r>
      <w:r>
        <w:br/>
      </w:r>
      <w:r>
        <w:rPr>
          <w:rStyle w:val="NormalTok"/>
        </w:rPr>
        <w:t xml:space="preserve">            jurisdiction</w:t>
      </w:r>
      <w:r>
        <w:rPr>
          <w:rStyle w:val="SpecialCharTok"/>
        </w:rPr>
        <w:t xml:space="preserve">$</w:t>
      </w:r>
      <w:r>
        <w:rPr>
          <w:rStyle w:val="NormalTok"/>
        </w:rPr>
        <w:t xml:space="preserve">fire_rate_pct, burned_area_ha))</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"Mean biomass: %.0f t/ha (±%.0f%%)</w:t>
      </w:r>
      <w:r>
        <w:rPr>
          <w:rStyle w:val="SpecialCharTok"/>
        </w:rPr>
        <w:t xml:space="preserve">\n\n</w:t>
      </w:r>
      <w:r>
        <w:rPr>
          <w:rStyle w:val="StringTok"/>
        </w:rPr>
        <w:t xml:space="preserve">"</w:t>
      </w:r>
      <w:r>
        <w:rPr>
          <w:rStyle w:val="NormalTok"/>
        </w:rPr>
        <w:t xml:space="preserve">, </w:t>
      </w:r>
      <w:r>
        <w:br/>
      </w:r>
      <w:r>
        <w:rPr>
          <w:rStyle w:val="NormalTok"/>
        </w:rPr>
        <w:t xml:space="preserve">            jurisdiction</w:t>
      </w:r>
      <w:r>
        <w:rPr>
          <w:rStyle w:val="SpecialCharTok"/>
        </w:rPr>
        <w:t xml:space="preserve">$</w:t>
      </w:r>
      <w:r>
        <w:rPr>
          <w:rStyle w:val="NormalTok"/>
        </w:rPr>
        <w:t xml:space="preserve">biomass_t_ha, jurisdiction</w:t>
      </w:r>
      <w:r>
        <w:rPr>
          <w:rStyle w:val="SpecialCharTok"/>
        </w:rPr>
        <w:t xml:space="preserve">$</w:t>
      </w:r>
      <w:r>
        <w:rPr>
          <w:rStyle w:val="NormalTok"/>
        </w:rPr>
        <w:t xml:space="preserve">biomass_uncertainty_pct))</w:t>
      </w:r>
      <w:r>
        <w:br/>
      </w:r>
      <w:r>
        <w:br/>
      </w:r>
      <w:r>
        <w:rPr>
          <w:rStyle w:val="FunctionTok"/>
        </w:rPr>
        <w:t xml:space="preserve">cat</w:t>
      </w:r>
      <w:r>
        <w:rPr>
          <w:rStyle w:val="NormalTok"/>
        </w:rPr>
        <w:t xml:space="preserve">(</w:t>
      </w:r>
      <w:r>
        <w:rPr>
          <w:rStyle w:val="StringTok"/>
        </w:rPr>
        <w:t xml:space="preserve">"EMISSION RESULTS:</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Mean emissions: %.0f t CO2e</w:t>
      </w:r>
      <w:r>
        <w:rPr>
          <w:rStyle w:val="SpecialCharTok"/>
        </w:rPr>
        <w:t xml:space="preserve">\n</w:t>
      </w:r>
      <w:r>
        <w:rPr>
          <w:rStyle w:val="StringTok"/>
        </w:rPr>
        <w:t xml:space="preserve">"</w:t>
      </w:r>
      <w:r>
        <w:rPr>
          <w:rStyle w:val="NormalTok"/>
        </w:rPr>
        <w:t xml:space="preserve">, emission_stats</w:t>
      </w:r>
      <w:r>
        <w:rPr>
          <w:rStyle w:val="SpecialCharTok"/>
        </w:rPr>
        <w:t xml:space="preserve">$</w:t>
      </w:r>
      <w:r>
        <w:rPr>
          <w:rStyle w:val="NormalTok"/>
        </w:rPr>
        <w:t xml:space="preserve">mean_emissions))</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90%% CI: [%.0f, %.0f] t CO2e</w:t>
      </w:r>
      <w:r>
        <w:rPr>
          <w:rStyle w:val="SpecialCharTok"/>
        </w:rPr>
        <w:t xml:space="preserve">\n</w:t>
      </w:r>
      <w:r>
        <w:rPr>
          <w:rStyle w:val="StringTok"/>
        </w:rPr>
        <w:t xml:space="preserve">"</w:t>
      </w:r>
      <w:r>
        <w:rPr>
          <w:rStyle w:val="NormalTok"/>
        </w:rPr>
        <w:t xml:space="preserve">, </w:t>
      </w:r>
      <w:r>
        <w:br/>
      </w:r>
      <w:r>
        <w:rPr>
          <w:rStyle w:val="NormalTok"/>
        </w:rPr>
        <w:t xml:space="preserve">            emission_stats</w:t>
      </w:r>
      <w:r>
        <w:rPr>
          <w:rStyle w:val="SpecialCharTok"/>
        </w:rPr>
        <w:t xml:space="preserve">$</w:t>
      </w:r>
      <w:r>
        <w:rPr>
          <w:rStyle w:val="NormalTok"/>
        </w:rPr>
        <w:t xml:space="preserve">ci_05, emission_stats</w:t>
      </w:r>
      <w:r>
        <w:rPr>
          <w:rStyle w:val="SpecialCharTok"/>
        </w:rPr>
        <w:t xml:space="preserve">$</w:t>
      </w:r>
      <w:r>
        <w:rPr>
          <w:rStyle w:val="NormalTok"/>
        </w:rPr>
        <w:t xml:space="preserve">ci_95))</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Half-width: %.0f t CO2e</w:t>
      </w:r>
      <w:r>
        <w:rPr>
          <w:rStyle w:val="SpecialCharTok"/>
        </w:rPr>
        <w:t xml:space="preserve">\n</w:t>
      </w:r>
      <w:r>
        <w:rPr>
          <w:rStyle w:val="StringTok"/>
        </w:rPr>
        <w:t xml:space="preserve">"</w:t>
      </w:r>
      <w:r>
        <w:rPr>
          <w:rStyle w:val="NormalTok"/>
        </w:rPr>
        <w:t xml:space="preserve">, emission_stats</w:t>
      </w:r>
      <w:r>
        <w:rPr>
          <w:rStyle w:val="SpecialCharTok"/>
        </w:rPr>
        <w:t xml:space="preserve">$</w:t>
      </w:r>
      <w:r>
        <w:rPr>
          <w:rStyle w:val="NormalTok"/>
        </w:rPr>
        <w:t xml:space="preserve">hw_90))</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Uncertainty: %.1f%%</w:t>
      </w:r>
      <w:r>
        <w:rPr>
          <w:rStyle w:val="SpecialCharTok"/>
        </w:rPr>
        <w:t xml:space="preserve">\n\n</w:t>
      </w:r>
      <w:r>
        <w:rPr>
          <w:rStyle w:val="StringTok"/>
        </w:rPr>
        <w:t xml:space="preserve">"</w:t>
      </w:r>
      <w:r>
        <w:rPr>
          <w:rStyle w:val="NormalTok"/>
        </w:rPr>
        <w:t xml:space="preserve">, emission_stats</w:t>
      </w:r>
      <w:r>
        <w:rPr>
          <w:rStyle w:val="SpecialCharTok"/>
        </w:rPr>
        <w:t xml:space="preserve">$</w:t>
      </w:r>
      <w:r>
        <w:rPr>
          <w:rStyle w:val="NormalTok"/>
        </w:rPr>
        <w:t xml:space="preserve">uncertainty_pct))</w:t>
      </w:r>
      <w:r>
        <w:br/>
      </w:r>
      <w:r>
        <w:br/>
      </w:r>
      <w:r>
        <w:rPr>
          <w:rStyle w:val="FunctionTok"/>
        </w:rPr>
        <w:t xml:space="preserve">cat</w:t>
      </w:r>
      <w:r>
        <w:rPr>
          <w:rStyle w:val="NormalTok"/>
        </w:rPr>
        <w:t xml:space="preserve">(</w:t>
      </w:r>
      <w:r>
        <w:rPr>
          <w:rStyle w:val="StringTok"/>
        </w:rPr>
        <w:t xml:space="preserve">"ART-TREES UNCERTAINTY DEDUCTION:</w:t>
      </w:r>
      <w:r>
        <w:rPr>
          <w:rStyle w:val="SpecialCharTok"/>
        </w:rPr>
        <w:t xml:space="preserve">\n</w:t>
      </w:r>
      <w:r>
        <w:rPr>
          <w:rStyle w:val="StringTok"/>
        </w:rPr>
        <w:t xml:space="preserve">"</w:t>
      </w:r>
      <w:r>
        <w:rPr>
          <w:rStyle w:val="NormalTok"/>
        </w:rPr>
        <w:t xml:space="preserv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UA_t factor: %.4f</w:t>
      </w:r>
      <w:r>
        <w:rPr>
          <w:rStyle w:val="SpecialCharTok"/>
        </w:rPr>
        <w:t xml:space="preserve">\n</w:t>
      </w:r>
      <w:r>
        <w:rPr>
          <w:rStyle w:val="StringTok"/>
        </w:rPr>
        <w:t xml:space="preserve">"</w:t>
      </w:r>
      <w:r>
        <w:rPr>
          <w:rStyle w:val="NormalTok"/>
        </w:rPr>
        <w:t xml:space="preserve">, ua_t))</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Uncertainty deduction: %.0f t CO2e</w:t>
      </w:r>
      <w:r>
        <w:rPr>
          <w:rStyle w:val="SpecialCharTok"/>
        </w:rPr>
        <w:t xml:space="preserve">\n</w:t>
      </w:r>
      <w:r>
        <w:rPr>
          <w:rStyle w:val="StringTok"/>
        </w:rPr>
        <w:t xml:space="preserve">"</w:t>
      </w:r>
      <w:r>
        <w:rPr>
          <w:rStyle w:val="NormalTok"/>
        </w:rPr>
        <w:t xml:space="preserve">, unc_deduction_tco2e))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Net credits after deduction: %.0f t CO2e</w:t>
      </w:r>
      <w:r>
        <w:rPr>
          <w:rStyle w:val="SpecialCharTok"/>
        </w:rPr>
        <w:t xml:space="preserve">\n</w:t>
      </w:r>
      <w:r>
        <w:rPr>
          <w:rStyle w:val="StringTok"/>
        </w:rPr>
        <w:t xml:space="preserve">"</w:t>
      </w:r>
      <w:r>
        <w:rPr>
          <w:rStyle w:val="NormalTok"/>
        </w:rPr>
        <w:t xml:space="preserve">, </w:t>
      </w:r>
      <w:r>
        <w:br/>
      </w:r>
      <w:r>
        <w:rPr>
          <w:rStyle w:val="NormalTok"/>
        </w:rPr>
        <w:t xml:space="preserve">            emission_stats</w:t>
      </w:r>
      <w:r>
        <w:rPr>
          <w:rStyle w:val="SpecialCharTok"/>
        </w:rPr>
        <w:t xml:space="preserve">$</w:t>
      </w:r>
      <w:r>
        <w:rPr>
          <w:rStyle w:val="NormalTok"/>
        </w:rPr>
        <w:t xml:space="preserve">mean_emissions </w:t>
      </w:r>
      <w:r>
        <w:rPr>
          <w:rStyle w:val="SpecialCharTok"/>
        </w:rPr>
        <w:t xml:space="preserve">-</w:t>
      </w:r>
      <w:r>
        <w:rPr>
          <w:rStyle w:val="NormalTok"/>
        </w:rPr>
        <w:t xml:space="preserve"> unc_deduction_tco2e))</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  Credit loss: %.1f%%</w:t>
      </w:r>
      <w:r>
        <w:rPr>
          <w:rStyle w:val="SpecialCharTok"/>
        </w:rPr>
        <w:t xml:space="preserve">\n</w:t>
      </w:r>
      <w:r>
        <w:rPr>
          <w:rStyle w:val="StringTok"/>
        </w:rPr>
        <w:t xml:space="preserve">"</w:t>
      </w:r>
      <w:r>
        <w:rPr>
          <w:rStyle w:val="NormalTok"/>
        </w:rPr>
        <w:t xml:space="preserve">, </w:t>
      </w:r>
      <w:r>
        <w:br/>
      </w:r>
      <w:r>
        <w:rPr>
          <w:rStyle w:val="NormalTok"/>
        </w:rPr>
        <w:t xml:space="preserve">            unc_deduction_tco2e </w:t>
      </w:r>
      <w:r>
        <w:rPr>
          <w:rStyle w:val="SpecialCharTok"/>
        </w:rPr>
        <w:t xml:space="preserve">/</w:t>
      </w:r>
      <w:r>
        <w:rPr>
          <w:rStyle w:val="NormalTok"/>
        </w:rPr>
        <w:t xml:space="preserve"> emission_stats</w:t>
      </w:r>
      <w:r>
        <w:rPr>
          <w:rStyle w:val="SpecialCharTok"/>
        </w:rPr>
        <w:t xml:space="preserve">$</w:t>
      </w:r>
      <w:r>
        <w:rPr>
          <w:rStyle w:val="NormalTok"/>
        </w:rPr>
        <w:t xml:space="preserve">mean_emissions </w:t>
      </w:r>
      <w:r>
        <w:rPr>
          <w:rStyle w:val="SpecialCharTok"/>
        </w:rPr>
        <w:t xml:space="preserve">*</w:t>
      </w:r>
      <w:r>
        <w:rPr>
          <w:rStyle w:val="NormalTok"/>
        </w:rPr>
        <w:t xml:space="preserve"> </w:t>
      </w:r>
      <w:r>
        <w:rPr>
          <w:rStyle w:val="DecValTok"/>
        </w:rPr>
        <w:t xml:space="preserve">100</w:t>
      </w:r>
      <w:r>
        <w:rPr>
          <w:rStyle w:val="NormalTok"/>
        </w:rPr>
        <w:t xml:space="preserve">))</w:t>
      </w:r>
    </w:p>
    <w:p>
      <w:pPr>
        <w:pStyle w:val="FirstParagraph"/>
      </w:pPr>
      <w:r>
        <w:t xml:space="preserve">Expected output:</w:t>
      </w:r>
    </w:p>
    <w:p>
      <w:pPr>
        <w:pStyle w:val="SourceCode"/>
      </w:pPr>
      <w:r>
        <w:rPr>
          <w:rStyle w:val="VerbatimChar"/>
        </w:rPr>
        <w:t xml:space="preserve">=== ART-TREES EMISSION FACTOR UNCERTAINTY ASSESSMENT ===</w:t>
      </w:r>
      <w:r>
        <w:br/>
      </w:r>
      <w:r>
        <w:br/>
      </w:r>
      <w:r>
        <w:rPr>
          <w:rStyle w:val="VerbatimChar"/>
        </w:rPr>
        <w:t xml:space="preserve">Jurisdiction: 1M ha, 2.0% fire rate, 20000 ha burned</w:t>
      </w:r>
      <w:r>
        <w:br/>
      </w:r>
      <w:r>
        <w:rPr>
          <w:rStyle w:val="VerbatimChar"/>
        </w:rPr>
        <w:t xml:space="preserve">Mean biomass: 100 t/ha (±20%)</w:t>
      </w:r>
      <w:r>
        <w:br/>
      </w:r>
      <w:r>
        <w:br/>
      </w:r>
      <w:r>
        <w:rPr>
          <w:rStyle w:val="VerbatimChar"/>
        </w:rPr>
        <w:t xml:space="preserve">EMISSION RESULTS:</w:t>
      </w:r>
      <w:r>
        <w:br/>
      </w:r>
      <w:r>
        <w:rPr>
          <w:rStyle w:val="VerbatimChar"/>
        </w:rPr>
        <w:t xml:space="preserve">  Mean emissions: 1589472 t CO2e</w:t>
      </w:r>
      <w:r>
        <w:br/>
      </w:r>
      <w:r>
        <w:rPr>
          <w:rStyle w:val="VerbatimChar"/>
        </w:rPr>
        <w:t xml:space="preserve">  90% CI: [1142308, 2082165] t CO2e</w:t>
      </w:r>
      <w:r>
        <w:br/>
      </w:r>
      <w:r>
        <w:rPr>
          <w:rStyle w:val="VerbatimChar"/>
        </w:rPr>
        <w:t xml:space="preserve">  Half-width: 469929 t CO2e</w:t>
      </w:r>
      <w:r>
        <w:br/>
      </w:r>
      <w:r>
        <w:rPr>
          <w:rStyle w:val="VerbatimChar"/>
        </w:rPr>
        <w:t xml:space="preserve">  Uncertainty: 29.6%</w:t>
      </w:r>
      <w:r>
        <w:br/>
      </w:r>
      <w:r>
        <w:br/>
      </w:r>
      <w:r>
        <w:rPr>
          <w:rStyle w:val="VerbatimChar"/>
        </w:rPr>
        <w:t xml:space="preserve">ART-TREES UNCERTAINTY DEDUCTION:</w:t>
      </w:r>
      <w:r>
        <w:br/>
      </w:r>
      <w:r>
        <w:rPr>
          <w:rStyle w:val="VerbatimChar"/>
        </w:rPr>
        <w:t xml:space="preserve">  UA_t factor: 0.0944</w:t>
      </w:r>
      <w:r>
        <w:br/>
      </w:r>
      <w:r>
        <w:rPr>
          <w:rStyle w:val="VerbatimChar"/>
        </w:rPr>
        <w:t xml:space="preserve">  Uncertainty deduction: 149975 t CO2e</w:t>
      </w:r>
      <w:r>
        <w:br/>
      </w:r>
      <w:r>
        <w:rPr>
          <w:rStyle w:val="VerbatimChar"/>
        </w:rPr>
        <w:t xml:space="preserve">  Net credits after deduction: 1439497 t CO2e</w:t>
      </w:r>
      <w:r>
        <w:br/>
      </w:r>
      <w:r>
        <w:rPr>
          <w:rStyle w:val="VerbatimChar"/>
        </w:rPr>
        <w:t xml:space="preserve">  Credit loss: 9.4%</w:t>
      </w:r>
    </w:p>
    <w:bookmarkEnd w:id="115"/>
    <w:bookmarkStart w:id="116" w:name="table-formating"/>
    <w:p>
      <w:pPr>
        <w:pStyle w:val="Heading3"/>
      </w:pPr>
      <w:r>
        <w:t xml:space="preserve">3.5.3 Table Formating</w:t>
      </w:r>
    </w:p>
    <w:p>
      <w:pPr>
        <w:pStyle w:val="FirstParagraph"/>
      </w:pPr>
      <w:r>
        <w:t xml:space="preserve">ART-TREES Reporting Format for emission factors:</w:t>
      </w:r>
    </w:p>
    <w:p>
      <w:pPr>
        <w:pStyle w:val="TableCaption"/>
      </w:pPr>
      <w:r>
        <w:t xml:space="preserve">ART-TREES CRF Table: Emission Factor Uncertainty Summary</w:t>
      </w:r>
    </w:p>
    <w:tbl>
      <w:tblPr>
        <w:tblStyle w:val="Table"/>
        <w:tblW w:type="pct" w:w="5000"/>
        <w:tblLayout w:type="fixed"/>
        <w:tblLook w:firstRow="1" w:lastRow="0" w:firstColumn="0" w:lastColumn="0" w:noHBand="0" w:noVBand="0" w:val="0020"/>
        <w:tblCaption w:val="ART-TREES CRF Table: Emission Factor Uncertainty Summary"/>
      </w:tblPr>
      <w:tblGrid>
        <w:gridCol w:w="1584"/>
        <w:gridCol w:w="1584"/>
        <w:gridCol w:w="1584"/>
        <w:gridCol w:w="1584"/>
        <w:gridCol w:w="1584"/>
      </w:tblGrid>
      <w:tr>
        <w:trPr>
          <w:tblHeader w:val="on"/>
        </w:trPr>
        <w:tc>
          <w:tcPr/>
          <w:p>
            <w:pPr>
              <w:pStyle w:val="Compact"/>
            </w:pPr>
            <w:r>
              <w:t xml:space="preserve">Parameter</w:t>
            </w:r>
          </w:p>
        </w:tc>
        <w:tc>
          <w:tcPr/>
          <w:p>
            <w:pPr>
              <w:pStyle w:val="Compact"/>
            </w:pPr>
            <w:r>
              <w:t xml:space="preserve">Value</w:t>
            </w:r>
          </w:p>
        </w:tc>
        <w:tc>
          <w:tcPr/>
          <w:p>
            <w:pPr>
              <w:pStyle w:val="Compact"/>
            </w:pPr>
            <w:r>
              <w:t xml:space="preserve">Unit</w:t>
            </w:r>
          </w:p>
        </w:tc>
        <w:tc>
          <w:tcPr/>
          <w:p>
            <w:pPr>
              <w:pStyle w:val="Compact"/>
            </w:pPr>
            <w:r>
              <w:t xml:space="preserve">Uncertainty (90% CI)</w:t>
            </w:r>
          </w:p>
        </w:tc>
        <w:tc>
          <w:tcPr/>
          <w:p>
            <w:pPr>
              <w:pStyle w:val="Compact"/>
            </w:pPr>
            <w:r>
              <w:t xml:space="preserve">Source</w:t>
            </w:r>
          </w:p>
        </w:tc>
      </w:tr>
      <w:tr>
        <w:tc>
          <w:tcPr/>
          <w:p>
            <w:pPr>
              <w:pStyle w:val="Compact"/>
            </w:pPr>
            <w:r>
              <w:t xml:space="preserve">Emission Factors (g/kg)</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CO₂</w:t>
            </w:r>
          </w:p>
        </w:tc>
        <w:tc>
          <w:tcPr/>
          <w:p>
            <w:pPr>
              <w:pStyle w:val="Compact"/>
            </w:pPr>
            <w:r>
              <w:t xml:space="preserve">1580</w:t>
            </w:r>
          </w:p>
        </w:tc>
        <w:tc>
          <w:tcPr/>
          <w:p>
            <w:pPr>
              <w:pStyle w:val="Compact"/>
            </w:pPr>
            <w:r>
              <w:t xml:space="preserve">g/kg</w:t>
            </w:r>
          </w:p>
        </w:tc>
        <w:tc>
          <w:tcPr/>
          <w:p>
            <w:pPr>
              <w:pStyle w:val="Compact"/>
            </w:pPr>
            <w:r>
              <w:t xml:space="preserve">±4.4% [1510, 1650]</w:t>
            </w:r>
          </w:p>
        </w:tc>
        <w:tc>
          <w:tcPr/>
          <w:p>
            <w:pPr>
              <w:pStyle w:val="Compact"/>
            </w:pPr>
            <w:r>
              <w:t xml:space="preserve">IPCC 2019 Table 2.5</w:t>
            </w:r>
          </w:p>
        </w:tc>
      </w:tr>
      <w:tr>
        <w:tc>
          <w:tcPr/>
          <w:p>
            <w:pPr>
              <w:pStyle w:val="Compact"/>
            </w:pPr>
            <w:r>
              <w:t xml:space="preserve">CH₄</w:t>
            </w:r>
          </w:p>
        </w:tc>
        <w:tc>
          <w:tcPr/>
          <w:p>
            <w:pPr>
              <w:pStyle w:val="Compact"/>
            </w:pPr>
            <w:r>
              <w:t xml:space="preserve">6.8</w:t>
            </w:r>
          </w:p>
        </w:tc>
        <w:tc>
          <w:tcPr/>
          <w:p>
            <w:pPr>
              <w:pStyle w:val="Compact"/>
            </w:pPr>
            <w:r>
              <w:t xml:space="preserve">g/kg</w:t>
            </w:r>
          </w:p>
        </w:tc>
        <w:tc>
          <w:tcPr/>
          <w:p>
            <w:pPr>
              <w:pStyle w:val="Compact"/>
            </w:pPr>
            <w:r>
              <w:t xml:space="preserve">±29.4% [4.8, 8.8]</w:t>
            </w:r>
          </w:p>
        </w:tc>
        <w:tc>
          <w:tcPr/>
          <w:p>
            <w:pPr>
              <w:pStyle w:val="Compact"/>
            </w:pPr>
            <w:r>
              <w:t xml:space="preserve">IPCC 2019 Table 2.5</w:t>
            </w:r>
          </w:p>
        </w:tc>
      </w:tr>
      <w:tr>
        <w:tc>
          <w:tcPr/>
          <w:p>
            <w:pPr>
              <w:pStyle w:val="Compact"/>
            </w:pPr>
            <w:r>
              <w:t xml:space="preserve">N₂O</w:t>
            </w:r>
          </w:p>
        </w:tc>
        <w:tc>
          <w:tcPr/>
          <w:p>
            <w:pPr>
              <w:pStyle w:val="Compact"/>
            </w:pPr>
            <w:r>
              <w:t xml:space="preserve">0.20</w:t>
            </w:r>
          </w:p>
        </w:tc>
        <w:tc>
          <w:tcPr/>
          <w:p>
            <w:pPr>
              <w:pStyle w:val="Compact"/>
            </w:pPr>
            <w:r>
              <w:t xml:space="preserve">g/kg</w:t>
            </w:r>
          </w:p>
        </w:tc>
        <w:tc>
          <w:tcPr/>
          <w:p>
            <w:pPr>
              <w:pStyle w:val="Compact"/>
            </w:pPr>
            <w:r>
              <w:t xml:space="preserve">±65.0% [0.07, 0.33]</w:t>
            </w:r>
          </w:p>
        </w:tc>
        <w:tc>
          <w:tcPr/>
          <w:p>
            <w:pPr>
              <w:pStyle w:val="Compact"/>
            </w:pPr>
            <w:r>
              <w:t xml:space="preserve">IPCC 2019 Table 2.5</w:t>
            </w:r>
          </w:p>
        </w:tc>
      </w:tr>
      <w:tr>
        <w:tc>
          <w:tcPr/>
          <w:p>
            <w:pPr>
              <w:pStyle w:val="Compact"/>
            </w:pPr>
            <w:r>
              <w:t xml:space="preserve">Combustion Factor</w:t>
            </w:r>
          </w:p>
        </w:tc>
        <w:tc>
          <w:tcPr/>
          <w:p>
            <w:pPr>
              <w:pStyle w:val="Compact"/>
            </w:pPr>
            <w:r>
              <w:t xml:space="preserve">0.50</w:t>
            </w:r>
          </w:p>
        </w:tc>
        <w:tc>
          <w:tcPr/>
          <w:p>
            <w:pPr>
              <w:pStyle w:val="Compact"/>
            </w:pPr>
            <w:r>
              <w:t xml:space="preserve">fraction</w:t>
            </w:r>
          </w:p>
        </w:tc>
        <w:tc>
          <w:tcPr/>
          <w:p>
            <w:pPr>
              <w:pStyle w:val="Compact"/>
            </w:pPr>
            <w:r>
              <w:t xml:space="preserve">±20% [0.40, 0.60]</w:t>
            </w:r>
          </w:p>
        </w:tc>
        <w:tc>
          <w:tcPr/>
          <w:p>
            <w:pPr>
              <w:pStyle w:val="Compact"/>
            </w:pPr>
            <w:r>
              <w:t xml:space="preserve">Field measurements (n=10 plots)</w:t>
            </w:r>
          </w:p>
        </w:tc>
      </w:tr>
      <w:tr>
        <w:tc>
          <w:tcPr/>
          <w:p>
            <w:pPr>
              <w:pStyle w:val="Compact"/>
            </w:pPr>
            <w:r>
              <w:t xml:space="preserve">Combined Uncertainty</w:t>
            </w:r>
          </w:p>
        </w:tc>
        <w:tc>
          <w:tcPr/>
          <w:p>
            <w:pPr>
              <w:pStyle w:val="Compact"/>
            </w:pPr>
            <w:r>
              <w:t xml:space="preserve">29.6%</w:t>
            </w:r>
          </w:p>
        </w:tc>
        <w:tc>
          <w:tcPr/>
          <w:p>
            <w:pPr>
              <w:pStyle w:val="Compact"/>
            </w:pPr>
            <w:r>
              <w:t xml:space="preserve">%</w:t>
            </w:r>
          </w:p>
        </w:tc>
        <w:tc>
          <w:tcPr/>
          <w:p>
            <w:pPr>
              <w:pStyle w:val="Compact"/>
            </w:pPr>
            <w:r>
              <w:t xml:space="preserve">—</w:t>
            </w:r>
          </w:p>
        </w:tc>
        <w:tc>
          <w:tcPr/>
          <w:p>
            <w:pPr>
              <w:pStyle w:val="Compact"/>
            </w:pPr>
            <w:r>
              <w:t xml:space="preserve">Monte Carlo (n=10,000)</w:t>
            </w:r>
          </w:p>
        </w:tc>
      </w:tr>
      <w:tr>
        <w:tc>
          <w:tcPr/>
          <w:p>
            <w:pPr>
              <w:pStyle w:val="Compact"/>
            </w:pPr>
            <w:r>
              <w:t xml:space="preserve">Uncertainty Deduction</w:t>
            </w:r>
          </w:p>
        </w:tc>
        <w:tc>
          <w:tcPr/>
          <w:p>
            <w:pPr>
              <w:pStyle w:val="Compact"/>
            </w:pPr>
            <w:r>
              <w:t xml:space="preserve">9.4%</w:t>
            </w:r>
          </w:p>
        </w:tc>
        <w:tc>
          <w:tcPr/>
          <w:p>
            <w:pPr>
              <w:pStyle w:val="Compact"/>
            </w:pPr>
            <w:r>
              <w:t xml:space="preserve">%</w:t>
            </w:r>
          </w:p>
        </w:tc>
        <w:tc>
          <w:tcPr/>
          <w:p>
            <w:pPr>
              <w:pStyle w:val="Compact"/>
            </w:pPr>
            <w:r>
              <w:t xml:space="preserve">—</w:t>
            </w:r>
          </w:p>
        </w:tc>
        <w:tc>
          <w:tcPr/>
          <w:p>
            <w:pPr>
              <w:pStyle w:val="Compact"/>
            </w:pPr>
            <w:r>
              <w:t xml:space="preserve">UA</w:t>
            </w:r>
            <w:r>
              <w:rPr>
                <w:vertAlign w:val="subscript"/>
              </w:rPr>
              <w:t xml:space="preserve">t</w:t>
            </w:r>
            <w:r>
              <w:t xml:space="preserve"> </w:t>
            </w:r>
            <w:r>
              <w:t xml:space="preserve">= 0.0944</w:t>
            </w:r>
          </w:p>
        </w:tc>
      </w:tr>
    </w:tbl>
    <w:p>
      <w:r>
        <w:pict>
          <v:rect style="width:0;height:1.5pt" o:hralign="center" o:hrstd="t" o:hr="t"/>
        </w:pict>
      </w:r>
    </w:p>
    <w:bookmarkEnd w:id="116"/>
    <w:bookmarkEnd w:id="117"/>
    <w:bookmarkStart w:id="122" w:name="sec-ef-summary"/>
    <w:p>
      <w:pPr>
        <w:pStyle w:val="Heading2"/>
      </w:pPr>
      <w:r>
        <w:t xml:space="preserve">3.6 Notes on Next Steps</w:t>
      </w:r>
    </w:p>
    <w:bookmarkStart w:id="118" w:name="summary-findings"/>
    <w:p>
      <w:pPr>
        <w:pStyle w:val="Heading3"/>
      </w:pPr>
      <w:r>
        <w:t xml:space="preserve">3.6.1 Summary Findings</w:t>
      </w:r>
    </w:p>
    <w:p>
      <w:pPr>
        <w:pStyle w:val="FirstParagraph"/>
      </w:pPr>
      <w:r>
        <w:t xml:space="preserve">1. Under-reporting is widespread: Only 4-14% of REDD+ countries report emission factor uncertainty (Butler et al. 2024), despite ±30-50% contribution to total uncertainty.</w:t>
      </w:r>
    </w:p>
    <w:p>
      <w:pPr>
        <w:pStyle w:val="BodyText"/>
      </w:pPr>
      <w:r>
        <w:t xml:space="preserve">2. Combustion factor dominates: Field measurements show C</w:t>
      </w:r>
      <w:r>
        <w:rPr>
          <w:vertAlign w:val="subscript"/>
        </w:rPr>
        <w:t xml:space="preserve">f</w:t>
      </w:r>
      <w:r>
        <w:t xml:space="preserve"> </w:t>
      </w:r>
      <w:r>
        <w:t xml:space="preserve">contributes 60-70% of emission factor variance—more important than gas-specific emission factors.</w:t>
      </w:r>
    </w:p>
    <w:p>
      <w:pPr>
        <w:pStyle w:val="BodyText"/>
      </w:pPr>
      <w:r>
        <w:t xml:space="preserve">3. CO</w:t>
      </w:r>
      <w:r>
        <w:rPr>
          <w:vertAlign w:val="subscript"/>
        </w:rPr>
        <w:t xml:space="preserve">2</w:t>
      </w:r>
      <w:r>
        <w:t xml:space="preserve"> </w:t>
      </w:r>
      <w:r>
        <w:t xml:space="preserve">is not a priority: Low uncertainty (±4.4%) and large contribution (98%) mean little room for improvement. Focus on CH</w:t>
      </w:r>
      <w:r>
        <w:rPr>
          <w:vertAlign w:val="subscript"/>
        </w:rPr>
        <w:t xml:space="preserve">4</w:t>
      </w:r>
      <w:r>
        <w:t xml:space="preserve"> </w:t>
      </w:r>
      <w:r>
        <w:t xml:space="preserve">and C</w:t>
      </w:r>
      <w:r>
        <w:rPr>
          <w:vertAlign w:val="subscript"/>
        </w:rPr>
        <w:t xml:space="preserve">f</w:t>
      </w:r>
      <w:r>
        <w:t xml:space="preserve">.</w:t>
      </w:r>
    </w:p>
    <w:p>
      <w:pPr>
        <w:pStyle w:val="BodyText"/>
      </w:pPr>
      <w:r>
        <w:t xml:space="preserve">4. N</w:t>
      </w:r>
      <w:r>
        <w:rPr>
          <w:vertAlign w:val="subscript"/>
        </w:rPr>
        <w:t xml:space="preserve">2</w:t>
      </w:r>
      <w:r>
        <w:t xml:space="preserve">O is high uncertainty but low impact: ±65% uncertainty but only 0.3-0.5% of total CO</w:t>
      </w:r>
      <w:r>
        <w:rPr>
          <w:vertAlign w:val="subscript"/>
        </w:rPr>
        <w:t xml:space="preserve">2</w:t>
      </w:r>
      <w:r>
        <w:t xml:space="preserve">e. Not cost-effective to measure unless special circumstances (peatlands, legume forests).</w:t>
      </w:r>
    </w:p>
    <w:p>
      <w:pPr>
        <w:pStyle w:val="BodyText"/>
      </w:pPr>
      <w:r>
        <w:t xml:space="preserve">5. Tier 2 is cost-effective above 80,000 t CO</w:t>
      </w:r>
      <w:r>
        <w:rPr>
          <w:vertAlign w:val="subscript"/>
        </w:rPr>
        <w:t xml:space="preserve">2</w:t>
      </w:r>
      <w:r>
        <w:t xml:space="preserve">e: Field campaigns ($75k) break even when annual fire emissions exceed ~5% of total jurisdiction emissions.</w:t>
      </w:r>
    </w:p>
    <w:bookmarkEnd w:id="118"/>
    <w:bookmarkStart w:id="119" w:name="investment-framework"/>
    <w:p>
      <w:pPr>
        <w:pStyle w:val="Heading3"/>
      </w:pPr>
      <w:r>
        <w:t xml:space="preserve">3.6.2 Investment Framework</w:t>
      </w:r>
    </w:p>
    <w:p>
      <w:pPr>
        <w:pStyle w:val="FirstParagraph"/>
      </w:pPr>
      <w:r>
        <w:t xml:space="preserve">For jurisdictions with LOW fire emissions (&lt;5% of total):</w:t>
      </w:r>
    </w:p>
    <w:p>
      <w:pPr>
        <w:pStyle w:val="BodyText"/>
      </w:pPr>
      <w:r>
        <w:t xml:space="preserve">Use IPCC Tier 1 defaults</w:t>
      </w:r>
    </w:p>
    <w:p>
      <w:pPr>
        <w:pStyle w:val="Compact"/>
        <w:numPr>
          <w:ilvl w:val="0"/>
          <w:numId w:val="1051"/>
        </w:numPr>
      </w:pPr>
      <w:r>
        <w:t xml:space="preserve">Cost: $0 - Uncertainty: ±30-50%</w:t>
      </w:r>
    </w:p>
    <w:p>
      <w:pPr>
        <w:pStyle w:val="Compact"/>
        <w:numPr>
          <w:ilvl w:val="0"/>
          <w:numId w:val="1051"/>
        </w:numPr>
      </w:pPr>
      <w:r>
        <w:t xml:space="preserve">Rationale: Fire emissions too small to justify Tier 2 investment</w:t>
      </w:r>
    </w:p>
    <w:p>
      <w:pPr>
        <w:pStyle w:val="FirstParagraph"/>
      </w:pPr>
      <w:r>
        <w:t xml:space="preserve">For jurisdictions with MODERATE fire emissions (5-20% of total):</w:t>
      </w:r>
    </w:p>
    <w:p>
      <w:pPr>
        <w:pStyle w:val="BodyText"/>
      </w:pPr>
      <w:r>
        <w:t xml:space="preserve">Invest in combustion factor measurements:</w:t>
      </w:r>
    </w:p>
    <w:p>
      <w:pPr>
        <w:pStyle w:val="Compact"/>
        <w:numPr>
          <w:ilvl w:val="0"/>
          <w:numId w:val="1052"/>
        </w:numPr>
      </w:pPr>
      <w:r>
        <w:t xml:space="preserve">Cost: $20-40k (ground-based only)</w:t>
      </w:r>
    </w:p>
    <w:p>
      <w:pPr>
        <w:pStyle w:val="Compact"/>
        <w:numPr>
          <w:ilvl w:val="0"/>
          <w:numId w:val="1052"/>
        </w:numPr>
      </w:pPr>
      <w:r>
        <w:t xml:space="preserve">Uncertainty reduction: 30-50% → 20-25%</w:t>
      </w:r>
    </w:p>
    <w:p>
      <w:pPr>
        <w:pStyle w:val="Compact"/>
        <w:numPr>
          <w:ilvl w:val="0"/>
          <w:numId w:val="1052"/>
        </w:numPr>
      </w:pPr>
      <w:r>
        <w:t xml:space="preserve">Rationale: Greatest uncertainty reduction per dollar spent</w:t>
      </w:r>
    </w:p>
    <w:p>
      <w:pPr>
        <w:pStyle w:val="FirstParagraph"/>
      </w:pPr>
      <w:r>
        <w:t xml:space="preserve">For jurisdictions with HIGH fire emissions (&gt;20% of total):</w:t>
      </w:r>
    </w:p>
    <w:p>
      <w:pPr>
        <w:pStyle w:val="Compact"/>
        <w:numPr>
          <w:ilvl w:val="0"/>
          <w:numId w:val="1053"/>
        </w:numPr>
      </w:pPr>
      <w:r>
        <w:t xml:space="preserve">Full Tier 2 campaign (FTIR + combustion factor) - Cost: $75-100k</w:t>
      </w:r>
    </w:p>
    <w:p>
      <w:pPr>
        <w:pStyle w:val="Compact"/>
        <w:numPr>
          <w:ilvl w:val="0"/>
          <w:numId w:val="1053"/>
        </w:numPr>
      </w:pPr>
      <w:r>
        <w:t xml:space="preserve">Uncertainty reduction: 30-50% → 15-20%</w:t>
      </w:r>
    </w:p>
    <w:p>
      <w:pPr>
        <w:pStyle w:val="Compact"/>
        <w:numPr>
          <w:ilvl w:val="0"/>
          <w:numId w:val="1053"/>
        </w:numPr>
      </w:pPr>
      <w:r>
        <w:t xml:space="preserve">ROI: 1,500-2,000% for typical jurisdiction</w:t>
      </w:r>
    </w:p>
    <w:p>
      <w:pPr>
        <w:pStyle w:val="Compact"/>
        <w:numPr>
          <w:ilvl w:val="0"/>
          <w:numId w:val="1053"/>
        </w:numPr>
      </w:pPr>
      <w:r>
        <w:t xml:space="preserve">Rationale: Large emissions justify comprehensive measurement</w:t>
      </w:r>
    </w:p>
    <w:bookmarkEnd w:id="119"/>
    <w:bookmarkStart w:id="120" w:name="technical-recommendations"/>
    <w:p>
      <w:pPr>
        <w:pStyle w:val="Heading3"/>
      </w:pPr>
      <w:r>
        <w:t xml:space="preserve">3.6.3 Technical Recommendations</w:t>
      </w:r>
    </w:p>
    <w:p>
      <w:pPr>
        <w:pStyle w:val="FirstParagraph"/>
      </w:pPr>
      <w:r>
        <w:t xml:space="preserve">1. Prioritize combustion factor measurements:</w:t>
      </w:r>
    </w:p>
    <w:p>
      <w:pPr>
        <w:pStyle w:val="Compact"/>
        <w:numPr>
          <w:ilvl w:val="0"/>
          <w:numId w:val="1054"/>
        </w:numPr>
      </w:pPr>
      <w:r>
        <w:t xml:space="preserve">Accounts for 60-70% of emission factor variance</w:t>
      </w:r>
    </w:p>
    <w:p>
      <w:pPr>
        <w:pStyle w:val="Compact"/>
        <w:numPr>
          <w:ilvl w:val="0"/>
          <w:numId w:val="1054"/>
        </w:numPr>
      </w:pPr>
      <w:r>
        <w:t xml:space="preserve">Relatively inexpensive ($20-40k ground-based)</w:t>
      </w:r>
    </w:p>
    <w:p>
      <w:pPr>
        <w:pStyle w:val="Compact"/>
        <w:numPr>
          <w:ilvl w:val="0"/>
          <w:numId w:val="1054"/>
        </w:numPr>
      </w:pPr>
      <w:r>
        <w:t xml:space="preserve">Jurisdiction-specific (IPCC defaults may not apply)</w:t>
      </w:r>
    </w:p>
    <w:p>
      <w:pPr>
        <w:pStyle w:val="FirstParagraph"/>
      </w:pPr>
      <w:r>
        <w:t xml:space="preserve">2. Use IPCC defaults for gas-specific emission factors:</w:t>
      </w:r>
    </w:p>
    <w:p>
      <w:pPr>
        <w:pStyle w:val="Compact"/>
        <w:numPr>
          <w:ilvl w:val="0"/>
          <w:numId w:val="1055"/>
        </w:numPr>
      </w:pPr>
      <w:r>
        <w:t xml:space="preserve">Cost of field measurement ($50-100k) rarely justified</w:t>
      </w:r>
    </w:p>
    <w:p>
      <w:pPr>
        <w:pStyle w:val="Compact"/>
        <w:numPr>
          <w:ilvl w:val="0"/>
          <w:numId w:val="1055"/>
        </w:numPr>
      </w:pPr>
      <w:r>
        <w:t xml:space="preserve">IPCC defaults adequate for most applications</w:t>
      </w:r>
    </w:p>
    <w:p>
      <w:pPr>
        <w:pStyle w:val="Compact"/>
        <w:numPr>
          <w:ilvl w:val="0"/>
          <w:numId w:val="1055"/>
        </w:numPr>
      </w:pPr>
      <w:r>
        <w:t xml:space="preserve">Exception: Peatland fires (require Tier 2)</w:t>
      </w:r>
    </w:p>
    <w:p>
      <w:pPr>
        <w:pStyle w:val="FirstParagraph"/>
      </w:pPr>
      <w:r>
        <w:t xml:space="preserve">3. Implement Monte Carlo simulation:</w:t>
      </w:r>
    </w:p>
    <w:p>
      <w:pPr>
        <w:pStyle w:val="Compact"/>
        <w:numPr>
          <w:ilvl w:val="0"/>
          <w:numId w:val="1056"/>
        </w:numPr>
      </w:pPr>
      <w:r>
        <w:t xml:space="preserve">Required by ART-TREES (n=10,000)</w:t>
      </w:r>
    </w:p>
    <w:p>
      <w:pPr>
        <w:pStyle w:val="Compact"/>
        <w:numPr>
          <w:ilvl w:val="0"/>
          <w:numId w:val="1056"/>
        </w:numPr>
      </w:pPr>
      <w:r>
        <w:t xml:space="preserve">Captures non-linear error propagation</w:t>
      </w:r>
    </w:p>
    <w:p>
      <w:pPr>
        <w:pStyle w:val="Compact"/>
        <w:numPr>
          <w:ilvl w:val="0"/>
          <w:numId w:val="1056"/>
        </w:numPr>
      </w:pPr>
      <w:r>
        <w:t xml:space="preserve">Software available (R, Python,</w:t>
      </w:r>
      <w:r>
        <w:t xml:space="preserve"> </w:t>
      </w:r>
      <w:r>
        <w:t xml:space="preserve">(</w:t>
      </w:r>
      <w:r>
        <w:rPr>
          <w:b/>
          <w:bCs/>
        </w:rPr>
        <w:t xml:space="preserve">RISK?</w:t>
      </w:r>
      <w:r>
        <w:t xml:space="preserve">)</w:t>
      </w:r>
      <w:r>
        <w:t xml:space="preserve"> </w:t>
      </w:r>
      <w:r>
        <w:t xml:space="preserve">Excel)</w:t>
      </w:r>
    </w:p>
    <w:p>
      <w:pPr>
        <w:pStyle w:val="FirstParagraph"/>
      </w:pPr>
      <w:r>
        <w:t xml:space="preserve">4. Stratify by vegetation type:</w:t>
      </w:r>
    </w:p>
    <w:p>
      <w:pPr>
        <w:pStyle w:val="Compact"/>
        <w:numPr>
          <w:ilvl w:val="0"/>
          <w:numId w:val="1057"/>
        </w:numPr>
      </w:pPr>
      <w:r>
        <w:t xml:space="preserve">Forest fires ≠ savanna fires (different C</w:t>
      </w:r>
      <w:r>
        <w:rPr>
          <w:vertAlign w:val="subscript"/>
        </w:rPr>
        <w:t xml:space="preserve">f</w:t>
      </w:r>
      <w:r>
        <w:t xml:space="preserve">)</w:t>
      </w:r>
    </w:p>
    <w:p>
      <w:pPr>
        <w:pStyle w:val="Compact"/>
        <w:numPr>
          <w:ilvl w:val="0"/>
          <w:numId w:val="1057"/>
        </w:numPr>
      </w:pPr>
      <w:r>
        <w:t xml:space="preserve">Separate assessment for each major type</w:t>
      </w:r>
    </w:p>
    <w:p>
      <w:pPr>
        <w:pStyle w:val="Compact"/>
        <w:numPr>
          <w:ilvl w:val="0"/>
          <w:numId w:val="1057"/>
        </w:numPr>
      </w:pPr>
      <w:r>
        <w:t xml:space="preserve">Weighted average for reporting</w:t>
      </w:r>
    </w:p>
    <w:bookmarkEnd w:id="120"/>
    <w:bookmarkStart w:id="121" w:name="next-chapter"/>
    <w:p>
      <w:pPr>
        <w:pStyle w:val="Heading3"/>
      </w:pPr>
      <w:r>
        <w:t xml:space="preserve">3.6.4 Next Chapter</w:t>
      </w:r>
    </w:p>
    <w:p>
      <w:pPr>
        <w:pStyle w:val="FirstParagraph"/>
      </w:pPr>
      <w:r>
        <w:t xml:space="preserve">Chapter 4: Aggregated Uncertainty will integrate:</w:t>
      </w:r>
    </w:p>
    <w:p>
      <w:pPr>
        <w:pStyle w:val="Compact"/>
        <w:numPr>
          <w:ilvl w:val="0"/>
          <w:numId w:val="1058"/>
        </w:numPr>
      </w:pPr>
      <w:r>
        <w:t xml:space="preserve">Activity data (Chapter 3, Activity Data ebook)</w:t>
      </w:r>
    </w:p>
    <w:p>
      <w:pPr>
        <w:pStyle w:val="Compact"/>
        <w:numPr>
          <w:ilvl w:val="0"/>
          <w:numId w:val="1058"/>
        </w:numPr>
      </w:pPr>
      <w:r>
        <w:t xml:space="preserve">Allometry/biomass (Chapter 1, this ebook)</w:t>
      </w:r>
    </w:p>
    <w:p>
      <w:pPr>
        <w:pStyle w:val="Compact"/>
        <w:numPr>
          <w:ilvl w:val="0"/>
          <w:numId w:val="1058"/>
        </w:numPr>
      </w:pPr>
      <w:r>
        <w:t xml:space="preserve">Emission factors (Chapter 2, this chapter)</w:t>
      </w:r>
    </w:p>
    <w:p>
      <w:pPr>
        <w:pStyle w:val="FirstParagraph"/>
      </w:pPr>
      <w:r>
        <w:t xml:space="preserve">Critical linkage: Total uncertainty combines all sources:</w:t>
      </w:r>
    </w:p>
    <w:p>
      <w:pPr>
        <w:pStyle w:val="BodyText"/>
      </w:pPr>
      <m:oMathPara>
        <m:oMathParaPr>
          <m:jc m:val="center"/>
        </m:oMathParaPr>
        <m:oMath>
          <m:sSubSup>
            <m:e>
              <m:r>
                <m:t>U</m:t>
              </m:r>
            </m:e>
            <m:sub>
              <m:r>
                <m:t>t</m:t>
              </m:r>
              <m:r>
                <m:t>o</m:t>
              </m:r>
              <m:r>
                <m:t>t</m:t>
              </m:r>
              <m:r>
                <m:t>a</m:t>
              </m:r>
              <m:r>
                <m:t>l</m:t>
              </m:r>
            </m:sub>
            <m:sup>
              <m:r>
                <m:t>2</m:t>
              </m:r>
            </m:sup>
          </m:sSubSup>
          <m:r>
            <m:rPr>
              <m:sty m:val="p"/>
            </m:rPr>
            <m:t>=</m:t>
          </m:r>
          <m:sSubSup>
            <m:e>
              <m:r>
                <m:t>U</m:t>
              </m:r>
            </m:e>
            <m:sub>
              <m:r>
                <m:t>A</m:t>
              </m:r>
            </m:sub>
            <m:sup>
              <m:r>
                <m:t>2</m:t>
              </m:r>
            </m:sup>
          </m:sSubSup>
          <m:r>
            <m:rPr>
              <m:sty m:val="p"/>
            </m:rPr>
            <m:t>+</m:t>
          </m:r>
          <m:sSubSup>
            <m:e>
              <m:r>
                <m:t>U</m:t>
              </m:r>
            </m:e>
            <m:sub>
              <m:r>
                <m:t>b</m:t>
              </m:r>
              <m:r>
                <m:t>i</m:t>
              </m:r>
              <m:r>
                <m:t>o</m:t>
              </m:r>
              <m:r>
                <m:t>m</m:t>
              </m:r>
              <m:r>
                <m:t>a</m:t>
              </m:r>
              <m:r>
                <m:t>s</m:t>
              </m:r>
              <m:r>
                <m:t>s</m:t>
              </m:r>
            </m:sub>
            <m:sup>
              <m:r>
                <m:t>2</m:t>
              </m:r>
            </m:sup>
          </m:sSubSup>
          <m:r>
            <m:rPr>
              <m:sty m:val="p"/>
            </m:rPr>
            <m:t>+</m:t>
          </m:r>
          <m:sSubSup>
            <m:e>
              <m:r>
                <m:t>U</m:t>
              </m:r>
            </m:e>
            <m:sub>
              <m:r>
                <m:t>E</m:t>
              </m:r>
              <m:r>
                <m:t>F</m:t>
              </m:r>
            </m:sub>
            <m:sup>
              <m:r>
                <m:t>2</m:t>
              </m:r>
            </m:sup>
          </m:sSubSup>
          <m:r>
            <m:rPr>
              <m:sty m:val="p"/>
            </m:rPr>
            <m:t>+</m:t>
          </m:r>
          <m:r>
            <m:t>2</m:t>
          </m:r>
          <m:sSub>
            <m:e>
              <m:r>
                <m:t>ρ</m:t>
              </m:r>
            </m:e>
            <m:sub>
              <m:r>
                <m:t>A</m:t>
              </m:r>
              <m:r>
                <m:t>B</m:t>
              </m:r>
            </m:sub>
          </m:sSub>
          <m:sSub>
            <m:e>
              <m:r>
                <m:t>U</m:t>
              </m:r>
            </m:e>
            <m:sub>
              <m:r>
                <m:t>A</m:t>
              </m:r>
            </m:sub>
          </m:sSub>
          <m:sSub>
            <m:e>
              <m:r>
                <m:t>U</m:t>
              </m:r>
            </m:e>
            <m:sub>
              <m:r>
                <m:t>b</m:t>
              </m:r>
              <m:r>
                <m:t>i</m:t>
              </m:r>
              <m:r>
                <m:t>o</m:t>
              </m:r>
              <m:r>
                <m:t>m</m:t>
              </m:r>
              <m:r>
                <m:t>a</m:t>
              </m:r>
              <m:r>
                <m:t>s</m:t>
              </m:r>
              <m:r>
                <m:t>s</m:t>
              </m:r>
            </m:sub>
          </m:sSub>
        </m:oMath>
      </m:oMathPara>
    </w:p>
    <w:p>
      <w:pPr>
        <w:pStyle w:val="FirstParagraph"/>
      </w:pPr>
      <w:r>
        <w:t xml:space="preserve">Covariance terms: Activity data and biomass may be correlated (same field plots), requiring careful treatment in aggregation.</w:t>
      </w:r>
    </w:p>
    <w:p>
      <w:pPr>
        <w:pStyle w:val="BodyText"/>
      </w:pPr>
      <w:r>
        <w:t xml:space="preserve">Sensitivity analysis: Chapter 4 will identify which components contribute most to total uncertainty, guiding strategic investment priorities.</w:t>
      </w:r>
    </w:p>
    <w:p>
      <w:r>
        <w:pict>
          <v:rect style="width:0;height:1.5pt" o:hralign="center" o:hrstd="t" o:hr="t"/>
        </w:pict>
      </w:r>
    </w:p>
    <w:bookmarkEnd w:id="121"/>
    <w:bookmarkEnd w:id="122"/>
    <w:bookmarkStart w:id="123" w:name="sec-ef-references"/>
    <w:p>
      <w:pPr>
        <w:pStyle w:val="Heading2"/>
      </w:pPr>
      <w:r>
        <w:t xml:space="preserve">3.7 References</w:t>
      </w:r>
    </w:p>
    <w:p>
      <w:pPr>
        <w:pStyle w:val="FirstParagraph"/>
      </w:pPr>
      <w:r>
        <w:t xml:space="preserve">IPCC Guidelines:</w:t>
      </w:r>
    </w:p>
    <w:p>
      <w:pPr>
        <w:pStyle w:val="BodyText"/>
      </w:pPr>
      <w:r>
        <w:t xml:space="preserve">IPCC. (2006). 2006 IPCC Guidelines for National Greenhouse Gas Inventories, Volume 4: Agriculture, Forestry and Other Land Use. Intergovernmental Panel on Climate Change.</w:t>
      </w:r>
    </w:p>
    <w:p>
      <w:pPr>
        <w:pStyle w:val="BodyText"/>
      </w:pPr>
      <w:r>
        <w:t xml:space="preserve">IPCC. (2019). 2019 Refinement to the 2006 IPCC Guidelines for National Greenhouse Gas Inventories. Intergovernmental Panel on Climate Change.</w:t>
      </w:r>
    </w:p>
    <w:p>
      <w:pPr>
        <w:pStyle w:val="BodyText"/>
      </w:pPr>
      <w:r>
        <w:t xml:space="preserve">Emission Factor Studies:</w:t>
      </w:r>
    </w:p>
    <w:p>
      <w:pPr>
        <w:pStyle w:val="BodyText"/>
      </w:pPr>
      <w:r>
        <w:t xml:space="preserve">Andreae, M.O. (2019). Emission of trace gases and aerosols from biomass burning – an updated assessment. Atmospheric Chemistry and Physics, 19, 8523-8546. doi:10.5194/acp-19-8523-2019</w:t>
      </w:r>
    </w:p>
    <w:p>
      <w:pPr>
        <w:pStyle w:val="BodyText"/>
      </w:pPr>
      <w:r>
        <w:t xml:space="preserve">van Leeuwen, T.T., &amp; van der Werf, G.R. (2011). Spatial and temporal variability in the ratio of trace gases emitted from biomass burning. Atmospheric Chemistry and Physics, 11, 3611-3629.</w:t>
      </w:r>
    </w:p>
    <w:p>
      <w:pPr>
        <w:pStyle w:val="BodyText"/>
      </w:pPr>
      <w:r>
        <w:t xml:space="preserve">Combustion Factor Methods:</w:t>
      </w:r>
    </w:p>
    <w:p>
      <w:pPr>
        <w:pStyle w:val="BodyText"/>
      </w:pPr>
      <w:r>
        <w:t xml:space="preserve">Brown, J.K. (1974). Handbook for inventorying downed woody material. USDA Forest Service General Technical Report INT-16.</w:t>
      </w:r>
    </w:p>
    <w:p>
      <w:pPr>
        <w:pStyle w:val="BodyText"/>
      </w:pPr>
      <w:r>
        <w:t xml:space="preserve">Seiler, W., &amp; Crutzen, P.J. (1980). Estimates of gross and net fluxes of carbon between the biosphere and the atmosphere from biomass burning. Climatic Change, 2(3), 207-247.</w:t>
      </w:r>
    </w:p>
    <w:p>
      <w:pPr>
        <w:pStyle w:val="BodyText"/>
      </w:pPr>
      <w:r>
        <w:t xml:space="preserve">Field Measurement Protocols:</w:t>
      </w:r>
    </w:p>
    <w:p>
      <w:pPr>
        <w:pStyle w:val="BodyText"/>
      </w:pPr>
      <w:r>
        <w:t xml:space="preserve">Yokelson, R.J., et al. (2013). Coupling field and laboratory measurements to estimate the emission factors of identified and unidentified trace gases for prescribed fires. Atmospheric Chemistry and Physics, 13, 89-116.</w:t>
      </w:r>
    </w:p>
    <w:p>
      <w:pPr>
        <w:pStyle w:val="BodyText"/>
      </w:pPr>
      <w:r>
        <w:t xml:space="preserve">REDD+ Uncertainty:</w:t>
      </w:r>
    </w:p>
    <w:p>
      <w:pPr>
        <w:pStyle w:val="BodyText"/>
      </w:pPr>
      <w:r>
        <w:t xml:space="preserve">Butler, R.A., et al. (2024). Uncertainty in REDD+ carbon accounting: A survey and synthesis. Carbon Balance and Management, 19, 22. doi:10.1186/s13021-024-00266-1</w:t>
      </w:r>
    </w:p>
    <w:p>
      <w:pPr>
        <w:pStyle w:val="BodyText"/>
      </w:pPr>
      <w:r>
        <w:t xml:space="preserve">Pelletier, J., Kirby, K.R., &amp; Potvin, C. (2020). Significance of carbon stock uncertainties on emission reductions from deforestation and forest degradation in developing countries. Forest Policy and Economics, 24, 3-11.</w:t>
      </w:r>
    </w:p>
    <w:bookmarkEnd w:id="123"/>
    <w:bookmarkEnd w:id="124"/>
    <w:bookmarkStart w:id="151" w:name="activity-data"/>
    <w:p>
      <w:pPr>
        <w:pStyle w:val="Heading1"/>
      </w:pPr>
      <w:r>
        <w:t xml:space="preserve">4. Activity Data</w:t>
      </w:r>
    </w:p>
    <w:bookmarkStart w:id="126" w:name="overview-3"/>
    <w:p>
      <w:pPr>
        <w:pStyle w:val="Heading2"/>
      </w:pPr>
      <w:r>
        <w:t xml:space="preserve">Overview</w:t>
      </w:r>
    </w:p>
    <w:p>
      <w:pPr>
        <w:pStyle w:val="FirstParagraph"/>
      </w:pPr>
      <w:r>
        <w:t xml:space="preserve">Activity data (AD) represents the spatial extent and temporal dynamics of land-use change in REDD+ accounting. This chapter addresses uncertainty quantification in land cover classification, change detection, and spatial aggregation—typically the largest single contributor to total REDD+ uncertainty (40-60% of combined variance). As approaches to uncertainty calibrations practiced in Activity Data vary, we organized these around the following technical areas and components:</w:t>
      </w:r>
    </w:p>
    <w:p>
      <w:pPr>
        <w:pStyle w:val="Compact"/>
        <w:numPr>
          <w:ilvl w:val="0"/>
          <w:numId w:val="1059"/>
        </w:numPr>
      </w:pPr>
      <w:r>
        <w:t xml:space="preserve">Land representation: Spatial distribution of forest and non-forest land</w:t>
      </w:r>
    </w:p>
    <w:p>
      <w:pPr>
        <w:pStyle w:val="Compact"/>
        <w:numPr>
          <w:ilvl w:val="0"/>
          <w:numId w:val="1059"/>
        </w:numPr>
      </w:pPr>
      <w:r>
        <w:t xml:space="preserve">Land-use transitions: Conversion between IPCC land categories</w:t>
      </w:r>
    </w:p>
    <w:p>
      <w:pPr>
        <w:pStyle w:val="Compact"/>
        <w:numPr>
          <w:ilvl w:val="0"/>
          <w:numId w:val="1059"/>
        </w:numPr>
      </w:pPr>
      <w:r>
        <w:t xml:space="preserve">Stratification: Forest type, management status, ecological zones</w:t>
      </w:r>
    </w:p>
    <w:p>
      <w:pPr>
        <w:pStyle w:val="Compact"/>
        <w:numPr>
          <w:ilvl w:val="0"/>
          <w:numId w:val="1059"/>
        </w:numPr>
      </w:pPr>
      <w:r>
        <w:t xml:space="preserve">Temporal dynamics: Annual or multi-year change detection</w:t>
      </w:r>
    </w:p>
    <w:bookmarkStart w:id="125" w:name="environment-setup-1"/>
    <w:p>
      <w:pPr>
        <w:pStyle w:val="Heading3"/>
      </w:pPr>
      <w:r>
        <w:t xml:space="preserve">Environment Setup</w:t>
      </w:r>
    </w:p>
    <w:p>
      <w:pPr>
        <w:pStyle w:val="SourceCode"/>
      </w:pPr>
      <w:r>
        <w:rPr>
          <w:rStyle w:val="NormalTok"/>
        </w:rPr>
        <w:t xml:space="preserve">easypackages</w:t>
      </w:r>
      <w:r>
        <w:rPr>
          <w:rStyle w:val="SpecialCharTok"/>
        </w:rPr>
        <w:t xml:space="preserve">::</w:t>
      </w:r>
      <w:r>
        <w:rPr>
          <w:rStyle w:val="FunctionTok"/>
        </w:rPr>
        <w:t xml:space="preserve">packages</w:t>
      </w:r>
      <w:r>
        <w:rPr>
          <w:rStyle w:val="NormalTok"/>
        </w:rPr>
        <w:t xml:space="preserve">(</w:t>
      </w:r>
      <w:r>
        <w:br/>
      </w:r>
      <w:r>
        <w:rPr>
          <w:rStyle w:val="NormalTok"/>
        </w:rPr>
        <w:t xml:space="preserve">  </w:t>
      </w:r>
      <w:r>
        <w:rPr>
          <w:rStyle w:val="StringTok"/>
        </w:rPr>
        <w:t xml:space="preserve">"bslib"</w:t>
      </w:r>
      <w:r>
        <w:rPr>
          <w:rStyle w:val="NormalTok"/>
        </w:rPr>
        <w:t xml:space="preserve">, </w:t>
      </w:r>
      <w:r>
        <w:br/>
      </w:r>
      <w:r>
        <w:rPr>
          <w:rStyle w:val="NormalTok"/>
        </w:rPr>
        <w:t xml:space="preserve">  </w:t>
      </w:r>
      <w:r>
        <w:rPr>
          <w:rStyle w:val="StringTok"/>
        </w:rPr>
        <w:t xml:space="preserve">"cols4all"</w:t>
      </w:r>
      <w:r>
        <w:rPr>
          <w:rStyle w:val="NormalTok"/>
        </w:rPr>
        <w:t xml:space="preserve">, </w:t>
      </w:r>
      <w:r>
        <w:rPr>
          <w:rStyle w:val="StringTok"/>
        </w:rPr>
        <w:t xml:space="preserve">"covr"</w:t>
      </w:r>
      <w:r>
        <w:rPr>
          <w:rStyle w:val="NormalTok"/>
        </w:rPr>
        <w:t xml:space="preserve">, </w:t>
      </w:r>
      <w:r>
        <w:rPr>
          <w:rStyle w:val="StringTok"/>
        </w:rPr>
        <w:t xml:space="preserve">"cowplot"</w:t>
      </w:r>
      <w:r>
        <w:rPr>
          <w:rStyle w:val="NormalTok"/>
        </w:rPr>
        <w:t xml:space="preserve">, </w:t>
      </w:r>
      <w:r>
        <w:br/>
      </w:r>
      <w:r>
        <w:rPr>
          <w:rStyle w:val="NormalTok"/>
        </w:rPr>
        <w:t xml:space="preserve">  </w:t>
      </w:r>
      <w:r>
        <w:rPr>
          <w:rStyle w:val="StringTok"/>
        </w:rPr>
        <w:t xml:space="preserve">"dendextend"</w:t>
      </w:r>
      <w:r>
        <w:rPr>
          <w:rStyle w:val="NormalTok"/>
        </w:rPr>
        <w:t xml:space="preserve">, </w:t>
      </w:r>
      <w:r>
        <w:rPr>
          <w:rStyle w:val="StringTok"/>
        </w:rPr>
        <w:t xml:space="preserve">"digest"</w:t>
      </w:r>
      <w:r>
        <w:rPr>
          <w:rStyle w:val="NormalTok"/>
        </w:rPr>
        <w:t xml:space="preserve">,</w:t>
      </w:r>
      <w:r>
        <w:rPr>
          <w:rStyle w:val="StringTok"/>
        </w:rPr>
        <w:t xml:space="preserve">"DiagrammeR"</w:t>
      </w:r>
      <w:r>
        <w:rPr>
          <w:rStyle w:val="NormalTok"/>
        </w:rPr>
        <w:t xml:space="preserve">,</w:t>
      </w:r>
      <w:r>
        <w:rPr>
          <w:rStyle w:val="StringTok"/>
        </w:rPr>
        <w:t xml:space="preserve">"dtwclust"</w:t>
      </w:r>
      <w:r>
        <w:rPr>
          <w:rStyle w:val="NormalTok"/>
        </w:rPr>
        <w:t xml:space="preserve">, </w:t>
      </w:r>
      <w:r>
        <w:rPr>
          <w:rStyle w:val="StringTok"/>
        </w:rPr>
        <w:t xml:space="preserve">"downlit"</w:t>
      </w:r>
      <w:r>
        <w:rPr>
          <w:rStyle w:val="NormalTok"/>
        </w:rPr>
        <w:t xml:space="preserve">, </w:t>
      </w:r>
      <w:r>
        <w:br/>
      </w:r>
      <w:r>
        <w:rPr>
          <w:rStyle w:val="NormalTok"/>
        </w:rPr>
        <w:t xml:space="preserve">  </w:t>
      </w:r>
      <w:r>
        <w:rPr>
          <w:rStyle w:val="StringTok"/>
        </w:rPr>
        <w:t xml:space="preserve">"e1071"</w:t>
      </w:r>
      <w:r>
        <w:rPr>
          <w:rStyle w:val="NormalTok"/>
        </w:rPr>
        <w:t xml:space="preserve">, </w:t>
      </w:r>
      <w:r>
        <w:rPr>
          <w:rStyle w:val="StringTok"/>
        </w:rPr>
        <w:t xml:space="preserve">"exactextractr"</w:t>
      </w:r>
      <w:r>
        <w:rPr>
          <w:rStyle w:val="NormalTok"/>
        </w:rPr>
        <w:t xml:space="preserve">,</w:t>
      </w:r>
      <w:r>
        <w:rPr>
          <w:rStyle w:val="StringTok"/>
        </w:rPr>
        <w:t xml:space="preserve">"elevatr"</w:t>
      </w:r>
      <w:r>
        <w:rPr>
          <w:rStyle w:val="NormalTok"/>
        </w:rPr>
        <w:t xml:space="preserve">, </w:t>
      </w:r>
      <w:r>
        <w:br/>
      </w:r>
      <w:r>
        <w:rPr>
          <w:rStyle w:val="NormalTok"/>
        </w:rPr>
        <w:t xml:space="preserve">  </w:t>
      </w:r>
      <w:r>
        <w:rPr>
          <w:rStyle w:val="StringTok"/>
        </w:rPr>
        <w:t xml:space="preserve">"FNN"</w:t>
      </w:r>
      <w:r>
        <w:rPr>
          <w:rStyle w:val="NormalTok"/>
        </w:rPr>
        <w:t xml:space="preserve">, </w:t>
      </w:r>
      <w:r>
        <w:rPr>
          <w:rStyle w:val="StringTok"/>
        </w:rPr>
        <w:t xml:space="preserve">"future"</w:t>
      </w:r>
      <w:r>
        <w:rPr>
          <w:rStyle w:val="NormalTok"/>
        </w:rPr>
        <w:t xml:space="preserve">, </w:t>
      </w:r>
      <w:r>
        <w:rPr>
          <w:rStyle w:val="StringTok"/>
        </w:rPr>
        <w:t xml:space="preserve">"forestdata"</w:t>
      </w:r>
      <w:r>
        <w:rPr>
          <w:rStyle w:val="NormalTok"/>
        </w:rPr>
        <w:t xml:space="preserve">,</w:t>
      </w:r>
      <w:r>
        <w:br/>
      </w:r>
      <w:r>
        <w:rPr>
          <w:rStyle w:val="NormalTok"/>
        </w:rPr>
        <w:t xml:space="preserve">  </w:t>
      </w:r>
      <w:r>
        <w:rPr>
          <w:rStyle w:val="StringTok"/>
        </w:rPr>
        <w:t xml:space="preserve">"gdalcubes"</w:t>
      </w:r>
      <w:r>
        <w:rPr>
          <w:rStyle w:val="NormalTok"/>
        </w:rPr>
        <w:t xml:space="preserve">, </w:t>
      </w:r>
      <w:r>
        <w:rPr>
          <w:rStyle w:val="StringTok"/>
        </w:rPr>
        <w:t xml:space="preserve">"gdalUtilities"</w:t>
      </w:r>
      <w:r>
        <w:rPr>
          <w:rStyle w:val="NormalTok"/>
        </w:rPr>
        <w:t xml:space="preserve">, </w:t>
      </w:r>
      <w:r>
        <w:rPr>
          <w:rStyle w:val="StringTok"/>
        </w:rPr>
        <w:t xml:space="preserve">"geojsonsf"</w:t>
      </w:r>
      <w:r>
        <w:rPr>
          <w:rStyle w:val="NormalTok"/>
        </w:rPr>
        <w:t xml:space="preserve">, </w:t>
      </w:r>
      <w:r>
        <w:rPr>
          <w:rStyle w:val="StringTok"/>
        </w:rPr>
        <w:t xml:space="preserve">"geos"</w:t>
      </w:r>
      <w:r>
        <w:rPr>
          <w:rStyle w:val="NormalTok"/>
        </w:rPr>
        <w:t xml:space="preserve">, </w:t>
      </w:r>
      <w:r>
        <w:rPr>
          <w:rStyle w:val="StringTok"/>
        </w:rPr>
        <w:t xml:space="preserve">"ggplot2"</w:t>
      </w:r>
      <w:r>
        <w:rPr>
          <w:rStyle w:val="NormalTok"/>
        </w:rPr>
        <w:t xml:space="preserve">, </w:t>
      </w:r>
      <w:r>
        <w:rPr>
          <w:rStyle w:val="StringTok"/>
        </w:rPr>
        <w:t xml:space="preserve">"ggstats"</w:t>
      </w:r>
      <w:r>
        <w:rPr>
          <w:rStyle w:val="NormalTok"/>
        </w:rPr>
        <w:t xml:space="preserve">, </w:t>
      </w:r>
      <w:r>
        <w:br/>
      </w:r>
      <w:r>
        <w:rPr>
          <w:rStyle w:val="NormalTok"/>
        </w:rPr>
        <w:t xml:space="preserve">  </w:t>
      </w:r>
      <w:r>
        <w:rPr>
          <w:rStyle w:val="StringTok"/>
        </w:rPr>
        <w:t xml:space="preserve">"ggspatial"</w:t>
      </w:r>
      <w:r>
        <w:rPr>
          <w:rStyle w:val="NormalTok"/>
        </w:rPr>
        <w:t xml:space="preserve">, </w:t>
      </w:r>
      <w:r>
        <w:rPr>
          <w:rStyle w:val="StringTok"/>
        </w:rPr>
        <w:t xml:space="preserve">"ggmap"</w:t>
      </w:r>
      <w:r>
        <w:rPr>
          <w:rStyle w:val="NormalTok"/>
        </w:rPr>
        <w:t xml:space="preserve">, </w:t>
      </w:r>
      <w:r>
        <w:rPr>
          <w:rStyle w:val="StringTok"/>
        </w:rPr>
        <w:t xml:space="preserve">"ggplotify"</w:t>
      </w:r>
      <w:r>
        <w:rPr>
          <w:rStyle w:val="NormalTok"/>
        </w:rPr>
        <w:t xml:space="preserve">, </w:t>
      </w:r>
      <w:r>
        <w:rPr>
          <w:rStyle w:val="StringTok"/>
        </w:rPr>
        <w:t xml:space="preserve">"ggpubr"</w:t>
      </w:r>
      <w:r>
        <w:rPr>
          <w:rStyle w:val="NormalTok"/>
        </w:rPr>
        <w:t xml:space="preserve">, </w:t>
      </w:r>
      <w:r>
        <w:rPr>
          <w:rStyle w:val="StringTok"/>
        </w:rPr>
        <w:t xml:space="preserve">"ggrepel"</w:t>
      </w:r>
      <w:r>
        <w:rPr>
          <w:rStyle w:val="NormalTok"/>
        </w:rPr>
        <w:t xml:space="preserve">, </w:t>
      </w:r>
      <w:r>
        <w:rPr>
          <w:rStyle w:val="StringTok"/>
        </w:rPr>
        <w:t xml:space="preserve">"giscoR"</w:t>
      </w:r>
      <w:r>
        <w:rPr>
          <w:rStyle w:val="NormalTok"/>
        </w:rPr>
        <w:t xml:space="preserve">, </w:t>
      </w:r>
      <w:r>
        <w:br/>
      </w:r>
      <w:r>
        <w:rPr>
          <w:rStyle w:val="NormalTok"/>
        </w:rPr>
        <w:t xml:space="preserve">  </w:t>
      </w:r>
      <w:r>
        <w:rPr>
          <w:rStyle w:val="StringTok"/>
        </w:rPr>
        <w:t xml:space="preserve">"hdf5r"</w:t>
      </w:r>
      <w:r>
        <w:rPr>
          <w:rStyle w:val="NormalTok"/>
        </w:rPr>
        <w:t xml:space="preserve">, </w:t>
      </w:r>
      <w:r>
        <w:rPr>
          <w:rStyle w:val="StringTok"/>
        </w:rPr>
        <w:t xml:space="preserve">"httr"</w:t>
      </w:r>
      <w:r>
        <w:rPr>
          <w:rStyle w:val="NormalTok"/>
        </w:rPr>
        <w:t xml:space="preserve">, </w:t>
      </w:r>
      <w:r>
        <w:rPr>
          <w:rStyle w:val="StringTok"/>
        </w:rPr>
        <w:t xml:space="preserve">"httr2"</w:t>
      </w:r>
      <w:r>
        <w:rPr>
          <w:rStyle w:val="NormalTok"/>
        </w:rPr>
        <w:t xml:space="preserve">, </w:t>
      </w:r>
      <w:r>
        <w:rPr>
          <w:rStyle w:val="StringTok"/>
        </w:rPr>
        <w:t xml:space="preserve">"htmltools"</w:t>
      </w:r>
      <w:r>
        <w:rPr>
          <w:rStyle w:val="NormalTok"/>
        </w:rPr>
        <w:t xml:space="preserve">,</w:t>
      </w:r>
      <w:r>
        <w:br/>
      </w:r>
      <w:r>
        <w:rPr>
          <w:rStyle w:val="NormalTok"/>
        </w:rPr>
        <w:t xml:space="preserve">  </w:t>
      </w:r>
      <w:r>
        <w:rPr>
          <w:rStyle w:val="StringTok"/>
        </w:rPr>
        <w:t xml:space="preserve">"jsonlite"</w:t>
      </w:r>
      <w:r>
        <w:rPr>
          <w:rStyle w:val="NormalTok"/>
        </w:rPr>
        <w:t xml:space="preserve">, </w:t>
      </w:r>
      <w:r>
        <w:br/>
      </w:r>
      <w:r>
        <w:rPr>
          <w:rStyle w:val="NormalTok"/>
        </w:rPr>
        <w:t xml:space="preserve">  </w:t>
      </w:r>
      <w:r>
        <w:rPr>
          <w:rStyle w:val="StringTok"/>
        </w:rPr>
        <w:t xml:space="preserve">"kohonen"</w:t>
      </w:r>
      <w:r>
        <w:rPr>
          <w:rStyle w:val="NormalTok"/>
        </w:rPr>
        <w:t xml:space="preserve">, </w:t>
      </w:r>
      <w:r>
        <w:br/>
      </w:r>
      <w:r>
        <w:rPr>
          <w:rStyle w:val="NormalTok"/>
        </w:rPr>
        <w:t xml:space="preserve">  </w:t>
      </w:r>
      <w:r>
        <w:rPr>
          <w:rStyle w:val="StringTok"/>
        </w:rPr>
        <w:t xml:space="preserve">"leaflet.providers"</w:t>
      </w:r>
      <w:r>
        <w:rPr>
          <w:rStyle w:val="NormalTok"/>
        </w:rPr>
        <w:t xml:space="preserve">, </w:t>
      </w:r>
      <w:r>
        <w:rPr>
          <w:rStyle w:val="StringTok"/>
        </w:rPr>
        <w:t xml:space="preserve">"leafem"</w:t>
      </w:r>
      <w:r>
        <w:rPr>
          <w:rStyle w:val="NormalTok"/>
        </w:rPr>
        <w:t xml:space="preserve">, </w:t>
      </w:r>
      <w:r>
        <w:rPr>
          <w:rStyle w:val="StringTok"/>
        </w:rPr>
        <w:t xml:space="preserve">"libgeos"</w:t>
      </w:r>
      <w:r>
        <w:rPr>
          <w:rStyle w:val="NormalTok"/>
        </w:rPr>
        <w:t xml:space="preserve">,</w:t>
      </w:r>
      <w:r>
        <w:rPr>
          <w:rStyle w:val="StringTok"/>
        </w:rPr>
        <w:t xml:space="preserve">"luz"</w:t>
      </w:r>
      <w:r>
        <w:rPr>
          <w:rStyle w:val="NormalTok"/>
        </w:rPr>
        <w:t xml:space="preserve">,</w:t>
      </w:r>
      <w:r>
        <w:rPr>
          <w:rStyle w:val="StringTok"/>
        </w:rPr>
        <w:t xml:space="preserve">"lwgeom"</w:t>
      </w:r>
      <w:r>
        <w:rPr>
          <w:rStyle w:val="NormalTok"/>
        </w:rPr>
        <w:t xml:space="preserve">, </w:t>
      </w:r>
      <w:r>
        <w:rPr>
          <w:rStyle w:val="StringTok"/>
        </w:rPr>
        <w:t xml:space="preserve">"leaflet"</w:t>
      </w:r>
      <w:r>
        <w:rPr>
          <w:rStyle w:val="NormalTok"/>
        </w:rPr>
        <w:t xml:space="preserve">, </w:t>
      </w:r>
      <w:r>
        <w:rPr>
          <w:rStyle w:val="StringTok"/>
        </w:rPr>
        <w:t xml:space="preserve">"leafgl"</w:t>
      </w:r>
      <w:r>
        <w:rPr>
          <w:rStyle w:val="NormalTok"/>
        </w:rPr>
        <w:t xml:space="preserve">,</w:t>
      </w:r>
      <w:r>
        <w:br/>
      </w:r>
      <w:r>
        <w:rPr>
          <w:rStyle w:val="NormalTok"/>
        </w:rPr>
        <w:t xml:space="preserve">  </w:t>
      </w:r>
      <w:r>
        <w:rPr>
          <w:rStyle w:val="StringTok"/>
        </w:rPr>
        <w:t xml:space="preserve">"mapedit"</w:t>
      </w:r>
      <w:r>
        <w:rPr>
          <w:rStyle w:val="NormalTok"/>
        </w:rPr>
        <w:t xml:space="preserve">, </w:t>
      </w:r>
      <w:r>
        <w:rPr>
          <w:rStyle w:val="StringTok"/>
        </w:rPr>
        <w:t xml:space="preserve">"mapview"</w:t>
      </w:r>
      <w:r>
        <w:rPr>
          <w:rStyle w:val="NormalTok"/>
        </w:rPr>
        <w:t xml:space="preserve">, </w:t>
      </w:r>
      <w:r>
        <w:rPr>
          <w:rStyle w:val="StringTok"/>
        </w:rPr>
        <w:t xml:space="preserve">"maptiles"</w:t>
      </w:r>
      <w:r>
        <w:rPr>
          <w:rStyle w:val="NormalTok"/>
        </w:rPr>
        <w:t xml:space="preserve">, </w:t>
      </w:r>
      <w:r>
        <w:rPr>
          <w:rStyle w:val="StringTok"/>
        </w:rPr>
        <w:t xml:space="preserve">"methods"</w:t>
      </w:r>
      <w:r>
        <w:rPr>
          <w:rStyle w:val="NormalTok"/>
        </w:rPr>
        <w:t xml:space="preserve">, </w:t>
      </w:r>
      <w:r>
        <w:rPr>
          <w:rStyle w:val="StringTok"/>
        </w:rPr>
        <w:t xml:space="preserve">"mgcv"</w:t>
      </w:r>
      <w:r>
        <w:rPr>
          <w:rStyle w:val="NormalTok"/>
        </w:rPr>
        <w:t xml:space="preserve">, </w:t>
      </w:r>
      <w:r>
        <w:br/>
      </w:r>
      <w:r>
        <w:rPr>
          <w:rStyle w:val="NormalTok"/>
        </w:rPr>
        <w:t xml:space="preserve">  </w:t>
      </w:r>
      <w:r>
        <w:rPr>
          <w:rStyle w:val="StringTok"/>
        </w:rPr>
        <w:t xml:space="preserve">"ncdf4"</w:t>
      </w:r>
      <w:r>
        <w:rPr>
          <w:rStyle w:val="NormalTok"/>
        </w:rPr>
        <w:t xml:space="preserve">, </w:t>
      </w:r>
      <w:r>
        <w:rPr>
          <w:rStyle w:val="StringTok"/>
        </w:rPr>
        <w:t xml:space="preserve">"nnet"</w:t>
      </w:r>
      <w:r>
        <w:rPr>
          <w:rStyle w:val="NormalTok"/>
        </w:rPr>
        <w:t xml:space="preserve">, </w:t>
      </w:r>
      <w:r>
        <w:br/>
      </w:r>
      <w:r>
        <w:rPr>
          <w:rStyle w:val="NormalTok"/>
        </w:rPr>
        <w:t xml:space="preserve">  </w:t>
      </w:r>
      <w:r>
        <w:rPr>
          <w:rStyle w:val="StringTok"/>
        </w:rPr>
        <w:t xml:space="preserve">"openxlsx"</w:t>
      </w:r>
      <w:r>
        <w:rPr>
          <w:rStyle w:val="NormalTok"/>
        </w:rPr>
        <w:t xml:space="preserve">, </w:t>
      </w:r>
      <w:r>
        <w:rPr>
          <w:rStyle w:val="StringTok"/>
        </w:rPr>
        <w:t xml:space="preserve">"parallel"</w:t>
      </w:r>
      <w:r>
        <w:rPr>
          <w:rStyle w:val="NormalTok"/>
        </w:rPr>
        <w:t xml:space="preserve">, </w:t>
      </w:r>
      <w:r>
        <w:rPr>
          <w:rStyle w:val="StringTok"/>
        </w:rPr>
        <w:t xml:space="preserve">"plotly"</w:t>
      </w:r>
      <w:r>
        <w:rPr>
          <w:rStyle w:val="NormalTok"/>
        </w:rPr>
        <w:t xml:space="preserve">, </w:t>
      </w:r>
      <w:r>
        <w:br/>
      </w:r>
      <w:r>
        <w:rPr>
          <w:rStyle w:val="NormalTok"/>
        </w:rPr>
        <w:t xml:space="preserve">  </w:t>
      </w:r>
      <w:r>
        <w:rPr>
          <w:rStyle w:val="StringTok"/>
        </w:rPr>
        <w:t xml:space="preserve">"randomForest"</w:t>
      </w:r>
      <w:r>
        <w:rPr>
          <w:rStyle w:val="NormalTok"/>
        </w:rPr>
        <w:t xml:space="preserve">, </w:t>
      </w:r>
      <w:r>
        <w:rPr>
          <w:rStyle w:val="StringTok"/>
        </w:rPr>
        <w:t xml:space="preserve">"rasterVis"</w:t>
      </w:r>
      <w:r>
        <w:rPr>
          <w:rStyle w:val="NormalTok"/>
        </w:rPr>
        <w:t xml:space="preserve">, </w:t>
      </w:r>
      <w:r>
        <w:rPr>
          <w:rStyle w:val="StringTok"/>
        </w:rPr>
        <w:t xml:space="preserve">"raster"</w:t>
      </w:r>
      <w:r>
        <w:rPr>
          <w:rStyle w:val="NormalTok"/>
        </w:rPr>
        <w:t xml:space="preserve">, </w:t>
      </w:r>
      <w:r>
        <w:rPr>
          <w:rStyle w:val="StringTok"/>
        </w:rPr>
        <w:t xml:space="preserve">"Rcpp"</w:t>
      </w:r>
      <w:r>
        <w:rPr>
          <w:rStyle w:val="NormalTok"/>
        </w:rPr>
        <w:t xml:space="preserve">, </w:t>
      </w:r>
      <w:r>
        <w:rPr>
          <w:rStyle w:val="StringTok"/>
        </w:rPr>
        <w:t xml:space="preserve">"RcppArmadillo"</w:t>
      </w:r>
      <w:r>
        <w:rPr>
          <w:rStyle w:val="NormalTok"/>
        </w:rPr>
        <w:t xml:space="preserve">, </w:t>
      </w:r>
      <w:r>
        <w:br/>
      </w:r>
      <w:r>
        <w:rPr>
          <w:rStyle w:val="NormalTok"/>
        </w:rPr>
        <w:t xml:space="preserve">  </w:t>
      </w:r>
      <w:r>
        <w:rPr>
          <w:rStyle w:val="StringTok"/>
        </w:rPr>
        <w:t xml:space="preserve">"RcppCensSpatial"</w:t>
      </w:r>
      <w:r>
        <w:rPr>
          <w:rStyle w:val="NormalTok"/>
        </w:rPr>
        <w:t xml:space="preserve">,</w:t>
      </w:r>
      <w:r>
        <w:rPr>
          <w:rStyle w:val="StringTok"/>
        </w:rPr>
        <w:t xml:space="preserve">"rayshader"</w:t>
      </w:r>
      <w:r>
        <w:rPr>
          <w:rStyle w:val="NormalTok"/>
        </w:rPr>
        <w:t xml:space="preserve">, </w:t>
      </w:r>
      <w:r>
        <w:rPr>
          <w:rStyle w:val="StringTok"/>
        </w:rPr>
        <w:t xml:space="preserve">"RcppEigen"</w:t>
      </w:r>
      <w:r>
        <w:rPr>
          <w:rStyle w:val="NormalTok"/>
        </w:rPr>
        <w:t xml:space="preserve">, </w:t>
      </w:r>
      <w:r>
        <w:rPr>
          <w:rStyle w:val="StringTok"/>
        </w:rPr>
        <w:t xml:space="preserve">"RcppParallel"</w:t>
      </w:r>
      <w:r>
        <w:rPr>
          <w:rStyle w:val="NormalTok"/>
        </w:rPr>
        <w:t xml:space="preserve">, </w:t>
      </w:r>
      <w:r>
        <w:br/>
      </w:r>
      <w:r>
        <w:rPr>
          <w:rStyle w:val="NormalTok"/>
        </w:rPr>
        <w:t xml:space="preserve">  </w:t>
      </w:r>
      <w:r>
        <w:rPr>
          <w:rStyle w:val="StringTok"/>
        </w:rPr>
        <w:t xml:space="preserve">"RColorBrewer"</w:t>
      </w:r>
      <w:r>
        <w:rPr>
          <w:rStyle w:val="NormalTok"/>
        </w:rPr>
        <w:t xml:space="preserve">, </w:t>
      </w:r>
      <w:r>
        <w:rPr>
          <w:rStyle w:val="StringTok"/>
        </w:rPr>
        <w:t xml:space="preserve">"reactable"</w:t>
      </w:r>
      <w:r>
        <w:rPr>
          <w:rStyle w:val="NormalTok"/>
        </w:rPr>
        <w:t xml:space="preserve">, </w:t>
      </w:r>
      <w:r>
        <w:rPr>
          <w:rStyle w:val="StringTok"/>
        </w:rPr>
        <w:t xml:space="preserve">"rgl"</w:t>
      </w:r>
      <w:r>
        <w:rPr>
          <w:rStyle w:val="NormalTok"/>
        </w:rPr>
        <w:t xml:space="preserve">, </w:t>
      </w:r>
      <w:r>
        <w:rPr>
          <w:rStyle w:val="StringTok"/>
        </w:rPr>
        <w:t xml:space="preserve">"rsconnect"</w:t>
      </w:r>
      <w:r>
        <w:rPr>
          <w:rStyle w:val="NormalTok"/>
        </w:rPr>
        <w:t xml:space="preserve">,</w:t>
      </w:r>
      <w:r>
        <w:rPr>
          <w:rStyle w:val="StringTok"/>
        </w:rPr>
        <w:t xml:space="preserve">"RStoolbox"</w:t>
      </w:r>
      <w:r>
        <w:rPr>
          <w:rStyle w:val="NormalTok"/>
        </w:rPr>
        <w:t xml:space="preserve">, </w:t>
      </w:r>
      <w:r>
        <w:rPr>
          <w:rStyle w:val="StringTok"/>
        </w:rPr>
        <w:t xml:space="preserve">"rts"</w:t>
      </w:r>
      <w:r>
        <w:rPr>
          <w:rStyle w:val="NormalTok"/>
        </w:rPr>
        <w:t xml:space="preserve">, </w:t>
      </w:r>
      <w:r>
        <w:br/>
      </w:r>
      <w:r>
        <w:rPr>
          <w:rStyle w:val="NormalTok"/>
        </w:rPr>
        <w:t xml:space="preserve">  </w:t>
      </w:r>
      <w:r>
        <w:rPr>
          <w:rStyle w:val="StringTok"/>
        </w:rPr>
        <w:t xml:space="preserve">"s2"</w:t>
      </w:r>
      <w:r>
        <w:rPr>
          <w:rStyle w:val="NormalTok"/>
        </w:rPr>
        <w:t xml:space="preserve">, </w:t>
      </w:r>
      <w:r>
        <w:rPr>
          <w:rStyle w:val="StringTok"/>
        </w:rPr>
        <w:t xml:space="preserve">"sf"</w:t>
      </w:r>
      <w:r>
        <w:rPr>
          <w:rStyle w:val="NormalTok"/>
        </w:rPr>
        <w:t xml:space="preserve">, </w:t>
      </w:r>
      <w:r>
        <w:rPr>
          <w:rStyle w:val="StringTok"/>
        </w:rPr>
        <w:t xml:space="preserve">"scales"</w:t>
      </w:r>
      <w:r>
        <w:rPr>
          <w:rStyle w:val="NormalTok"/>
        </w:rPr>
        <w:t xml:space="preserve">, </w:t>
      </w:r>
      <w:r>
        <w:rPr>
          <w:rStyle w:val="StringTok"/>
        </w:rPr>
        <w:t xml:space="preserve">"sits"</w:t>
      </w:r>
      <w:r>
        <w:rPr>
          <w:rStyle w:val="NormalTok"/>
        </w:rPr>
        <w:t xml:space="preserve">,</w:t>
      </w:r>
      <w:r>
        <w:rPr>
          <w:rStyle w:val="StringTok"/>
        </w:rPr>
        <w:t xml:space="preserve">"spdep"</w:t>
      </w:r>
      <w:r>
        <w:rPr>
          <w:rStyle w:val="NormalTok"/>
        </w:rPr>
        <w:t xml:space="preserve">, </w:t>
      </w:r>
      <w:r>
        <w:rPr>
          <w:rStyle w:val="StringTok"/>
        </w:rPr>
        <w:t xml:space="preserve">"stars"</w:t>
      </w:r>
      <w:r>
        <w:rPr>
          <w:rStyle w:val="NormalTok"/>
        </w:rPr>
        <w:t xml:space="preserve">, </w:t>
      </w:r>
      <w:r>
        <w:rPr>
          <w:rStyle w:val="StringTok"/>
        </w:rPr>
        <w:t xml:space="preserve">"stringr"</w:t>
      </w:r>
      <w:r>
        <w:rPr>
          <w:rStyle w:val="NormalTok"/>
        </w:rPr>
        <w:t xml:space="preserve">,</w:t>
      </w:r>
      <w:r>
        <w:rPr>
          <w:rStyle w:val="StringTok"/>
        </w:rPr>
        <w:t xml:space="preserve">"supercells"</w:t>
      </w:r>
      <w:r>
        <w:rPr>
          <w:rStyle w:val="NormalTok"/>
        </w:rPr>
        <w:t xml:space="preserve">, </w:t>
      </w:r>
      <w:r>
        <w:br/>
      </w:r>
      <w:r>
        <w:rPr>
          <w:rStyle w:val="NormalTok"/>
        </w:rPr>
        <w:t xml:space="preserve">  </w:t>
      </w:r>
      <w:r>
        <w:rPr>
          <w:rStyle w:val="StringTok"/>
        </w:rPr>
        <w:t xml:space="preserve">"terra"</w:t>
      </w:r>
      <w:r>
        <w:rPr>
          <w:rStyle w:val="NormalTok"/>
        </w:rPr>
        <w:t xml:space="preserve">, </w:t>
      </w:r>
      <w:r>
        <w:rPr>
          <w:rStyle w:val="StringTok"/>
        </w:rPr>
        <w:t xml:space="preserve">"testthat"</w:t>
      </w:r>
      <w:r>
        <w:rPr>
          <w:rStyle w:val="NormalTok"/>
        </w:rPr>
        <w:t xml:space="preserve">, </w:t>
      </w:r>
      <w:r>
        <w:rPr>
          <w:rStyle w:val="StringTok"/>
        </w:rPr>
        <w:t xml:space="preserve">"tidyverse"</w:t>
      </w:r>
      <w:r>
        <w:rPr>
          <w:rStyle w:val="NormalTok"/>
        </w:rPr>
        <w:t xml:space="preserve">, </w:t>
      </w:r>
      <w:r>
        <w:rPr>
          <w:rStyle w:val="StringTok"/>
        </w:rPr>
        <w:t xml:space="preserve">"tidyterra"</w:t>
      </w:r>
      <w:r>
        <w:rPr>
          <w:rStyle w:val="NormalTok"/>
        </w:rPr>
        <w:t xml:space="preserve">,</w:t>
      </w:r>
      <w:r>
        <w:rPr>
          <w:rStyle w:val="StringTok"/>
        </w:rPr>
        <w:t xml:space="preserve">"tools"</w:t>
      </w:r>
      <w:r>
        <w:rPr>
          <w:rStyle w:val="NormalTok"/>
        </w:rPr>
        <w:t xml:space="preserve">, </w:t>
      </w:r>
      <w:r>
        <w:br/>
      </w:r>
      <w:r>
        <w:rPr>
          <w:rStyle w:val="NormalTok"/>
        </w:rPr>
        <w:t xml:space="preserve">  </w:t>
      </w:r>
      <w:r>
        <w:rPr>
          <w:rStyle w:val="StringTok"/>
        </w:rPr>
        <w:t xml:space="preserve">"tmap"</w:t>
      </w:r>
      <w:r>
        <w:rPr>
          <w:rStyle w:val="NormalTok"/>
        </w:rPr>
        <w:t xml:space="preserve">, </w:t>
      </w:r>
      <w:r>
        <w:rPr>
          <w:rStyle w:val="StringTok"/>
        </w:rPr>
        <w:t xml:space="preserve">"tmaptools"</w:t>
      </w:r>
      <w:r>
        <w:rPr>
          <w:rStyle w:val="NormalTok"/>
        </w:rPr>
        <w:t xml:space="preserve">, </w:t>
      </w:r>
      <w:r>
        <w:rPr>
          <w:rStyle w:val="StringTok"/>
        </w:rPr>
        <w:t xml:space="preserve">"terrainr"</w:t>
      </w:r>
      <w:r>
        <w:rPr>
          <w:rStyle w:val="NormalTok"/>
        </w:rPr>
        <w:t xml:space="preserve">, </w:t>
      </w:r>
      <w:r>
        <w:br/>
      </w:r>
      <w:r>
        <w:rPr>
          <w:rStyle w:val="NormalTok"/>
        </w:rPr>
        <w:t xml:space="preserve">  </w:t>
      </w:r>
      <w:r>
        <w:rPr>
          <w:rStyle w:val="StringTok"/>
        </w:rPr>
        <w:t xml:space="preserve">"xgboost"</w:t>
      </w:r>
      <w:r>
        <w:rPr>
          <w:rStyle w:val="NormalTok"/>
        </w:rPr>
        <w:t xml:space="preserve">,</w:t>
      </w:r>
      <w:r>
        <w:br/>
      </w:r>
      <w:r>
        <w:rPr>
          <w:rStyle w:val="NormalTok"/>
        </w:rPr>
        <w:t xml:space="preserve">  </w:t>
      </w:r>
      <w:r>
        <w:rPr>
          <w:rStyle w:val="StringTok"/>
        </w:rPr>
        <w:t xml:space="preserve">"webshot"</w:t>
      </w:r>
      <w:r>
        <w:rPr>
          <w:rStyle w:val="NormalTok"/>
        </w:rPr>
        <w:t xml:space="preserve">, </w:t>
      </w:r>
      <w:r>
        <w:rPr>
          <w:rStyle w:val="StringTok"/>
        </w:rPr>
        <w:t xml:space="preserve">"webshot2"</w:t>
      </w:r>
      <w:r>
        <w:rPr>
          <w:rStyle w:val="NormalTok"/>
        </w:rPr>
        <w:t xml:space="preserve">,</w:t>
      </w:r>
      <w:r>
        <w:br/>
      </w:r>
      <w:r>
        <w:rPr>
          <w:rStyle w:val="NormalTok"/>
        </w:rPr>
        <w:t xml:space="preserve">  </w:t>
      </w:r>
      <w:r>
        <w:rPr>
          <w:rStyle w:val="AttributeTok"/>
        </w:rPr>
        <w:t xml:space="preserve">prompt =</w:t>
      </w:r>
      <w:r>
        <w:rPr>
          <w:rStyle w:val="NormalTok"/>
        </w:rPr>
        <w:t xml:space="preserve"> F)</w:t>
      </w:r>
      <w:r>
        <w:br/>
      </w:r>
      <w:r>
        <w:br/>
      </w:r>
      <w:r>
        <w:rPr>
          <w:rStyle w:val="CommentTok"/>
        </w:rPr>
        <w:t xml:space="preserve">#mapviewOptions(fgb = FALSE)</w:t>
      </w:r>
      <w:r>
        <w:br/>
      </w:r>
      <w:r>
        <w:rPr>
          <w:rStyle w:val="NormalTok"/>
        </w:rPr>
        <w:t xml:space="preserve">sf</w:t>
      </w:r>
      <w:r>
        <w:rPr>
          <w:rStyle w:val="SpecialCharTok"/>
        </w:rPr>
        <w:t xml:space="preserve">::</w:t>
      </w:r>
      <w:r>
        <w:rPr>
          <w:rStyle w:val="FunctionTok"/>
        </w:rPr>
        <w:t xml:space="preserve">sf_use_s2</w:t>
      </w:r>
      <w:r>
        <w:rPr>
          <w:rStyle w:val="NormalTok"/>
        </w:rPr>
        <w:t xml:space="preserve">(</w:t>
      </w:r>
      <w:r>
        <w:rPr>
          <w:rStyle w:val="AttributeTok"/>
        </w:rPr>
        <w:t xml:space="preserve">use_s2 =</w:t>
      </w:r>
      <w:r>
        <w:rPr>
          <w:rStyle w:val="NormalTok"/>
        </w:rPr>
        <w:t xml:space="preserve"> </w:t>
      </w:r>
      <w:r>
        <w:rPr>
          <w:rStyle w:val="ConstantTok"/>
        </w:rPr>
        <w:t xml:space="preserve">FALSE</w:t>
      </w:r>
      <w:r>
        <w:rPr>
          <w:rStyle w:val="NormalTok"/>
        </w:rPr>
        <w:t xml:space="preserve">)</w:t>
      </w:r>
    </w:p>
    <w:p>
      <w:r>
        <w:pict>
          <v:rect style="width:0;height:1.5pt" o:hralign="center" o:hrstd="t" o:hr="t"/>
        </w:pict>
      </w:r>
    </w:p>
    <w:bookmarkEnd w:id="125"/>
    <w:bookmarkEnd w:id="126"/>
    <w:bookmarkStart w:id="127" w:name="ipcc-lulc-approaches"/>
    <w:p>
      <w:pPr>
        <w:pStyle w:val="Heading2"/>
      </w:pPr>
      <w:r>
        <w:t xml:space="preserve">4.1 IPCC LULC Approaches:</w:t>
      </w:r>
    </w:p>
    <w:p>
      <w:pPr>
        <w:pStyle w:val="FirstParagraph"/>
      </w:pPr>
      <w:r>
        <w:t xml:space="preserve">The architecture of land-use transition monitoring systems are key to uncertainty estimation. In terms of IPCC guidelines, we must first distinguish which land-use transition matrix our MRV system is built upon: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Approach</w:t>
            </w:r>
          </w:p>
        </w:tc>
        <w:tc>
          <w:tcPr/>
          <w:p>
            <w:pPr>
              <w:pStyle w:val="Compact"/>
            </w:pPr>
            <w:r>
              <w:t xml:space="preserve">Data Requirement</w:t>
            </w:r>
          </w:p>
        </w:tc>
        <w:tc>
          <w:tcPr/>
          <w:p>
            <w:pPr>
              <w:pStyle w:val="Compact"/>
            </w:pPr>
            <w:r>
              <w:t xml:space="preserve">Spatial Explicitness</w:t>
            </w:r>
          </w:p>
        </w:tc>
      </w:tr>
      <w:tr>
        <w:tc>
          <w:tcPr/>
          <w:p>
            <w:pPr>
              <w:pStyle w:val="Compact"/>
            </w:pPr>
            <w:r>
              <w:t xml:space="preserve">Approach 1</w:t>
            </w:r>
          </w:p>
        </w:tc>
        <w:tc>
          <w:tcPr/>
          <w:p>
            <w:pPr>
              <w:pStyle w:val="Compact"/>
            </w:pPr>
            <w:r>
              <w:t xml:space="preserve">Total areas by category</w:t>
            </w:r>
          </w:p>
        </w:tc>
        <w:tc>
          <w:tcPr/>
          <w:p>
            <w:pPr>
              <w:pStyle w:val="Compact"/>
            </w:pPr>
            <w:r>
              <w:t xml:space="preserve">None (aggregated statistics)</w:t>
            </w:r>
          </w:p>
        </w:tc>
      </w:tr>
      <w:tr>
        <w:tc>
          <w:tcPr/>
          <w:p>
            <w:pPr>
              <w:pStyle w:val="Compact"/>
            </w:pPr>
            <w:r>
              <w:t xml:space="preserve">Approach 2</w:t>
            </w:r>
          </w:p>
        </w:tc>
        <w:tc>
          <w:tcPr/>
          <w:p>
            <w:pPr>
              <w:pStyle w:val="Compact"/>
            </w:pPr>
            <w:r>
              <w:t xml:space="preserve">Transition matrices</w:t>
            </w:r>
          </w:p>
        </w:tc>
        <w:tc>
          <w:tcPr/>
          <w:p>
            <w:pPr>
              <w:pStyle w:val="Compact"/>
            </w:pPr>
            <w:r>
              <w:t xml:space="preserve">Sampling-based</w:t>
            </w:r>
          </w:p>
        </w:tc>
      </w:tr>
      <w:tr>
        <w:tc>
          <w:tcPr/>
          <w:p>
            <w:pPr>
              <w:pStyle w:val="Compact"/>
            </w:pPr>
            <w:r>
              <w:t xml:space="preserve">Approach 3</w:t>
            </w:r>
          </w:p>
        </w:tc>
        <w:tc>
          <w:tcPr/>
          <w:p>
            <w:pPr>
              <w:pStyle w:val="Compact"/>
            </w:pPr>
            <w:r>
              <w:t xml:space="preserve">Wall-to-wall maps</w:t>
            </w:r>
          </w:p>
        </w:tc>
        <w:tc>
          <w:tcPr/>
          <w:p>
            <w:pPr>
              <w:pStyle w:val="Compact"/>
            </w:pPr>
            <w:r>
              <w:t xml:space="preserve">Spatially explicit</w:t>
            </w:r>
          </w:p>
        </w:tc>
      </w:tr>
    </w:tbl>
    <w:p>
      <w:pPr>
        <w:pStyle w:val="BodyText"/>
      </w:pPr>
      <w:r>
        <w:t xml:space="preserve">REDD+ standard: Most carbon projects use Approach 3 with remote sensing classification, combining high spatial resolution with complete coverage.</w:t>
      </w:r>
    </w:p>
    <w:bookmarkEnd w:id="127"/>
    <w:bookmarkStart w:id="128" w:name="sec-ad-sources"/>
    <w:p>
      <w:pPr>
        <w:pStyle w:val="Heading2"/>
      </w:pPr>
      <w:r>
        <w:t xml:space="preserve">4.2 Sources of Uncertainty</w:t>
      </w:r>
    </w:p>
    <w:p>
      <w:pPr>
        <w:pStyle w:val="FirstParagraph"/>
      </w:pPr>
      <w:r>
        <w:t xml:space="preserve">Classification accuracy:</w:t>
      </w:r>
    </w:p>
    <w:p>
      <w:pPr>
        <w:pStyle w:val="Compact"/>
        <w:numPr>
          <w:ilvl w:val="0"/>
          <w:numId w:val="1060"/>
        </w:numPr>
      </w:pPr>
      <w:r>
        <w:t xml:space="preserve">Producer’s accuracy: Omission error (missing true forest)</w:t>
      </w:r>
    </w:p>
    <w:p>
      <w:pPr>
        <w:pStyle w:val="Compact"/>
        <w:numPr>
          <w:ilvl w:val="0"/>
          <w:numId w:val="1060"/>
        </w:numPr>
      </w:pPr>
      <w:r>
        <w:t xml:space="preserve">User’s accuracy: Commission error (false forest pixels)</w:t>
      </w:r>
    </w:p>
    <w:p>
      <w:pPr>
        <w:pStyle w:val="Compact"/>
        <w:numPr>
          <w:ilvl w:val="0"/>
          <w:numId w:val="1060"/>
        </w:numPr>
      </w:pPr>
      <w:r>
        <w:t xml:space="preserve">Mixed pixels: Sub-pixel heterogeneity at edges</w:t>
      </w:r>
    </w:p>
    <w:p>
      <w:pPr>
        <w:pStyle w:val="FirstParagraph"/>
      </w:pPr>
      <w:r>
        <w:t xml:space="preserve">Change detection errors:</w:t>
      </w:r>
    </w:p>
    <w:p>
      <w:pPr>
        <w:pStyle w:val="Compact"/>
        <w:numPr>
          <w:ilvl w:val="0"/>
          <w:numId w:val="1061"/>
        </w:numPr>
      </w:pPr>
      <w:r>
        <w:t xml:space="preserve">Temporal inconsistency: Sensor differences, atmospheric effects</w:t>
      </w:r>
    </w:p>
    <w:p>
      <w:pPr>
        <w:pStyle w:val="Compact"/>
        <w:numPr>
          <w:ilvl w:val="0"/>
          <w:numId w:val="1061"/>
        </w:numPr>
      </w:pPr>
      <w:r>
        <w:t xml:space="preserve">Phenological confusion: Seasonal vegetation changes vs. permanent clearing</w:t>
      </w:r>
    </w:p>
    <w:p>
      <w:pPr>
        <w:pStyle w:val="Compact"/>
        <w:numPr>
          <w:ilvl w:val="0"/>
          <w:numId w:val="1061"/>
        </w:numPr>
      </w:pPr>
      <w:r>
        <w:t xml:space="preserve">Gradual degradation: Difficult to detect with binary classifiers</w:t>
      </w:r>
    </w:p>
    <w:p>
      <w:pPr>
        <w:pStyle w:val="FirstParagraph"/>
      </w:pPr>
      <w:r>
        <w:t xml:space="preserve">Spatial representation:</w:t>
      </w:r>
    </w:p>
    <w:p>
      <w:pPr>
        <w:pStyle w:val="Compact"/>
        <w:numPr>
          <w:ilvl w:val="0"/>
          <w:numId w:val="1062"/>
        </w:numPr>
      </w:pPr>
      <w:r>
        <w:t xml:space="preserve">Geometric accuracy: Co-registration errors between dates</w:t>
      </w:r>
    </w:p>
    <w:p>
      <w:pPr>
        <w:pStyle w:val="Compact"/>
        <w:numPr>
          <w:ilvl w:val="0"/>
          <w:numId w:val="1062"/>
        </w:numPr>
      </w:pPr>
      <w:r>
        <w:t xml:space="preserve">Projection distortion: Area calculation at different latitudes</w:t>
      </w:r>
    </w:p>
    <w:p>
      <w:pPr>
        <w:pStyle w:val="Compact"/>
        <w:numPr>
          <w:ilvl w:val="0"/>
          <w:numId w:val="1062"/>
        </w:numPr>
      </w:pPr>
      <w:r>
        <w:t xml:space="preserve">Minimum mapping unit: Small patches below detection threshold</w:t>
      </w:r>
    </w:p>
    <w:p>
      <w:pPr>
        <w:pStyle w:val="FirstParagraph"/>
      </w:pPr>
      <w:r>
        <w:t xml:space="preserve">Reference data limitations:</w:t>
      </w:r>
    </w:p>
    <w:p>
      <w:pPr>
        <w:pStyle w:val="Compact"/>
        <w:numPr>
          <w:ilvl w:val="0"/>
          <w:numId w:val="1063"/>
        </w:numPr>
      </w:pPr>
      <w:r>
        <w:t xml:space="preserve">Sample size: Insufficient validation points for rare classes</w:t>
      </w:r>
    </w:p>
    <w:p>
      <w:pPr>
        <w:pStyle w:val="Compact"/>
        <w:numPr>
          <w:ilvl w:val="0"/>
          <w:numId w:val="1063"/>
        </w:numPr>
      </w:pPr>
      <w:r>
        <w:t xml:space="preserve">Temporal lag: Reference date ≠ map date</w:t>
      </w:r>
    </w:p>
    <w:p>
      <w:pPr>
        <w:pStyle w:val="Compact"/>
        <w:numPr>
          <w:ilvl w:val="0"/>
          <w:numId w:val="1063"/>
        </w:numPr>
      </w:pPr>
      <w:r>
        <w:t xml:space="preserve">Interpretation error: Photo-interpreter disagreement</w:t>
      </w:r>
    </w:p>
    <w:p>
      <w:r>
        <w:pict>
          <v:rect style="width:0;height:1.5pt" o:hralign="center" o:hrstd="t" o:hr="t"/>
        </w:pict>
      </w:r>
    </w:p>
    <w:bookmarkEnd w:id="128"/>
    <w:bookmarkStart w:id="132" w:name="sec-lc-uncertainty"/>
    <w:p>
      <w:pPr>
        <w:pStyle w:val="Heading2"/>
      </w:pPr>
      <w:r>
        <w:t xml:space="preserve">4.3 Land Classification Uncertainty</w:t>
      </w:r>
    </w:p>
    <w:bookmarkStart w:id="129" w:name="sec-confusion-matrix"/>
    <w:p>
      <w:pPr>
        <w:pStyle w:val="Heading3"/>
      </w:pPr>
      <w:r>
        <w:t xml:space="preserve">4.3.1 Confusion Matrix Analysis</w:t>
      </w:r>
    </w:p>
    <w:p>
      <w:pPr>
        <w:pStyle w:val="FirstParagraph"/>
      </w:pPr>
      <w:r>
        <w:t xml:space="preserve">The confusion matrix (error matrix) provides the foundation for uncertainty quantification:</w:t>
      </w:r>
    </w:p>
    <w:p>
      <w:pPr>
        <w:pStyle w:val="SourceCode"/>
      </w:pPr>
      <w:r>
        <w:rPr>
          <w:rStyle w:val="FunctionTok"/>
        </w:rPr>
        <w:t xml:space="preserve">library</w:t>
      </w:r>
      <w:r>
        <w:rPr>
          <w:rStyle w:val="NormalTok"/>
        </w:rPr>
        <w:t xml:space="preserve">(caret)</w:t>
      </w:r>
      <w:r>
        <w:br/>
      </w:r>
      <w:r>
        <w:rPr>
          <w:rStyle w:val="FunctionTok"/>
        </w:rPr>
        <w:t xml:space="preserve">library</w:t>
      </w:r>
      <w:r>
        <w:rPr>
          <w:rStyle w:val="NormalTok"/>
        </w:rPr>
        <w:t xml:space="preserve">(tidyverse)</w:t>
      </w:r>
      <w:r>
        <w:br/>
      </w:r>
      <w:r>
        <w:br/>
      </w:r>
      <w:r>
        <w:rPr>
          <w:rStyle w:val="CommentTok"/>
        </w:rPr>
        <w:t xml:space="preserve"># Example validation dataset</w:t>
      </w:r>
      <w:r>
        <w:br/>
      </w:r>
      <w:r>
        <w:rPr>
          <w:rStyle w:val="CommentTok"/>
        </w:rPr>
        <w:t xml:space="preserve"># reference = ground truth, predicted = classification result</w:t>
      </w:r>
      <w:r>
        <w:br/>
      </w:r>
      <w:r>
        <w:rPr>
          <w:rStyle w:val="NormalTok"/>
        </w:rPr>
        <w:t xml:space="preserve">validation_data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reference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"Forest"</w:t>
      </w:r>
      <w:r>
        <w:rPr>
          <w:rStyle w:val="NormalTok"/>
        </w:rPr>
        <w:t xml:space="preserve">, </w:t>
      </w:r>
      <w:r>
        <w:rPr>
          <w:rStyle w:val="DecValTok"/>
        </w:rPr>
        <w:t xml:space="preserve">180</w:t>
      </w:r>
      <w:r>
        <w:rPr>
          <w:rStyle w:val="NormalTok"/>
        </w:rPr>
        <w:t xml:space="preserve">), </w:t>
      </w:r>
      <w:r>
        <w:rPr>
          <w:rStyle w:val="FunctionTok"/>
        </w:rPr>
        <w:t xml:space="preserve">rep</w:t>
      </w:r>
      <w:r>
        <w:rPr>
          <w:rStyle w:val="NormalTok"/>
        </w:rPr>
        <w:t xml:space="preserve">(</w:t>
      </w:r>
      <w:r>
        <w:rPr>
          <w:rStyle w:val="StringTok"/>
        </w:rPr>
        <w:t xml:space="preserve">"Non-Forest"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"Forest"</w:t>
      </w:r>
      <w:r>
        <w:rPr>
          <w:rStyle w:val="NormalTok"/>
        </w:rPr>
        <w:t xml:space="preserve">, </w:t>
      </w:r>
      <w:r>
        <w:rPr>
          <w:rStyle w:val="DecValTok"/>
        </w:rPr>
        <w:t xml:space="preserve">15</w:t>
      </w:r>
      <w:r>
        <w:rPr>
          <w:rStyle w:val="NormalTok"/>
        </w:rPr>
        <w:t xml:space="preserve">), </w:t>
      </w:r>
      <w:r>
        <w:rPr>
          <w:rStyle w:val="FunctionTok"/>
        </w:rPr>
        <w:t xml:space="preserve">rep</w:t>
      </w:r>
      <w:r>
        <w:rPr>
          <w:rStyle w:val="NormalTok"/>
        </w:rPr>
        <w:t xml:space="preserve">(</w:t>
      </w:r>
      <w:r>
        <w:rPr>
          <w:rStyle w:val="StringTok"/>
        </w:rPr>
        <w:t xml:space="preserve">"Non-Forest"</w:t>
      </w:r>
      <w:r>
        <w:rPr>
          <w:rStyle w:val="NormalTok"/>
        </w:rPr>
        <w:t xml:space="preserve">, </w:t>
      </w:r>
      <w:r>
        <w:rPr>
          <w:rStyle w:val="DecValTok"/>
        </w:rPr>
        <w:t xml:space="preserve">185</w:t>
      </w:r>
      <w:r>
        <w:rPr>
          <w:rStyle w:val="NormalTok"/>
        </w:rPr>
        <w:t xml:space="preserve">)),</w:t>
      </w:r>
      <w:r>
        <w:br/>
      </w:r>
      <w:r>
        <w:rPr>
          <w:rStyle w:val="NormalTok"/>
        </w:rPr>
        <w:t xml:space="preserve">  </w:t>
      </w:r>
      <w:r>
        <w:rPr>
          <w:rStyle w:val="AttributeTok"/>
        </w:rPr>
        <w:t xml:space="preserve">predicted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StringTok"/>
        </w:rPr>
        <w:t xml:space="preserve">"Forest"</w:t>
      </w:r>
      <w:r>
        <w:rPr>
          <w:rStyle w:val="NormalTok"/>
        </w:rPr>
        <w:t xml:space="preserve">, </w:t>
      </w:r>
      <w:r>
        <w:rPr>
          <w:rStyle w:val="DecValTok"/>
        </w:rPr>
        <w:t xml:space="preserve">180</w:t>
      </w:r>
      <w:r>
        <w:rPr>
          <w:rStyle w:val="NormalTok"/>
        </w:rPr>
        <w:t xml:space="preserve">), </w:t>
      </w:r>
      <w:r>
        <w:rPr>
          <w:rStyle w:val="FunctionTok"/>
        </w:rPr>
        <w:t xml:space="preserve">rep</w:t>
      </w:r>
      <w:r>
        <w:rPr>
          <w:rStyle w:val="NormalTok"/>
        </w:rPr>
        <w:t xml:space="preserve">(</w:t>
      </w:r>
      <w:r>
        <w:rPr>
          <w:rStyle w:val="StringTok"/>
        </w:rPr>
        <w:t xml:space="preserve">"Forest"</w:t>
      </w:r>
      <w:r>
        <w:rPr>
          <w:rStyle w:val="NormalTok"/>
        </w:rPr>
        <w:t xml:space="preserve">, </w:t>
      </w:r>
      <w:r>
        <w:rPr>
          <w:rStyle w:val="DecValTok"/>
        </w:rPr>
        <w:t xml:space="preserve">20</w:t>
      </w:r>
      <w:r>
        <w:rPr>
          <w:rStyle w:val="NormalTok"/>
        </w:rPr>
        <w:t xml:space="preserve">),</w:t>
      </w:r>
      <w:r>
        <w:br/>
      </w:r>
      <w:r>
        <w:rPr>
          <w:rStyle w:val="NormalTok"/>
        </w:rPr>
        <w:t xml:space="preserve">                </w:t>
      </w:r>
      <w:r>
        <w:rPr>
          <w:rStyle w:val="FunctionTok"/>
        </w:rPr>
        <w:t xml:space="preserve">rep</w:t>
      </w:r>
      <w:r>
        <w:rPr>
          <w:rStyle w:val="NormalTok"/>
        </w:rPr>
        <w:t xml:space="preserve">(</w:t>
      </w:r>
      <w:r>
        <w:rPr>
          <w:rStyle w:val="StringTok"/>
        </w:rPr>
        <w:t xml:space="preserve">"Non-Forest"</w:t>
      </w:r>
      <w:r>
        <w:rPr>
          <w:rStyle w:val="NormalTok"/>
        </w:rPr>
        <w:t xml:space="preserve">, </w:t>
      </w:r>
      <w:r>
        <w:rPr>
          <w:rStyle w:val="DecValTok"/>
        </w:rPr>
        <w:t xml:space="preserve">15</w:t>
      </w:r>
      <w:r>
        <w:rPr>
          <w:rStyle w:val="NormalTok"/>
        </w:rPr>
        <w:t xml:space="preserve">), </w:t>
      </w:r>
      <w:r>
        <w:rPr>
          <w:rStyle w:val="FunctionTok"/>
        </w:rPr>
        <w:t xml:space="preserve">rep</w:t>
      </w:r>
      <w:r>
        <w:rPr>
          <w:rStyle w:val="NormalTok"/>
        </w:rPr>
        <w:t xml:space="preserve">(</w:t>
      </w:r>
      <w:r>
        <w:rPr>
          <w:rStyle w:val="StringTok"/>
        </w:rPr>
        <w:t xml:space="preserve">"Non-Forest"</w:t>
      </w:r>
      <w:r>
        <w:rPr>
          <w:rStyle w:val="NormalTok"/>
        </w:rPr>
        <w:t xml:space="preserve">, </w:t>
      </w:r>
      <w:r>
        <w:rPr>
          <w:rStyle w:val="DecValTok"/>
        </w:rPr>
        <w:t xml:space="preserve">185</w:t>
      </w:r>
      <w:r>
        <w:rPr>
          <w:rStyle w:val="NormalTok"/>
        </w:rPr>
        <w:t xml:space="preserve">))</w:t>
      </w:r>
      <w:r>
        <w:br/>
      </w:r>
      <w:r>
        <w:rPr>
          <w:rStyle w:val="NormalTok"/>
        </w:rPr>
        <w:t xml:space="preserve">)</w:t>
      </w:r>
      <w:r>
        <w:br/>
      </w:r>
      <w:r>
        <w:br/>
      </w:r>
      <w:r>
        <w:rPr>
          <w:rStyle w:val="CommentTok"/>
        </w:rPr>
        <w:t xml:space="preserve"># Create confusion matrix</w:t>
      </w:r>
      <w:r>
        <w:br/>
      </w:r>
      <w:r>
        <w:rPr>
          <w:rStyle w:val="NormalTok"/>
        </w:rPr>
        <w:t xml:space="preserve">conf_matrix </w:t>
      </w:r>
      <w:r>
        <w:rPr>
          <w:rStyle w:val="OtherTok"/>
        </w:rPr>
        <w:t xml:space="preserve">&lt;-</w:t>
      </w:r>
      <w:r>
        <w:rPr>
          <w:rStyle w:val="NormalTok"/>
        </w:rPr>
        <w:t xml:space="preserve"> </w:t>
      </w:r>
      <w:r>
        <w:rPr>
          <w:rStyle w:val="FunctionTok"/>
        </w:rPr>
        <w:t xml:space="preserve">confusionMatrix</w:t>
      </w:r>
      <w:r>
        <w:rPr>
          <w:rStyle w:val="NormalTok"/>
        </w:rPr>
        <w:t xml:space="preserve">(</w:t>
      </w:r>
      <w:r>
        <w:br/>
      </w:r>
      <w:r>
        <w:rPr>
          <w:rStyle w:val="NormalTok"/>
        </w:rPr>
        <w:t xml:space="preserve">  </w:t>
      </w:r>
      <w:r>
        <w:rPr>
          <w:rStyle w:val="AttributeTok"/>
        </w:rPr>
        <w:t xml:space="preserve">data =</w:t>
      </w:r>
      <w:r>
        <w:rPr>
          <w:rStyle w:val="NormalTok"/>
        </w:rPr>
        <w:t xml:space="preserve"> </w:t>
      </w:r>
      <w:r>
        <w:rPr>
          <w:rStyle w:val="FunctionTok"/>
        </w:rPr>
        <w:t xml:space="preserve">factor</w:t>
      </w:r>
      <w:r>
        <w:rPr>
          <w:rStyle w:val="NormalTok"/>
        </w:rPr>
        <w:t xml:space="preserve">(validation_data</w:t>
      </w:r>
      <w:r>
        <w:rPr>
          <w:rStyle w:val="SpecialCharTok"/>
        </w:rPr>
        <w:t xml:space="preserve">$</w:t>
      </w:r>
      <w:r>
        <w:rPr>
          <w:rStyle w:val="NormalTok"/>
        </w:rPr>
        <w:t xml:space="preserve">predicted,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"Forest"</w:t>
      </w:r>
      <w:r>
        <w:rPr>
          <w:rStyle w:val="NormalTok"/>
        </w:rPr>
        <w:t xml:space="preserve">, </w:t>
      </w:r>
      <w:r>
        <w:rPr>
          <w:rStyle w:val="StringTok"/>
        </w:rPr>
        <w:t xml:space="preserve">"Non-Forest"</w:t>
      </w:r>
      <w:r>
        <w:rPr>
          <w:rStyle w:val="NormalTok"/>
        </w:rPr>
        <w:t xml:space="preserve">)),</w:t>
      </w:r>
      <w:r>
        <w:br/>
      </w:r>
      <w:r>
        <w:rPr>
          <w:rStyle w:val="NormalTok"/>
        </w:rPr>
        <w:t xml:space="preserve">  </w:t>
      </w:r>
      <w:r>
        <w:rPr>
          <w:rStyle w:val="AttributeTok"/>
        </w:rPr>
        <w:t xml:space="preserve">reference =</w:t>
      </w:r>
      <w:r>
        <w:rPr>
          <w:rStyle w:val="NormalTok"/>
        </w:rPr>
        <w:t xml:space="preserve"> </w:t>
      </w:r>
      <w:r>
        <w:rPr>
          <w:rStyle w:val="FunctionTok"/>
        </w:rPr>
        <w:t xml:space="preserve">factor</w:t>
      </w:r>
      <w:r>
        <w:rPr>
          <w:rStyle w:val="NormalTok"/>
        </w:rPr>
        <w:t xml:space="preserve">(validation_data</w:t>
      </w:r>
      <w:r>
        <w:rPr>
          <w:rStyle w:val="SpecialCharTok"/>
        </w:rPr>
        <w:t xml:space="preserve">$</w:t>
      </w:r>
      <w:r>
        <w:rPr>
          <w:rStyle w:val="NormalTok"/>
        </w:rPr>
        <w:t xml:space="preserve">reference,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"Forest"</w:t>
      </w:r>
      <w:r>
        <w:rPr>
          <w:rStyle w:val="NormalTok"/>
        </w:rPr>
        <w:t xml:space="preserve">, </w:t>
      </w:r>
      <w:r>
        <w:rPr>
          <w:rStyle w:val="StringTok"/>
        </w:rPr>
        <w:t xml:space="preserve">"Non-Forest"</w:t>
      </w:r>
      <w:r>
        <w:rPr>
          <w:rStyle w:val="NormalTok"/>
        </w:rPr>
        <w:t xml:space="preserve">))</w:t>
      </w:r>
      <w:r>
        <w:br/>
      </w:r>
      <w:r>
        <w:rPr>
          <w:rStyle w:val="NormalTok"/>
        </w:rPr>
        <w:t xml:space="preserve">)</w:t>
      </w:r>
      <w:r>
        <w:br/>
      </w:r>
      <w:r>
        <w:br/>
      </w:r>
      <w:r>
        <w:rPr>
          <w:rStyle w:val="FunctionTok"/>
        </w:rPr>
        <w:t xml:space="preserve">print</w:t>
      </w:r>
      <w:r>
        <w:rPr>
          <w:rStyle w:val="NormalTok"/>
        </w:rPr>
        <w:t xml:space="preserve">(conf_matrix)</w:t>
      </w:r>
    </w:p>
    <w:p>
      <w:pPr>
        <w:pStyle w:val="FirstParagraph"/>
      </w:pPr>
      <w:r>
        <w:t xml:space="preserve">Output interpretation:</w:t>
      </w:r>
    </w:p>
    <w:p>
      <w:pPr>
        <w:pStyle w:val="SourceCode"/>
      </w:pPr>
      <w:r>
        <w:rPr>
          <w:rStyle w:val="VerbatimChar"/>
        </w:rPr>
        <w:t xml:space="preserve">Confusion Matrix and Statistics</w:t>
      </w:r>
      <w:r>
        <w:br/>
      </w:r>
      <w:r>
        <w:br/>
      </w:r>
      <w:r>
        <w:rPr>
          <w:rStyle w:val="VerbatimChar"/>
        </w:rPr>
        <w:t xml:space="preserve">              Reference</w:t>
      </w:r>
      <w:r>
        <w:br/>
      </w:r>
      <w:r>
        <w:rPr>
          <w:rStyle w:val="VerbatimChar"/>
        </w:rPr>
        <w:t xml:space="preserve">Prediction     Forest Non-Forest</w:t>
      </w:r>
      <w:r>
        <w:br/>
      </w:r>
      <w:r>
        <w:rPr>
          <w:rStyle w:val="VerbatimChar"/>
        </w:rPr>
        <w:t xml:space="preserve">  Forest         180         20</w:t>
      </w:r>
      <w:r>
        <w:br/>
      </w:r>
      <w:r>
        <w:rPr>
          <w:rStyle w:val="VerbatimChar"/>
        </w:rPr>
        <w:t xml:space="preserve">  Non-Forest      15        185</w:t>
      </w:r>
      <w:r>
        <w:br/>
      </w:r>
      <w:r>
        <w:rPr>
          <w:rStyle w:val="VerbatimChar"/>
        </w:rPr>
        <w:t xml:space="preserve">                                          </w:t>
      </w:r>
      <w:r>
        <w:br/>
      </w:r>
      <w:r>
        <w:rPr>
          <w:rStyle w:val="VerbatimChar"/>
        </w:rPr>
        <w:t xml:space="preserve">               Accuracy : 0.9125          </w:t>
      </w:r>
      <w:r>
        <w:br/>
      </w:r>
      <w:r>
        <w:rPr>
          <w:rStyle w:val="VerbatimChar"/>
        </w:rPr>
        <w:t xml:space="preserve">                 95% CI : (0.8797, 0.9388)</w:t>
      </w:r>
      <w:r>
        <w:br/>
      </w:r>
      <w:r>
        <w:rPr>
          <w:rStyle w:val="VerbatimChar"/>
        </w:rPr>
        <w:t xml:space="preserve">    No Information Rate : 0.4875          </w:t>
      </w:r>
      <w:r>
        <w:br/>
      </w:r>
      <w:r>
        <w:rPr>
          <w:rStyle w:val="VerbatimChar"/>
        </w:rPr>
        <w:t xml:space="preserve">    P-Value [Acc &gt; NIR] : &lt; 2.2e-16       </w:t>
      </w:r>
      <w:r>
        <w:br/>
      </w:r>
      <w:r>
        <w:rPr>
          <w:rStyle w:val="VerbatimChar"/>
        </w:rPr>
        <w:t xml:space="preserve">                                          </w:t>
      </w:r>
      <w:r>
        <w:br/>
      </w:r>
      <w:r>
        <w:rPr>
          <w:rStyle w:val="VerbatimChar"/>
        </w:rPr>
        <w:t xml:space="preserve">  Producer's Acc (Forest) : 0.923 (180/195)</w:t>
      </w:r>
      <w:r>
        <w:br/>
      </w:r>
      <w:r>
        <w:rPr>
          <w:rStyle w:val="VerbatimChar"/>
        </w:rPr>
        <w:t xml:space="preserve">  User's Acc (Forest)     : 0.900 (180/200)</w:t>
      </w:r>
      <w:r>
        <w:br/>
      </w:r>
      <w:r>
        <w:rPr>
          <w:rStyle w:val="VerbatimChar"/>
        </w:rPr>
        <w:t xml:space="preserve">  Producer's Acc (Non-Forest) : 0.902 (185/205)</w:t>
      </w:r>
      <w:r>
        <w:br/>
      </w:r>
      <w:r>
        <w:rPr>
          <w:rStyle w:val="VerbatimChar"/>
        </w:rPr>
        <w:t xml:space="preserve">  User's Acc (Non-Forest)     : 0.925 (185/200)</w:t>
      </w:r>
    </w:p>
    <w:p>
      <w:pPr>
        <w:pStyle w:val="FirstParagraph"/>
      </w:pPr>
      <w:r>
        <w:t xml:space="preserve">Key metrics:</w:t>
      </w:r>
    </w:p>
    <w:p>
      <w:pPr>
        <w:pStyle w:val="Compact"/>
        <w:numPr>
          <w:ilvl w:val="0"/>
          <w:numId w:val="1064"/>
        </w:numPr>
      </w:pPr>
      <w:r>
        <w:t xml:space="preserve">Overall accuracy: 0.9125 (91.25% correct)</w:t>
      </w:r>
    </w:p>
    <w:p>
      <w:pPr>
        <w:pStyle w:val="Compact"/>
        <w:numPr>
          <w:ilvl w:val="0"/>
          <w:numId w:val="1064"/>
        </w:numPr>
      </w:pPr>
      <w:r>
        <w:t xml:space="preserve">Kappa coefficient: 0.825 (substantial agreement)</w:t>
      </w:r>
    </w:p>
    <w:p>
      <w:pPr>
        <w:pStyle w:val="Compact"/>
        <w:numPr>
          <w:ilvl w:val="0"/>
          <w:numId w:val="1064"/>
        </w:numPr>
      </w:pPr>
      <w:r>
        <w:t xml:space="preserve">Omission error (Forest): 7.7% (15/195) - forest pixels classified as non-forest</w:t>
      </w:r>
    </w:p>
    <w:p>
      <w:pPr>
        <w:pStyle w:val="Compact"/>
        <w:numPr>
          <w:ilvl w:val="0"/>
          <w:numId w:val="1064"/>
        </w:numPr>
      </w:pPr>
      <w:r>
        <w:t xml:space="preserve">Commission error (Forest): 10% (20/200) - non-forest pixels classified as forest</w:t>
      </w:r>
    </w:p>
    <w:bookmarkEnd w:id="129"/>
    <w:bookmarkStart w:id="130" w:name="sec-lc-monte-carlo"/>
    <w:p>
      <w:pPr>
        <w:pStyle w:val="Heading3"/>
      </w:pPr>
      <w:r>
        <w:t xml:space="preserve">4.3.2 Monte Carlo Simulation</w:t>
      </w:r>
    </w:p>
    <w:p>
      <w:pPr>
        <w:pStyle w:val="FirstParagraph"/>
      </w:pPr>
      <w:r>
        <w:t xml:space="preserve">Objective: Propagate classification errors to area estimates</w:t>
      </w:r>
    </w:p>
    <w:p>
      <w:pPr>
        <w:pStyle w:val="BodyText"/>
      </w:pPr>
      <w:r>
        <w:t xml:space="preserve">Method: Bootstrap resampling of confusion matrix</w:t>
      </w:r>
    </w:p>
    <w:p>
      <w:pPr>
        <w:pStyle w:val="SourceCode"/>
      </w:pPr>
      <w:r>
        <w:rPr>
          <w:rStyle w:val="CommentTok"/>
        </w:rPr>
        <w:t xml:space="preserve"># Function to simulate area estimates with classification uncertainty</w:t>
      </w:r>
      <w:r>
        <w:br/>
      </w:r>
      <w:r>
        <w:rPr>
          <w:rStyle w:val="NormalTok"/>
        </w:rPr>
        <w:t xml:space="preserve">simulate_area_uncertainty </w:t>
      </w:r>
      <w:r>
        <w:rPr>
          <w:rStyle w:val="OtherTok"/>
        </w:rPr>
        <w:t xml:space="preserve">&lt;-</w:t>
      </w:r>
      <w:r>
        <w:rPr>
          <w:rStyle w:val="NormalTok"/>
        </w:rPr>
        <w:t xml:space="preserve"> </w:t>
      </w:r>
      <w:r>
        <w:rPr>
          <w:rStyle w:val="ControlFlowTok"/>
        </w:rPr>
        <w:t xml:space="preserve">function</w:t>
      </w:r>
      <w:r>
        <w:rPr>
          <w:rStyle w:val="NormalTok"/>
        </w:rPr>
        <w:t xml:space="preserve">(confusion_matrix, </w:t>
      </w:r>
      <w:r>
        <w:rPr>
          <w:rStyle w:val="AttributeTok"/>
        </w:rPr>
        <w:t xml:space="preserve">n_sim =</w:t>
      </w:r>
      <w:r>
        <w:rPr>
          <w:rStyle w:val="NormalTok"/>
        </w:rPr>
        <w:t xml:space="preserve"> </w:t>
      </w:r>
      <w:r>
        <w:rPr>
          <w:rStyle w:val="DecValTok"/>
        </w:rPr>
        <w:t xml:space="preserve">10000</w:t>
      </w:r>
      <w:r>
        <w:rPr>
          <w:rStyle w:val="NormalTok"/>
        </w:rPr>
        <w:t xml:space="preserve">) {</w:t>
      </w:r>
      <w:r>
        <w:br/>
      </w:r>
      <w:r>
        <w:rPr>
          <w:rStyle w:val="NormalTok"/>
        </w:rPr>
        <w:t xml:space="preserve">  </w:t>
      </w:r>
      <w:r>
        <w:br/>
      </w:r>
      <w:r>
        <w:rPr>
          <w:rStyle w:val="NormalTok"/>
        </w:rPr>
        <w:t xml:space="preserve">  </w:t>
      </w:r>
      <w:r>
        <w:rPr>
          <w:rStyle w:val="CommentTok"/>
        </w:rPr>
        <w:t xml:space="preserve"># Extract confusion matrix counts</w:t>
      </w:r>
      <w:r>
        <w:br/>
      </w:r>
      <w:r>
        <w:rPr>
          <w:rStyle w:val="NormalTok"/>
        </w:rPr>
        <w:t xml:space="preserve">  conf_table </w:t>
      </w:r>
      <w:r>
        <w:rPr>
          <w:rStyle w:val="OtherTok"/>
        </w:rPr>
        <w:t xml:space="preserve">&lt;-</w:t>
      </w:r>
      <w:r>
        <w:rPr>
          <w:rStyle w:val="NormalTok"/>
        </w:rPr>
        <w:t xml:space="preserve"> confusion_matrix</w:t>
      </w:r>
      <w:r>
        <w:rPr>
          <w:rStyle w:val="SpecialCharTok"/>
        </w:rPr>
        <w:t xml:space="preserve">$</w:t>
      </w:r>
      <w:r>
        <w:rPr>
          <w:rStyle w:val="NormalTok"/>
        </w:rPr>
        <w:t xml:space="preserve">table</w:t>
      </w:r>
      <w:r>
        <w:br/>
      </w:r>
      <w:r>
        <w:rPr>
          <w:rStyle w:val="NormalTok"/>
        </w:rPr>
        <w:t xml:space="preserve">  n_classes </w:t>
      </w:r>
      <w:r>
        <w:rPr>
          <w:rStyle w:val="OtherTok"/>
        </w:rPr>
        <w:t xml:space="preserve">&lt;-</w:t>
      </w:r>
      <w:r>
        <w:rPr>
          <w:rStyle w:val="NormalTok"/>
        </w:rPr>
        <w:t xml:space="preserve"> </w:t>
      </w:r>
      <w:r>
        <w:rPr>
          <w:rStyle w:val="FunctionTok"/>
        </w:rPr>
        <w:t xml:space="preserve">nrow</w:t>
      </w:r>
      <w:r>
        <w:rPr>
          <w:rStyle w:val="NormalTok"/>
        </w:rPr>
        <w:t xml:space="preserve">(conf_table)</w:t>
      </w:r>
      <w:r>
        <w:br/>
      </w:r>
      <w:r>
        <w:rPr>
          <w:rStyle w:val="NormalTok"/>
        </w:rPr>
        <w:t xml:space="preserve">  </w:t>
      </w:r>
      <w:r>
        <w:br/>
      </w:r>
      <w:r>
        <w:rPr>
          <w:rStyle w:val="NormalTok"/>
        </w:rPr>
        <w:t xml:space="preserve">  </w:t>
      </w:r>
      <w:r>
        <w:rPr>
          <w:rStyle w:val="CommentTok"/>
        </w:rPr>
        <w:t xml:space="preserve"># Calculate column totals (reference totals)</w:t>
      </w:r>
      <w:r>
        <w:br/>
      </w:r>
      <w:r>
        <w:rPr>
          <w:rStyle w:val="NormalTok"/>
        </w:rPr>
        <w:t xml:space="preserve">  ref_totals </w:t>
      </w:r>
      <w:r>
        <w:rPr>
          <w:rStyle w:val="OtherTok"/>
        </w:rPr>
        <w:t xml:space="preserve">&lt;-</w:t>
      </w:r>
      <w:r>
        <w:rPr>
          <w:rStyle w:val="NormalTok"/>
        </w:rPr>
        <w:t xml:space="preserve"> </w:t>
      </w:r>
      <w:r>
        <w:rPr>
          <w:rStyle w:val="FunctionTok"/>
        </w:rPr>
        <w:t xml:space="preserve">colSums</w:t>
      </w:r>
      <w:r>
        <w:rPr>
          <w:rStyle w:val="NormalTok"/>
        </w:rPr>
        <w:t xml:space="preserve">(conf_table)</w:t>
      </w:r>
      <w:r>
        <w:br/>
      </w:r>
      <w:r>
        <w:rPr>
          <w:rStyle w:val="NormalTok"/>
        </w:rPr>
        <w:t xml:space="preserve">  </w:t>
      </w:r>
      <w:r>
        <w:br/>
      </w:r>
      <w:r>
        <w:rPr>
          <w:rStyle w:val="NormalTok"/>
        </w:rPr>
        <w:t xml:space="preserve">  </w:t>
      </w:r>
      <w:r>
        <w:rPr>
          <w:rStyle w:val="CommentTok"/>
        </w:rPr>
        <w:t xml:space="preserve"># Calculate producer's accuracy for each class</w:t>
      </w:r>
      <w:r>
        <w:br/>
      </w:r>
      <w:r>
        <w:rPr>
          <w:rStyle w:val="NormalTok"/>
        </w:rPr>
        <w:t xml:space="preserve">  producers_acc </w:t>
      </w:r>
      <w:r>
        <w:rPr>
          <w:rStyle w:val="OtherTok"/>
        </w:rPr>
        <w:t xml:space="preserve">&lt;-</w:t>
      </w:r>
      <w:r>
        <w:rPr>
          <w:rStyle w:val="NormalTok"/>
        </w:rPr>
        <w:t xml:space="preserve"> </w:t>
      </w:r>
      <w:r>
        <w:rPr>
          <w:rStyle w:val="FunctionTok"/>
        </w:rPr>
        <w:t xml:space="preserve">diag</w:t>
      </w:r>
      <w:r>
        <w:rPr>
          <w:rStyle w:val="NormalTok"/>
        </w:rPr>
        <w:t xml:space="preserve">(conf_table) </w:t>
      </w:r>
      <w:r>
        <w:rPr>
          <w:rStyle w:val="SpecialCharTok"/>
        </w:rPr>
        <w:t xml:space="preserve">/</w:t>
      </w:r>
      <w:r>
        <w:rPr>
          <w:rStyle w:val="NormalTok"/>
        </w:rPr>
        <w:t xml:space="preserve"> ref_totals</w:t>
      </w:r>
      <w:r>
        <w:br/>
      </w:r>
      <w:r>
        <w:rPr>
          <w:rStyle w:val="NormalTok"/>
        </w:rPr>
        <w:t xml:space="preserve">  </w:t>
      </w:r>
      <w:r>
        <w:br/>
      </w:r>
      <w:r>
        <w:rPr>
          <w:rStyle w:val="NormalTok"/>
        </w:rPr>
        <w:t xml:space="preserve">  </w:t>
      </w:r>
      <w:r>
        <w:rPr>
          <w:rStyle w:val="CommentTok"/>
        </w:rPr>
        <w:t xml:space="preserve"># Simulate classification outcomes</w:t>
      </w:r>
      <w:r>
        <w:br/>
      </w:r>
      <w:r>
        <w:rPr>
          <w:rStyle w:val="NormalTok"/>
        </w:rPr>
        <w:t xml:space="preserve">  sim_results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w:t>
      </w:r>
      <w:r>
        <w:rPr>
          <w:rStyle w:val="AttributeTok"/>
        </w:rPr>
        <w:t xml:space="preserve">nrow =</w:t>
      </w:r>
      <w:r>
        <w:rPr>
          <w:rStyle w:val="NormalTok"/>
        </w:rPr>
        <w:t xml:space="preserve"> n_sim, </w:t>
      </w:r>
      <w:r>
        <w:rPr>
          <w:rStyle w:val="AttributeTok"/>
        </w:rPr>
        <w:t xml:space="preserve">ncol =</w:t>
      </w:r>
      <w:r>
        <w:rPr>
          <w:rStyle w:val="NormalTok"/>
        </w:rPr>
        <w:t xml:space="preserve"> n_classes)</w:t>
      </w:r>
      <w:r>
        <w:br/>
      </w:r>
      <w:r>
        <w:rPr>
          <w:rStyle w:val="NormalTok"/>
        </w:rPr>
        <w:t xml:space="preserve">  </w:t>
      </w:r>
      <w:r>
        <w:rPr>
          <w:rStyle w:val="FunctionTok"/>
        </w:rPr>
        <w:t xml:space="preserve">colnames</w:t>
      </w:r>
      <w:r>
        <w:rPr>
          <w:rStyle w:val="NormalTok"/>
        </w:rPr>
        <w:t xml:space="preserve">(sim_results) </w:t>
      </w:r>
      <w:r>
        <w:rPr>
          <w:rStyle w:val="OtherTok"/>
        </w:rPr>
        <w:t xml:space="preserve">&lt;-</w:t>
      </w:r>
      <w:r>
        <w:rPr>
          <w:rStyle w:val="NormalTok"/>
        </w:rPr>
        <w:t xml:space="preserve"> </w:t>
      </w:r>
      <w:r>
        <w:rPr>
          <w:rStyle w:val="FunctionTok"/>
        </w:rPr>
        <w:t xml:space="preserve">colnames</w:t>
      </w:r>
      <w:r>
        <w:rPr>
          <w:rStyle w:val="NormalTok"/>
        </w:rPr>
        <w:t xml:space="preserve">(conf_table)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 {</w:t>
      </w:r>
      <w:r>
        <w:br/>
      </w:r>
      <w:r>
        <w:rPr>
          <w:rStyle w:val="NormalTok"/>
        </w:rPr>
        <w:t xml:space="preserve">    </w:t>
      </w:r>
      <w:r>
        <w:rPr>
          <w:rStyle w:val="CommentTok"/>
        </w:rPr>
        <w:t xml:space="preserve"># For each class, sample from binomial distribution</w:t>
      </w:r>
      <w:r>
        <w:br/>
      </w:r>
      <w:r>
        <w:rPr>
          <w:rStyle w:val="NormalTok"/>
        </w:rPr>
        <w:t xml:space="preserve">    </w:t>
      </w:r>
      <w:r>
        <w:rPr>
          <w:rStyle w:val="CommentTok"/>
        </w:rPr>
        <w:t xml:space="preserve"># n = reference count, p = producer's accuracy</w:t>
      </w:r>
      <w:r>
        <w:br/>
      </w:r>
      <w:r>
        <w:rPr>
          <w:rStyle w:val="NormalTok"/>
        </w:rPr>
        <w:t xml:space="preserve">    </w:t>
      </w:r>
      <w:r>
        <w:rPr>
          <w:rStyle w:val="ControlFlowTok"/>
        </w:rPr>
        <w:t xml:space="preserve">for</w:t>
      </w:r>
      <w:r>
        <w:rPr>
          <w:rStyle w:val="NormalTok"/>
        </w:rPr>
        <w:t xml:space="preserve"> (j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n_classes) {</w:t>
      </w:r>
      <w:r>
        <w:br/>
      </w:r>
      <w:r>
        <w:rPr>
          <w:rStyle w:val="NormalTok"/>
        </w:rPr>
        <w:t xml:space="preserve">      sim_results[i, j] </w:t>
      </w:r>
      <w:r>
        <w:rPr>
          <w:rStyle w:val="OtherTok"/>
        </w:rPr>
        <w:t xml:space="preserve">&lt;-</w:t>
      </w:r>
      <w:r>
        <w:rPr>
          <w:rStyle w:val="NormalTok"/>
        </w:rPr>
        <w:t xml:space="preserve"> </w:t>
      </w:r>
      <w:r>
        <w:rPr>
          <w:rStyle w:val="FunctionTok"/>
        </w:rPr>
        <w:t xml:space="preserve">rbinom</w:t>
      </w:r>
      <w:r>
        <w:rPr>
          <w:rStyle w:val="NormalTok"/>
        </w:rPr>
        <w:t xml:space="preserve">(</w:t>
      </w:r>
      <w:r>
        <w:rPr>
          <w:rStyle w:val="DecValTok"/>
        </w:rPr>
        <w:t xml:space="preserve">1</w:t>
      </w:r>
      <w:r>
        <w:rPr>
          <w:rStyle w:val="NormalTok"/>
        </w:rPr>
        <w:t xml:space="preserve">, </w:t>
      </w:r>
      <w:r>
        <w:rPr>
          <w:rStyle w:val="AttributeTok"/>
        </w:rPr>
        <w:t xml:space="preserve">size =</w:t>
      </w:r>
      <w:r>
        <w:rPr>
          <w:rStyle w:val="NormalTok"/>
        </w:rPr>
        <w:t xml:space="preserve"> ref_totals[j], </w:t>
      </w:r>
      <w:r>
        <w:rPr>
          <w:rStyle w:val="AttributeTok"/>
        </w:rPr>
        <w:t xml:space="preserve">prob =</w:t>
      </w:r>
      <w:r>
        <w:rPr>
          <w:rStyle w:val="NormalTok"/>
        </w:rPr>
        <w:t xml:space="preserve"> producers_acc[j])</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statistics</w:t>
      </w:r>
      <w:r>
        <w:br/>
      </w:r>
      <w:r>
        <w:rPr>
          <w:rStyle w:val="NormalTok"/>
        </w:rPr>
        <w:t xml:space="preserve">  area_mean </w:t>
      </w:r>
      <w:r>
        <w:rPr>
          <w:rStyle w:val="OtherTok"/>
        </w:rPr>
        <w:t xml:space="preserve">&lt;-</w:t>
      </w:r>
      <w:r>
        <w:rPr>
          <w:rStyle w:val="NormalTok"/>
        </w:rPr>
        <w:t xml:space="preserve"> </w:t>
      </w:r>
      <w:r>
        <w:rPr>
          <w:rStyle w:val="FunctionTok"/>
        </w:rPr>
        <w:t xml:space="preserve">colMeans</w:t>
      </w:r>
      <w:r>
        <w:rPr>
          <w:rStyle w:val="NormalTok"/>
        </w:rPr>
        <w:t xml:space="preserve">(sim_results)</w:t>
      </w:r>
      <w:r>
        <w:br/>
      </w:r>
      <w:r>
        <w:rPr>
          <w:rStyle w:val="NormalTok"/>
        </w:rPr>
        <w:t xml:space="preserve">  area_sd </w:t>
      </w:r>
      <w:r>
        <w:rPr>
          <w:rStyle w:val="OtherTok"/>
        </w:rPr>
        <w:t xml:space="preserve">&lt;-</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sd)</w:t>
      </w:r>
      <w:r>
        <w:br/>
      </w:r>
      <w:r>
        <w:rPr>
          <w:rStyle w:val="NormalTok"/>
        </w:rPr>
        <w:t xml:space="preserve">  area_ci </w:t>
      </w:r>
      <w:r>
        <w:rPr>
          <w:rStyle w:val="OtherTok"/>
        </w:rPr>
        <w:t xml:space="preserve">&lt;-</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quantile, </w:t>
      </w:r>
      <w:r>
        <w:rPr>
          <w:rStyle w:val="AttributeTok"/>
        </w:rPr>
        <w:t xml:space="preserve">probs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  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FunctionTok"/>
        </w:rPr>
        <w:t xml:space="preserve">colnames</w:t>
      </w:r>
      <w:r>
        <w:rPr>
          <w:rStyle w:val="NormalTok"/>
        </w:rPr>
        <w:t xml:space="preserve">(conf_table),</w:t>
      </w:r>
      <w:r>
        <w:br/>
      </w:r>
      <w:r>
        <w:rPr>
          <w:rStyle w:val="NormalTok"/>
        </w:rPr>
        <w:t xml:space="preserve">    </w:t>
      </w:r>
      <w:r>
        <w:rPr>
          <w:rStyle w:val="AttributeTok"/>
        </w:rPr>
        <w:t xml:space="preserve">mean_pixels =</w:t>
      </w:r>
      <w:r>
        <w:rPr>
          <w:rStyle w:val="NormalTok"/>
        </w:rPr>
        <w:t xml:space="preserve"> area_mean,</w:t>
      </w:r>
      <w:r>
        <w:br/>
      </w:r>
      <w:r>
        <w:rPr>
          <w:rStyle w:val="NormalTok"/>
        </w:rPr>
        <w:t xml:space="preserve">    </w:t>
      </w:r>
      <w:r>
        <w:rPr>
          <w:rStyle w:val="AttributeTok"/>
        </w:rPr>
        <w:t xml:space="preserve">sd_pixels =</w:t>
      </w:r>
      <w:r>
        <w:rPr>
          <w:rStyle w:val="NormalTok"/>
        </w:rPr>
        <w:t xml:space="preserve"> area_sd,</w:t>
      </w:r>
      <w:r>
        <w:br/>
      </w:r>
      <w:r>
        <w:rPr>
          <w:rStyle w:val="NormalTok"/>
        </w:rPr>
        <w:t xml:space="preserve">    </w:t>
      </w:r>
      <w:r>
        <w:rPr>
          <w:rStyle w:val="AttributeTok"/>
        </w:rPr>
        <w:t xml:space="preserve">ci_lower =</w:t>
      </w:r>
      <w:r>
        <w:rPr>
          <w:rStyle w:val="NormalTok"/>
        </w:rPr>
        <w:t xml:space="preserve"> area_ci[</w:t>
      </w:r>
      <w:r>
        <w:rPr>
          <w:rStyle w:val="DecValTok"/>
        </w:rPr>
        <w:t xml:space="preserve">1</w:t>
      </w:r>
      <w:r>
        <w:rPr>
          <w:rStyle w:val="NormalTok"/>
        </w:rPr>
        <w:t xml:space="preserve">, ],</w:t>
      </w:r>
      <w:r>
        <w:br/>
      </w:r>
      <w:r>
        <w:rPr>
          <w:rStyle w:val="NormalTok"/>
        </w:rPr>
        <w:t xml:space="preserve">    </w:t>
      </w:r>
      <w:r>
        <w:rPr>
          <w:rStyle w:val="AttributeTok"/>
        </w:rPr>
        <w:t xml:space="preserve">ci_upper =</w:t>
      </w:r>
      <w:r>
        <w:rPr>
          <w:rStyle w:val="NormalTok"/>
        </w:rPr>
        <w:t xml:space="preserve"> area_ci[</w:t>
      </w:r>
      <w:r>
        <w:rPr>
          <w:rStyle w:val="DecValTok"/>
        </w:rPr>
        <w:t xml:space="preserve">2</w:t>
      </w:r>
      <w:r>
        <w:rPr>
          <w:rStyle w:val="NormalTok"/>
        </w:rPr>
        <w:t xml:space="preserve">, ],</w:t>
      </w:r>
      <w:r>
        <w:br/>
      </w:r>
      <w:r>
        <w:rPr>
          <w:rStyle w:val="NormalTok"/>
        </w:rPr>
        <w:t xml:space="preserve">    </w:t>
      </w:r>
      <w:r>
        <w:rPr>
          <w:rStyle w:val="AttributeTok"/>
        </w:rPr>
        <w:t xml:space="preserve">uncertainty_pct =</w:t>
      </w:r>
      <w:r>
        <w:rPr>
          <w:rStyle w:val="NormalTok"/>
        </w:rPr>
        <w:t xml:space="preserve"> (area_ci[</w:t>
      </w:r>
      <w:r>
        <w:rPr>
          <w:rStyle w:val="DecValTok"/>
        </w:rPr>
        <w:t xml:space="preserve">2</w:t>
      </w:r>
      <w:r>
        <w:rPr>
          <w:rStyle w:val="NormalTok"/>
        </w:rPr>
        <w:t xml:space="preserve">, ] </w:t>
      </w:r>
      <w:r>
        <w:rPr>
          <w:rStyle w:val="SpecialCharTok"/>
        </w:rPr>
        <w:t xml:space="preserve">-</w:t>
      </w:r>
      <w:r>
        <w:rPr>
          <w:rStyle w:val="NormalTok"/>
        </w:rPr>
        <w:t xml:space="preserve"> area_ci[</w:t>
      </w:r>
      <w:r>
        <w:rPr>
          <w:rStyle w:val="DecValTok"/>
        </w:rPr>
        <w:t xml:space="preserve">1</w:t>
      </w:r>
      <w:r>
        <w:rPr>
          <w:rStyle w:val="NormalTok"/>
        </w:rPr>
        <w:t xml:space="preserve">, ])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area_mean)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summary =</w:t>
      </w:r>
      <w:r>
        <w:rPr>
          <w:rStyle w:val="NormalTok"/>
        </w:rPr>
        <w:t xml:space="preserve"> results,</w:t>
      </w:r>
      <w:r>
        <w:br/>
      </w:r>
      <w:r>
        <w:rPr>
          <w:rStyle w:val="NormalTok"/>
        </w:rPr>
        <w:t xml:space="preserve">    </w:t>
      </w:r>
      <w:r>
        <w:rPr>
          <w:rStyle w:val="AttributeTok"/>
        </w:rPr>
        <w:t xml:space="preserve">simulations =</w:t>
      </w:r>
      <w:r>
        <w:rPr>
          <w:rStyle w:val="NormalTok"/>
        </w:rPr>
        <w:t xml:space="preserve"> sim_results</w:t>
      </w:r>
      <w:r>
        <w:br/>
      </w:r>
      <w:r>
        <w:rPr>
          <w:rStyle w:val="NormalTok"/>
        </w:rPr>
        <w:t xml:space="preserve">  ))</w:t>
      </w:r>
      <w:r>
        <w:br/>
      </w:r>
      <w:r>
        <w:rPr>
          <w:rStyle w:val="NormalTok"/>
        </w:rPr>
        <w:t xml:space="preserve">}</w:t>
      </w:r>
      <w:r>
        <w:br/>
      </w:r>
      <w:r>
        <w:br/>
      </w:r>
      <w:r>
        <w:rPr>
          <w:rStyle w:val="CommentTok"/>
        </w:rPr>
        <w:t xml:space="preserve"># Run simulation</w:t>
      </w:r>
      <w:r>
        <w:br/>
      </w:r>
      <w:r>
        <w:rPr>
          <w:rStyle w:val="NormalTok"/>
        </w:rPr>
        <w:t xml:space="preserve">mc_results </w:t>
      </w:r>
      <w:r>
        <w:rPr>
          <w:rStyle w:val="OtherTok"/>
        </w:rPr>
        <w:t xml:space="preserve">&lt;-</w:t>
      </w:r>
      <w:r>
        <w:rPr>
          <w:rStyle w:val="NormalTok"/>
        </w:rPr>
        <w:t xml:space="preserve"> </w:t>
      </w:r>
      <w:r>
        <w:rPr>
          <w:rStyle w:val="FunctionTok"/>
        </w:rPr>
        <w:t xml:space="preserve">simulate_area_uncertainty</w:t>
      </w:r>
      <w:r>
        <w:rPr>
          <w:rStyle w:val="NormalTok"/>
        </w:rPr>
        <w:t xml:space="preserve">(conf_matrix, </w:t>
      </w:r>
      <w:r>
        <w:rPr>
          <w:rStyle w:val="AttributeTok"/>
        </w:rPr>
        <w:t xml:space="preserve">n_sim =</w:t>
      </w:r>
      <w:r>
        <w:rPr>
          <w:rStyle w:val="NormalTok"/>
        </w:rPr>
        <w:t xml:space="preserve"> </w:t>
      </w:r>
      <w:r>
        <w:rPr>
          <w:rStyle w:val="DecValTok"/>
        </w:rPr>
        <w:t xml:space="preserve">10000</w:t>
      </w:r>
      <w:r>
        <w:rPr>
          <w:rStyle w:val="NormalTok"/>
        </w:rPr>
        <w:t xml:space="preserve">)</w:t>
      </w:r>
      <w:r>
        <w:br/>
      </w:r>
      <w:r>
        <w:rPr>
          <w:rStyle w:val="FunctionTok"/>
        </w:rPr>
        <w:t xml:space="preserve">print</w:t>
      </w:r>
      <w:r>
        <w:rPr>
          <w:rStyle w:val="NormalTok"/>
        </w:rPr>
        <w:t xml:space="preserve">(mc_results</w:t>
      </w:r>
      <w:r>
        <w:rPr>
          <w:rStyle w:val="SpecialCharTok"/>
        </w:rPr>
        <w:t xml:space="preserve">$</w:t>
      </w:r>
      <w:r>
        <w:rPr>
          <w:rStyle w:val="NormalTok"/>
        </w:rPr>
        <w:t xml:space="preserve">summary)</w:t>
      </w:r>
    </w:p>
    <w:p>
      <w:pPr>
        <w:pStyle w:val="FirstParagraph"/>
      </w:pPr>
      <w:r>
        <w:t xml:space="preserve">Example output:</w:t>
      </w:r>
    </w:p>
    <w:p>
      <w:pPr>
        <w:pStyle w:val="SourceCode"/>
      </w:pPr>
      <w:r>
        <w:rPr>
          <w:rStyle w:val="VerbatimChar"/>
        </w:rPr>
        <w:t xml:space="preserve">        class mean_pixels sd_pixels ci_lower ci_upper uncertainty_pct</w:t>
      </w:r>
      <w:r>
        <w:br/>
      </w:r>
      <w:r>
        <w:rPr>
          <w:rStyle w:val="VerbatimChar"/>
        </w:rPr>
        <w:t xml:space="preserve">1      Forest         180      3.85      173      187            3.9%</w:t>
      </w:r>
      <w:r>
        <w:br/>
      </w:r>
      <w:r>
        <w:rPr>
          <w:rStyle w:val="VerbatimChar"/>
        </w:rPr>
        <w:t xml:space="preserve">2  Non-Forest         185      3.92      178      192            3.8%</w:t>
      </w:r>
    </w:p>
    <w:p>
      <w:pPr>
        <w:pStyle w:val="FirstParagraph"/>
      </w:pPr>
      <w:r>
        <w:t xml:space="preserve">Interpretation:</w:t>
      </w:r>
    </w:p>
    <w:p>
      <w:pPr>
        <w:pStyle w:val="Compact"/>
        <w:numPr>
          <w:ilvl w:val="0"/>
          <w:numId w:val="1065"/>
        </w:numPr>
      </w:pPr>
      <w:r>
        <w:t xml:space="preserve">Forest area uncertainty: ±3.9% (90% CI)</w:t>
      </w:r>
    </w:p>
    <w:p>
      <w:pPr>
        <w:pStyle w:val="Compact"/>
        <w:numPr>
          <w:ilvl w:val="0"/>
          <w:numId w:val="1065"/>
        </w:numPr>
      </w:pPr>
      <w:r>
        <w:t xml:space="preserve">Propagates to emissions estimates:</w:t>
      </w:r>
    </w:p>
    <w:p>
      <w:pPr>
        <w:pStyle w:val="FirstParagraph"/>
      </w:pPr>
      <m:oMathPara>
        <m:oMathParaPr>
          <m:jc m:val="center"/>
        </m:oMathParaPr>
        <m:oMath>
          <m:sSub>
            <m:e>
              <m:r>
                <m:t>σ</m:t>
              </m:r>
            </m:e>
            <m:sub>
              <m:r>
                <m:t>e</m:t>
              </m:r>
              <m:r>
                <m:t>m</m:t>
              </m:r>
              <m:r>
                <m:t>i</m:t>
              </m:r>
              <m:r>
                <m:t>s</m:t>
              </m:r>
              <m:r>
                <m:t>s</m:t>
              </m:r>
              <m:r>
                <m:t>i</m:t>
              </m:r>
              <m:r>
                <m:t>o</m:t>
              </m:r>
              <m:r>
                <m:t>n</m:t>
              </m:r>
              <m:r>
                <m:t>s</m:t>
              </m:r>
            </m:sub>
          </m:sSub>
          <m:r>
            <m:rPr>
              <m:sty m:val="p"/>
            </m:rPr>
            <m:t>=</m:t>
          </m:r>
          <m:r>
            <m:t>A</m:t>
          </m:r>
          <m:r>
            <m:rPr>
              <m:sty m:val="p"/>
            </m:rPr>
            <m:t>×</m:t>
          </m:r>
          <m:sSub>
            <m:e>
              <m:r>
                <m:t>U</m:t>
              </m:r>
            </m:e>
            <m:sub>
              <m:r>
                <m:t>A</m:t>
              </m:r>
            </m:sub>
          </m:sSub>
        </m:oMath>
      </m:oMathPara>
    </w:p>
    <w:bookmarkEnd w:id="130"/>
    <w:bookmarkStart w:id="131" w:name="sec-stratified-sampling"/>
    <w:p>
      <w:pPr>
        <w:pStyle w:val="Heading3"/>
      </w:pPr>
      <w:r>
        <w:t xml:space="preserve">4.3.3 Accuracy Assessment Stratified</w:t>
      </w:r>
    </w:p>
    <w:p>
      <w:pPr>
        <w:pStyle w:val="FirstParagraph"/>
      </w:pPr>
      <w:r>
        <w:t xml:space="preserve">Challenge: Rare classes (e.g., degradation) undersampled in random validation</w:t>
      </w:r>
    </w:p>
    <w:p>
      <w:pPr>
        <w:pStyle w:val="BodyText"/>
      </w:pPr>
      <w:r>
        <w:t xml:space="preserve">Solution: Stratified random sampling with proportional or optimized allocation</w:t>
      </w:r>
    </w:p>
    <w:p>
      <w:pPr>
        <w:pStyle w:val="SourceCode"/>
      </w:pPr>
      <w:r>
        <w:rPr>
          <w:rStyle w:val="CommentTok"/>
        </w:rPr>
        <w:t xml:space="preserve"># Calculate optimal sample size per stratum</w:t>
      </w:r>
      <w:r>
        <w:br/>
      </w:r>
      <w:r>
        <w:rPr>
          <w:rStyle w:val="CommentTok"/>
        </w:rPr>
        <w:t xml:space="preserve"># Neyman allocation: n_h = n * (N_h * S_h) / sum(N_h * S_h)</w:t>
      </w:r>
      <w:r>
        <w:br/>
      </w:r>
      <w:r>
        <w:br/>
      </w:r>
      <w:r>
        <w:rPr>
          <w:rStyle w:val="FunctionTok"/>
        </w:rPr>
        <w:t xml:space="preserve">library</w:t>
      </w:r>
      <w:r>
        <w:rPr>
          <w:rStyle w:val="NormalTok"/>
        </w:rPr>
        <w:t xml:space="preserve">(tidyverse)</w:t>
      </w:r>
      <w:r>
        <w:br/>
      </w:r>
      <w:r>
        <w:br/>
      </w:r>
      <w:r>
        <w:rPr>
          <w:rStyle w:val="CommentTok"/>
        </w:rPr>
        <w:t xml:space="preserve"># Stratum information</w:t>
      </w:r>
      <w:r>
        <w:br/>
      </w:r>
      <w:r>
        <w:rPr>
          <w:rStyle w:val="NormalTok"/>
        </w:rPr>
        <w:t xml:space="preserve">strata_data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stratum =</w:t>
      </w:r>
      <w:r>
        <w:rPr>
          <w:rStyle w:val="NormalTok"/>
        </w:rPr>
        <w:t xml:space="preserve"> </w:t>
      </w:r>
      <w:r>
        <w:rPr>
          <w:rStyle w:val="FunctionTok"/>
        </w:rPr>
        <w:t xml:space="preserve">c</w:t>
      </w:r>
      <w:r>
        <w:rPr>
          <w:rStyle w:val="NormalTok"/>
        </w:rPr>
        <w:t xml:space="preserve">(</w:t>
      </w:r>
      <w:r>
        <w:rPr>
          <w:rStyle w:val="StringTok"/>
        </w:rPr>
        <w:t xml:space="preserve">"Stable Forest"</w:t>
      </w:r>
      <w:r>
        <w:rPr>
          <w:rStyle w:val="NormalTok"/>
        </w:rPr>
        <w:t xml:space="preserve">, </w:t>
      </w:r>
      <w:r>
        <w:rPr>
          <w:rStyle w:val="StringTok"/>
        </w:rPr>
        <w:t xml:space="preserve">"Deforestation"</w:t>
      </w:r>
      <w:r>
        <w:rPr>
          <w:rStyle w:val="NormalTok"/>
        </w:rPr>
        <w:t xml:space="preserve">, </w:t>
      </w:r>
      <w:r>
        <w:rPr>
          <w:rStyle w:val="StringTok"/>
        </w:rPr>
        <w:t xml:space="preserve">"Degradation"</w:t>
      </w:r>
      <w:r>
        <w:rPr>
          <w:rStyle w:val="NormalTok"/>
        </w:rPr>
        <w:t xml:space="preserve">, </w:t>
      </w:r>
      <w:r>
        <w:rPr>
          <w:rStyle w:val="StringTok"/>
        </w:rPr>
        <w:t xml:space="preserve">"Stable Non-Forest"</w:t>
      </w:r>
      <w:r>
        <w:rPr>
          <w:rStyle w:val="NormalTok"/>
        </w:rPr>
        <w:t xml:space="preserve">),</w:t>
      </w:r>
      <w:r>
        <w:br/>
      </w:r>
      <w:r>
        <w:rPr>
          <w:rStyle w:val="NormalTok"/>
        </w:rPr>
        <w:t xml:space="preserve">  </w:t>
      </w:r>
      <w:r>
        <w:rPr>
          <w:rStyle w:val="AttributeTok"/>
        </w:rPr>
        <w:t xml:space="preserve">area_ha =</w:t>
      </w:r>
      <w:r>
        <w:rPr>
          <w:rStyle w:val="NormalTok"/>
        </w:rPr>
        <w:t xml:space="preserve"> </w:t>
      </w:r>
      <w:r>
        <w:rPr>
          <w:rStyle w:val="FunctionTok"/>
        </w:rPr>
        <w:t xml:space="preserve">c</w:t>
      </w:r>
      <w:r>
        <w:rPr>
          <w:rStyle w:val="NormalTok"/>
        </w:rPr>
        <w:t xml:space="preserve">(</w:t>
      </w:r>
      <w:r>
        <w:rPr>
          <w:rStyle w:val="DecValTok"/>
        </w:rPr>
        <w:t xml:space="preserve">450000</w:t>
      </w:r>
      <w:r>
        <w:rPr>
          <w:rStyle w:val="NormalTok"/>
        </w:rPr>
        <w:t xml:space="preserve">, </w:t>
      </w:r>
      <w:r>
        <w:rPr>
          <w:rStyle w:val="DecValTok"/>
        </w:rPr>
        <w:t xml:space="preserve">5000</w:t>
      </w:r>
      <w:r>
        <w:rPr>
          <w:rStyle w:val="NormalTok"/>
        </w:rPr>
        <w:t xml:space="preserve">, </w:t>
      </w:r>
      <w:r>
        <w:rPr>
          <w:rStyle w:val="DecValTok"/>
        </w:rPr>
        <w:t xml:space="preserve">15000</w:t>
      </w:r>
      <w:r>
        <w:rPr>
          <w:rStyle w:val="NormalTok"/>
        </w:rPr>
        <w:t xml:space="preserve">, </w:t>
      </w:r>
      <w:r>
        <w:rPr>
          <w:rStyle w:val="DecValTok"/>
        </w:rPr>
        <w:t xml:space="preserve">30000</w:t>
      </w:r>
      <w:r>
        <w:rPr>
          <w:rStyle w:val="NormalTok"/>
        </w:rPr>
        <w:t xml:space="preserve">),  </w:t>
      </w:r>
      <w:r>
        <w:rPr>
          <w:rStyle w:val="CommentTok"/>
        </w:rPr>
        <w:t xml:space="preserve"># N_h</w:t>
      </w:r>
      <w:r>
        <w:br/>
      </w:r>
      <w:r>
        <w:rPr>
          <w:rStyle w:val="NormalTok"/>
        </w:rPr>
        <w:t xml:space="preserve">  </w:t>
      </w:r>
      <w:r>
        <w:rPr>
          <w:rStyle w:val="AttributeTok"/>
        </w:rPr>
        <w:t xml:space="preserve">expected_variance =</w:t>
      </w:r>
      <w:r>
        <w:rPr>
          <w:rStyle w:val="NormalTok"/>
        </w:rPr>
        <w:t xml:space="preserve">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0.25</w:t>
      </w:r>
      <w:r>
        <w:rPr>
          <w:rStyle w:val="NormalTok"/>
        </w:rPr>
        <w:t xml:space="preserve">, </w:t>
      </w:r>
      <w:r>
        <w:rPr>
          <w:rStyle w:val="FloatTok"/>
        </w:rPr>
        <w:t xml:space="preserve">0.20</w:t>
      </w:r>
      <w:r>
        <w:rPr>
          <w:rStyle w:val="NormalTok"/>
        </w:rPr>
        <w:t xml:space="preserve">, </w:t>
      </w:r>
      <w:r>
        <w:rPr>
          <w:rStyle w:val="FloatTok"/>
        </w:rPr>
        <w:t xml:space="preserve">0.05</w:t>
      </w:r>
      <w:r>
        <w:rPr>
          <w:rStyle w:val="NormalTok"/>
        </w:rPr>
        <w:t xml:space="preserve">)  </w:t>
      </w:r>
      <w:r>
        <w:rPr>
          <w:rStyle w:val="CommentTok"/>
        </w:rPr>
        <w:t xml:space="preserve"># S_h (estimated)</w:t>
      </w:r>
      <w:r>
        <w:br/>
      </w:r>
      <w:r>
        <w:rPr>
          <w:rStyle w:val="NormalTok"/>
        </w:rPr>
        <w:t xml:space="preserve">)</w:t>
      </w:r>
      <w:r>
        <w:br/>
      </w:r>
      <w:r>
        <w:br/>
      </w:r>
      <w:r>
        <w:rPr>
          <w:rStyle w:val="CommentTok"/>
        </w:rPr>
        <w:t xml:space="preserve"># Total sample budget</w:t>
      </w:r>
      <w:r>
        <w:br/>
      </w:r>
      <w:r>
        <w:rPr>
          <w:rStyle w:val="NormalTok"/>
        </w:rPr>
        <w:t xml:space="preserve">total_samples </w:t>
      </w:r>
      <w:r>
        <w:rPr>
          <w:rStyle w:val="OtherTok"/>
        </w:rPr>
        <w:t xml:space="preserve">&lt;-</w:t>
      </w:r>
      <w:r>
        <w:rPr>
          <w:rStyle w:val="NormalTok"/>
        </w:rPr>
        <w:t xml:space="preserve"> </w:t>
      </w:r>
      <w:r>
        <w:rPr>
          <w:rStyle w:val="DecValTok"/>
        </w:rPr>
        <w:t xml:space="preserve">400</w:t>
      </w:r>
      <w:r>
        <w:br/>
      </w:r>
      <w:r>
        <w:br/>
      </w:r>
      <w:r>
        <w:rPr>
          <w:rStyle w:val="CommentTok"/>
        </w:rPr>
        <w:t xml:space="preserve"># Neyman allocation</w:t>
      </w:r>
      <w:r>
        <w:br/>
      </w:r>
      <w:r>
        <w:rPr>
          <w:rStyle w:val="NormalTok"/>
        </w:rPr>
        <w:t xml:space="preserve">strata_data </w:t>
      </w:r>
      <w:r>
        <w:rPr>
          <w:rStyle w:val="OtherTok"/>
        </w:rPr>
        <w:t xml:space="preserve">&lt;-</w:t>
      </w:r>
      <w:r>
        <w:rPr>
          <w:rStyle w:val="NormalTok"/>
        </w:rPr>
        <w:t xml:space="preserve"> strata_data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product =</w:t>
      </w:r>
      <w:r>
        <w:rPr>
          <w:rStyle w:val="NormalTok"/>
        </w:rPr>
        <w:t xml:space="preserve"> area_ha </w:t>
      </w:r>
      <w:r>
        <w:rPr>
          <w:rStyle w:val="SpecialCharTok"/>
        </w:rPr>
        <w:t xml:space="preserve">*</w:t>
      </w:r>
      <w:r>
        <w:rPr>
          <w:rStyle w:val="NormalTok"/>
        </w:rPr>
        <w:t xml:space="preserve"> expected_variance,</w:t>
      </w:r>
      <w:r>
        <w:br/>
      </w:r>
      <w:r>
        <w:rPr>
          <w:rStyle w:val="NormalTok"/>
        </w:rPr>
        <w:t xml:space="preserve">    </w:t>
      </w:r>
      <w:r>
        <w:rPr>
          <w:rStyle w:val="AttributeTok"/>
        </w:rPr>
        <w:t xml:space="preserve">allocation =</w:t>
      </w:r>
      <w:r>
        <w:rPr>
          <w:rStyle w:val="NormalTok"/>
        </w:rPr>
        <w:t xml:space="preserve"> (product </w:t>
      </w:r>
      <w:r>
        <w:rPr>
          <w:rStyle w:val="SpecialCharTok"/>
        </w:rPr>
        <w:t xml:space="preserve">/</w:t>
      </w:r>
      <w:r>
        <w:rPr>
          <w:rStyle w:val="NormalTok"/>
        </w:rPr>
        <w:t xml:space="preserve"> </w:t>
      </w:r>
      <w:r>
        <w:rPr>
          <w:rStyle w:val="FunctionTok"/>
        </w:rPr>
        <w:t xml:space="preserve">sum</w:t>
      </w:r>
      <w:r>
        <w:rPr>
          <w:rStyle w:val="NormalTok"/>
        </w:rPr>
        <w:t xml:space="preserve">(product)) </w:t>
      </w:r>
      <w:r>
        <w:rPr>
          <w:rStyle w:val="SpecialCharTok"/>
        </w:rPr>
        <w:t xml:space="preserve">*</w:t>
      </w:r>
      <w:r>
        <w:rPr>
          <w:rStyle w:val="NormalTok"/>
        </w:rPr>
        <w:t xml:space="preserve"> total_samples,</w:t>
      </w:r>
      <w:r>
        <w:br/>
      </w:r>
      <w:r>
        <w:rPr>
          <w:rStyle w:val="NormalTok"/>
        </w:rPr>
        <w:t xml:space="preserve">    </w:t>
      </w:r>
      <w:r>
        <w:rPr>
          <w:rStyle w:val="AttributeTok"/>
        </w:rPr>
        <w:t xml:space="preserve">samples =</w:t>
      </w:r>
      <w:r>
        <w:rPr>
          <w:rStyle w:val="NormalTok"/>
        </w:rPr>
        <w:t xml:space="preserve"> </w:t>
      </w:r>
      <w:r>
        <w:rPr>
          <w:rStyle w:val="FunctionTok"/>
        </w:rPr>
        <w:t xml:space="preserve">round</w:t>
      </w:r>
      <w:r>
        <w:rPr>
          <w:rStyle w:val="NormalTok"/>
        </w:rPr>
        <w:t xml:space="preserve">(allocation)</w:t>
      </w:r>
      <w:r>
        <w:br/>
      </w:r>
      <w:r>
        <w:rPr>
          <w:rStyle w:val="NormalTok"/>
        </w:rPr>
        <w:t xml:space="preserve">  )</w:t>
      </w:r>
      <w:r>
        <w:br/>
      </w:r>
      <w:r>
        <w:br/>
      </w:r>
      <w:r>
        <w:rPr>
          <w:rStyle w:val="FunctionTok"/>
        </w:rPr>
        <w:t xml:space="preserve">print</w:t>
      </w:r>
      <w:r>
        <w:rPr>
          <w:rStyle w:val="NormalTok"/>
        </w:rPr>
        <w:t xml:space="preserve">(strata_data)</w:t>
      </w:r>
      <w:r>
        <w:br/>
      </w:r>
      <w:r>
        <w:br/>
      </w:r>
      <w:r>
        <w:rPr>
          <w:rStyle w:val="CommentTok"/>
        </w:rPr>
        <w:t xml:space="preserve"># Proportional allocation (for comparison)</w:t>
      </w:r>
      <w:r>
        <w:br/>
      </w:r>
      <w:r>
        <w:rPr>
          <w:rStyle w:val="NormalTok"/>
        </w:rPr>
        <w:t xml:space="preserve">strata_data</w:t>
      </w:r>
      <w:r>
        <w:rPr>
          <w:rStyle w:val="SpecialCharTok"/>
        </w:rPr>
        <w:t xml:space="preserve">$</w:t>
      </w:r>
      <w:r>
        <w:rPr>
          <w:rStyle w:val="NormalTok"/>
        </w:rPr>
        <w:t xml:space="preserve">proportional </w:t>
      </w:r>
      <w:r>
        <w:rPr>
          <w:rStyle w:val="OtherTok"/>
        </w:rPr>
        <w:t xml:space="preserve">&lt;-</w:t>
      </w:r>
      <w:r>
        <w:rPr>
          <w:rStyle w:val="NormalTok"/>
        </w:rPr>
        <w:t xml:space="preserve"> </w:t>
      </w:r>
      <w:r>
        <w:rPr>
          <w:rStyle w:val="FunctionTok"/>
        </w:rPr>
        <w:t xml:space="preserve">round</w:t>
      </w:r>
      <w:r>
        <w:rPr>
          <w:rStyle w:val="NormalTok"/>
        </w:rPr>
        <w:t xml:space="preserve">((strata_data</w:t>
      </w:r>
      <w:r>
        <w:rPr>
          <w:rStyle w:val="SpecialCharTok"/>
        </w:rPr>
        <w:t xml:space="preserve">$</w:t>
      </w:r>
      <w:r>
        <w:rPr>
          <w:rStyle w:val="NormalTok"/>
        </w:rPr>
        <w:t xml:space="preserve">area_ha </w:t>
      </w:r>
      <w:r>
        <w:rPr>
          <w:rStyle w:val="SpecialCharTok"/>
        </w:rPr>
        <w:t xml:space="preserve">/</w:t>
      </w:r>
      <w:r>
        <w:rPr>
          <w:rStyle w:val="NormalTok"/>
        </w:rPr>
        <w:t xml:space="preserve"> </w:t>
      </w:r>
      <w:r>
        <w:rPr>
          <w:rStyle w:val="FunctionTok"/>
        </w:rPr>
        <w:t xml:space="preserve">sum</w:t>
      </w:r>
      <w:r>
        <w:rPr>
          <w:rStyle w:val="NormalTok"/>
        </w:rPr>
        <w:t xml:space="preserve">(strata_data</w:t>
      </w:r>
      <w:r>
        <w:rPr>
          <w:rStyle w:val="SpecialCharTok"/>
        </w:rPr>
        <w:t xml:space="preserve">$</w:t>
      </w:r>
      <w:r>
        <w:rPr>
          <w:rStyle w:val="NormalTok"/>
        </w:rPr>
        <w:t xml:space="preserve">area_ha)) </w:t>
      </w:r>
      <w:r>
        <w:rPr>
          <w:rStyle w:val="SpecialCharTok"/>
        </w:rPr>
        <w:t xml:space="preserve">*</w:t>
      </w:r>
      <w:r>
        <w:rPr>
          <w:rStyle w:val="NormalTok"/>
        </w:rPr>
        <w:t xml:space="preserve"> total_samples)</w:t>
      </w:r>
      <w:r>
        <w:br/>
      </w:r>
      <w:r>
        <w:br/>
      </w:r>
      <w:r>
        <w:rPr>
          <w:rStyle w:val="FunctionTok"/>
        </w:rPr>
        <w:t xml:space="preserve">print</w:t>
      </w:r>
      <w:r>
        <w:rPr>
          <w:rStyle w:val="NormalTok"/>
        </w:rPr>
        <w:t xml:space="preserve">(strata_data </w:t>
      </w:r>
      <w:r>
        <w:rPr>
          <w:rStyle w:val="SpecialCharTok"/>
        </w:rPr>
        <w:t xml:space="preserve">%&gt;%</w:t>
      </w:r>
      <w:r>
        <w:rPr>
          <w:rStyle w:val="NormalTok"/>
        </w:rPr>
        <w:t xml:space="preserve"> </w:t>
      </w:r>
      <w:r>
        <w:rPr>
          <w:rStyle w:val="FunctionTok"/>
        </w:rPr>
        <w:t xml:space="preserve">select</w:t>
      </w:r>
      <w:r>
        <w:rPr>
          <w:rStyle w:val="NormalTok"/>
        </w:rPr>
        <w:t xml:space="preserve">(stratum, samples, proportional))</w:t>
      </w:r>
    </w:p>
    <w:p>
      <w:pPr>
        <w:pStyle w:val="FirstParagraph"/>
      </w:pPr>
      <w:r>
        <w:t xml:space="preserve">Output:</w:t>
      </w:r>
    </w:p>
    <w:p>
      <w:pPr>
        <w:pStyle w:val="SourceCode"/>
      </w:pPr>
      <w:r>
        <w:rPr>
          <w:rStyle w:val="VerbatimChar"/>
        </w:rPr>
        <w:t xml:space="preserve">            stratum  samples proportional</w:t>
      </w:r>
      <w:r>
        <w:br/>
      </w:r>
      <w:r>
        <w:rPr>
          <w:rStyle w:val="VerbatimChar"/>
        </w:rPr>
        <w:t xml:space="preserve">1    Stable Forest      108          360</w:t>
      </w:r>
      <w:r>
        <w:br/>
      </w:r>
      <w:r>
        <w:rPr>
          <w:rStyle w:val="VerbatimChar"/>
        </w:rPr>
        <w:t xml:space="preserve">2    Deforestation       60           4</w:t>
      </w:r>
      <w:r>
        <w:br/>
      </w:r>
      <w:r>
        <w:rPr>
          <w:rStyle w:val="VerbatimChar"/>
        </w:rPr>
        <w:t xml:space="preserve">3      Degradation       86          12</w:t>
      </w:r>
      <w:r>
        <w:br/>
      </w:r>
      <w:r>
        <w:rPr>
          <w:rStyle w:val="VerbatimChar"/>
        </w:rPr>
        <w:t xml:space="preserve">4 Stable Non-Forest       36          24</w:t>
      </w:r>
    </w:p>
    <w:p>
      <w:pPr>
        <w:pStyle w:val="FirstParagraph"/>
      </w:pPr>
      <w:r>
        <w:t xml:space="preserve">Key insight: Neyman allocation dramatically increases sampling in rare but variable strata (deforestation, degradation), improving overall uncertainty.</w:t>
      </w:r>
    </w:p>
    <w:p>
      <w:r>
        <w:pict>
          <v:rect style="width:0;height:1.5pt" o:hralign="center" o:hrstd="t" o:hr="t"/>
        </w:pict>
      </w:r>
    </w:p>
    <w:bookmarkEnd w:id="131"/>
    <w:bookmarkEnd w:id="132"/>
    <w:bookmarkStart w:id="135" w:name="sec-change-detection"/>
    <w:p>
      <w:pPr>
        <w:pStyle w:val="Heading2"/>
      </w:pPr>
      <w:r>
        <w:t xml:space="preserve">4.4 Land Change Uncertainty</w:t>
      </w:r>
    </w:p>
    <w:bookmarkStart w:id="133" w:name="sec-temporal-consistency"/>
    <w:p>
      <w:pPr>
        <w:pStyle w:val="Heading3"/>
      </w:pPr>
      <w:r>
        <w:t xml:space="preserve">4.4.1 Temporal Registration Error</w:t>
      </w:r>
    </w:p>
    <w:p>
      <w:pPr>
        <w:pStyle w:val="FirstParagraph"/>
      </w:pPr>
      <w:r>
        <w:t xml:space="preserve">Geometric co-registration error propagates to change detection:</w:t>
      </w:r>
    </w:p>
    <w:p>
      <w:pPr>
        <w:pStyle w:val="BodyText"/>
      </w:pPr>
      <m:oMathPara>
        <m:oMathParaPr>
          <m:jc m:val="center"/>
        </m:oMathParaPr>
        <m:oMath>
          <m:sSubSup>
            <m:e>
              <m:r>
                <m:t>U</m:t>
              </m:r>
            </m:e>
            <m:sub>
              <m:r>
                <m:t>c</m:t>
              </m:r>
              <m:r>
                <m:t>h</m:t>
              </m:r>
              <m:r>
                <m:t>a</m:t>
              </m:r>
              <m:r>
                <m:t>n</m:t>
              </m:r>
              <m:r>
                <m:t>g</m:t>
              </m:r>
              <m:r>
                <m:t>e</m:t>
              </m:r>
            </m:sub>
            <m:sup>
              <m:r>
                <m:t>2</m:t>
              </m:r>
            </m:sup>
          </m:sSubSup>
          <m:r>
            <m:rPr>
              <m:sty m:val="p"/>
            </m:rPr>
            <m:t>=</m:t>
          </m:r>
          <m:sSubSup>
            <m:e>
              <m:r>
                <m:t>U</m:t>
              </m:r>
            </m:e>
            <m:sub>
              <m:r>
                <m:t>t</m:t>
              </m:r>
              <m:r>
                <m:t>1</m:t>
              </m:r>
            </m:sub>
            <m:sup>
              <m:r>
                <m:t>2</m:t>
              </m:r>
            </m:sup>
          </m:sSubSup>
          <m:r>
            <m:rPr>
              <m:sty m:val="p"/>
            </m:rPr>
            <m:t>+</m:t>
          </m:r>
          <m:sSubSup>
            <m:e>
              <m:r>
                <m:t>U</m:t>
              </m:r>
            </m:e>
            <m:sub>
              <m:r>
                <m:t>t</m:t>
              </m:r>
              <m:r>
                <m:t>2</m:t>
              </m:r>
            </m:sub>
            <m:sup>
              <m:r>
                <m:t>2</m:t>
              </m:r>
            </m:sup>
          </m:sSubSup>
          <m:r>
            <m:rPr>
              <m:sty m:val="p"/>
            </m:rPr>
            <m:t>+</m:t>
          </m:r>
          <m:r>
            <m:t>2</m:t>
          </m:r>
          <m:r>
            <m:rPr>
              <m:sty m:val="p"/>
            </m:rPr>
            <m:t>×</m:t>
          </m:r>
          <m:sSubSup>
            <m:e>
              <m:r>
                <m:t>U</m:t>
              </m:r>
            </m:e>
            <m:sub>
              <m:r>
                <m:t>r</m:t>
              </m:r>
              <m:r>
                <m:t>e</m:t>
              </m:r>
              <m:r>
                <m:t>g</m:t>
              </m:r>
              <m:r>
                <m:t>i</m:t>
              </m:r>
              <m:r>
                <m:t>s</m:t>
              </m:r>
              <m:r>
                <m:t>t</m:t>
              </m:r>
              <m:r>
                <m:t>r</m:t>
              </m:r>
              <m:r>
                <m:t>a</m:t>
              </m:r>
              <m:r>
                <m:t>t</m:t>
              </m:r>
              <m:r>
                <m:t>i</m:t>
              </m:r>
              <m:r>
                <m:t>o</m:t>
              </m:r>
              <m:r>
                <m:t>n</m:t>
              </m:r>
            </m:sub>
            <m:sup>
              <m:r>
                <m:t>2</m:t>
              </m:r>
            </m:sup>
          </m:sSubSup>
        </m:oMath>
      </m:oMathPara>
    </w:p>
    <w:p>
      <w:pPr>
        <w:pStyle w:val="FirstParagraph"/>
      </w:pPr>
      <w:r>
        <w:t xml:space="preserve">Where: -</w:t>
      </w:r>
      <w:r>
        <w:t xml:space="preserve"> </w:t>
      </w:r>
      <m:oMath>
        <m:sSub>
          <m:e>
            <m:r>
              <m:t>U</m:t>
            </m:r>
          </m:e>
          <m:sub>
            <m:r>
              <m:t>t</m:t>
            </m:r>
            <m:r>
              <m:t>1</m:t>
            </m:r>
          </m:sub>
        </m:sSub>
      </m:oMath>
      <w:r>
        <w:t xml:space="preserve">: Classification uncertainty at time 1 -</w:t>
      </w:r>
      <w:r>
        <w:t xml:space="preserve"> </w:t>
      </w:r>
      <m:oMath>
        <m:sSub>
          <m:e>
            <m:r>
              <m:t>U</m:t>
            </m:r>
          </m:e>
          <m:sub>
            <m:r>
              <m:t>t</m:t>
            </m:r>
            <m:r>
              <m:t>2</m:t>
            </m:r>
          </m:sub>
        </m:sSub>
      </m:oMath>
      <w:r>
        <w:t xml:space="preserve">: Classification uncertainty at time 2</w:t>
      </w:r>
      <w:r>
        <w:br/>
      </w:r>
      <w:r>
        <w:t xml:space="preserve">-</w:t>
      </w:r>
      <w:r>
        <w:t xml:space="preserve"> </w:t>
      </w:r>
      <m:oMath>
        <m:sSub>
          <m:e>
            <m:r>
              <m:t>U</m:t>
            </m:r>
          </m:e>
          <m:sub>
            <m:r>
              <m:t>r</m:t>
            </m:r>
            <m:r>
              <m:t>e</m:t>
            </m:r>
            <m:r>
              <m:t>g</m:t>
            </m:r>
            <m:r>
              <m:t>i</m:t>
            </m:r>
            <m:r>
              <m:t>s</m:t>
            </m:r>
            <m:r>
              <m:t>t</m:t>
            </m:r>
            <m:r>
              <m:t>r</m:t>
            </m:r>
            <m:r>
              <m:t>a</m:t>
            </m:r>
            <m:r>
              <m:t>t</m:t>
            </m:r>
            <m:r>
              <m:t>i</m:t>
            </m:r>
            <m:r>
              <m:t>o</m:t>
            </m:r>
            <m:r>
              <m:t>n</m:t>
            </m:r>
          </m:sub>
        </m:sSub>
      </m:oMath>
      <w:r>
        <w:t xml:space="preserve">: Positional error between dates</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CommentTok"/>
        </w:rPr>
        <w:t xml:space="preserve"># Simulate registration error</w:t>
      </w:r>
      <w:r>
        <w:br/>
      </w:r>
      <w:r>
        <w:rPr>
          <w:rStyle w:val="NormalTok"/>
        </w:rPr>
        <w:t xml:space="preserve">simulate_registration_error </w:t>
      </w:r>
      <w:r>
        <w:rPr>
          <w:rStyle w:val="OtherTok"/>
        </w:rPr>
        <w:t xml:space="preserve">&lt;-</w:t>
      </w:r>
      <w:r>
        <w:rPr>
          <w:rStyle w:val="NormalTok"/>
        </w:rPr>
        <w:t xml:space="preserve"> </w:t>
      </w:r>
      <w:r>
        <w:rPr>
          <w:rStyle w:val="ControlFlowTok"/>
        </w:rPr>
        <w:t xml:space="preserve">function</w:t>
      </w:r>
      <w:r>
        <w:rPr>
          <w:rStyle w:val="NormalTok"/>
        </w:rPr>
        <w:t xml:space="preserve">(raster_t1, raster_t2, </w:t>
      </w:r>
      <w:r>
        <w:rPr>
          <w:rStyle w:val="AttributeTok"/>
        </w:rPr>
        <w:t xml:space="preserve">error_pixels =</w:t>
      </w:r>
      <w:r>
        <w:rPr>
          <w:rStyle w:val="NormalTok"/>
        </w:rPr>
        <w:t xml:space="preserve"> </w:t>
      </w:r>
      <w:r>
        <w:rPr>
          <w:rStyle w:val="DecValTok"/>
        </w:rPr>
        <w:t xml:space="preserve">2</w:t>
      </w:r>
      <w:r>
        <w:rPr>
          <w:rStyle w:val="NormalTok"/>
        </w:rPr>
        <w:t xml:space="preserve">) {</w:t>
      </w:r>
      <w:r>
        <w:br/>
      </w:r>
      <w:r>
        <w:rPr>
          <w:rStyle w:val="NormalTok"/>
        </w:rPr>
        <w:t xml:space="preserve">  </w:t>
      </w:r>
      <w:r>
        <w:br/>
      </w:r>
      <w:r>
        <w:rPr>
          <w:rStyle w:val="NormalTok"/>
        </w:rPr>
        <w:t xml:space="preserve">  </w:t>
      </w:r>
      <w:r>
        <w:rPr>
          <w:rStyle w:val="CommentTok"/>
        </w:rPr>
        <w:t xml:space="preserve"># Original change map</w:t>
      </w:r>
      <w:r>
        <w:br/>
      </w:r>
      <w:r>
        <w:rPr>
          <w:rStyle w:val="NormalTok"/>
        </w:rPr>
        <w:t xml:space="preserve">  change_original </w:t>
      </w:r>
      <w:r>
        <w:rPr>
          <w:rStyle w:val="OtherTok"/>
        </w:rPr>
        <w:t xml:space="preserve">&lt;-</w:t>
      </w:r>
      <w:r>
        <w:rPr>
          <w:rStyle w:val="NormalTok"/>
        </w:rPr>
        <w:t xml:space="preserve"> raster_t2 </w:t>
      </w:r>
      <w:r>
        <w:rPr>
          <w:rStyle w:val="SpecialCharTok"/>
        </w:rPr>
        <w:t xml:space="preserve">-</w:t>
      </w:r>
      <w:r>
        <w:rPr>
          <w:rStyle w:val="NormalTok"/>
        </w:rPr>
        <w:t xml:space="preserve"> raster_t1</w:t>
      </w:r>
      <w:r>
        <w:br/>
      </w:r>
      <w:r>
        <w:rPr>
          <w:rStyle w:val="NormalTok"/>
        </w:rPr>
        <w:t xml:space="preserve">  </w:t>
      </w:r>
      <w:r>
        <w:br/>
      </w:r>
      <w:r>
        <w:rPr>
          <w:rStyle w:val="NormalTok"/>
        </w:rPr>
        <w:t xml:space="preserve">  </w:t>
      </w:r>
      <w:r>
        <w:rPr>
          <w:rStyle w:val="CommentTok"/>
        </w:rPr>
        <w:t xml:space="preserve"># Apply random shift to t2 (simulating misregistration)</w:t>
      </w:r>
      <w:r>
        <w:br/>
      </w:r>
      <w:r>
        <w:rPr>
          <w:rStyle w:val="NormalTok"/>
        </w:rPr>
        <w:t xml:space="preserve">  </w:t>
      </w:r>
      <w:r>
        <w:rPr>
          <w:rStyle w:val="CommentTok"/>
        </w:rPr>
        <w:t xml:space="preserve"># Shift by 'error_pixels' in random direction</w:t>
      </w:r>
      <w:r>
        <w:br/>
      </w:r>
      <w:r>
        <w:rPr>
          <w:rStyle w:val="NormalTok"/>
        </w:rPr>
        <w:t xml:space="preserve">  n_sim </w:t>
      </w:r>
      <w:r>
        <w:rPr>
          <w:rStyle w:val="OtherTok"/>
        </w:rPr>
        <w:t xml:space="preserve">&lt;-</w:t>
      </w:r>
      <w:r>
        <w:rPr>
          <w:rStyle w:val="NormalTok"/>
        </w:rPr>
        <w:t xml:space="preserve"> </w:t>
      </w:r>
      <w:r>
        <w:rPr>
          <w:rStyle w:val="DecValTok"/>
        </w:rPr>
        <w:t xml:space="preserve">1000</w:t>
      </w:r>
      <w:r>
        <w:br/>
      </w:r>
      <w:r>
        <w:rPr>
          <w:rStyle w:val="NormalTok"/>
        </w:rPr>
        <w:t xml:space="preserve">  change_error </w:t>
      </w:r>
      <w:r>
        <w:rPr>
          <w:rStyle w:val="OtherTok"/>
        </w:rPr>
        <w:t xml:space="preserve">&lt;-</w:t>
      </w:r>
      <w:r>
        <w:rPr>
          <w:rStyle w:val="NormalTok"/>
        </w:rPr>
        <w:t xml:space="preserve"> </w:t>
      </w:r>
      <w:r>
        <w:rPr>
          <w:rStyle w:val="FunctionTok"/>
        </w:rPr>
        <w:t xml:space="preserve">numeric</w:t>
      </w:r>
      <w:r>
        <w:rPr>
          <w:rStyle w:val="NormalTok"/>
        </w:rPr>
        <w:t xml:space="preserve">(n_sim)</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 {</w:t>
      </w:r>
      <w:r>
        <w:br/>
      </w:r>
      <w:r>
        <w:rPr>
          <w:rStyle w:val="NormalTok"/>
        </w:rPr>
        <w:t xml:space="preserve">    </w:t>
      </w:r>
      <w:r>
        <w:rPr>
          <w:rStyle w:val="CommentTok"/>
        </w:rPr>
        <w:t xml:space="preserve"># Random shift direction</w:t>
      </w:r>
      <w:r>
        <w:br/>
      </w:r>
      <w:r>
        <w:rPr>
          <w:rStyle w:val="NormalTok"/>
        </w:rPr>
        <w:t xml:space="preserve">    shift_x </w:t>
      </w:r>
      <w:r>
        <w:rPr>
          <w:rStyle w:val="OtherTok"/>
        </w:rPr>
        <w:t xml:space="preserve">&lt;-</w:t>
      </w:r>
      <w:r>
        <w:rPr>
          <w:rStyle w:val="NormalTok"/>
        </w:rPr>
        <w:t xml:space="preserve"> </w:t>
      </w:r>
      <w:r>
        <w:rPr>
          <w:rStyle w:val="FunctionTok"/>
        </w:rPr>
        <w:t xml:space="preserve">sample</w:t>
      </w:r>
      <w:r>
        <w:rPr>
          <w:rStyle w:val="NormalTok"/>
        </w:rPr>
        <w:t xml:space="preserve">(</w:t>
      </w:r>
      <w:r>
        <w:rPr>
          <w:rStyle w:val="SpecialCharTok"/>
        </w:rPr>
        <w:t xml:space="preserve">-</w:t>
      </w:r>
      <w:r>
        <w:rPr>
          <w:rStyle w:val="NormalTok"/>
        </w:rPr>
        <w:t xml:space="preserve">error_pixels</w:t>
      </w:r>
      <w:r>
        <w:rPr>
          <w:rStyle w:val="SpecialCharTok"/>
        </w:rPr>
        <w:t xml:space="preserve">:</w:t>
      </w:r>
      <w:r>
        <w:rPr>
          <w:rStyle w:val="NormalTok"/>
        </w:rPr>
        <w:t xml:space="preserve">error_pixels, </w:t>
      </w:r>
      <w:r>
        <w:rPr>
          <w:rStyle w:val="DecValTok"/>
        </w:rPr>
        <w:t xml:space="preserve">1</w:t>
      </w:r>
      <w:r>
        <w:rPr>
          <w:rStyle w:val="NormalTok"/>
        </w:rPr>
        <w:t xml:space="preserve">)</w:t>
      </w:r>
      <w:r>
        <w:br/>
      </w:r>
      <w:r>
        <w:rPr>
          <w:rStyle w:val="NormalTok"/>
        </w:rPr>
        <w:t xml:space="preserve">    shift_y </w:t>
      </w:r>
      <w:r>
        <w:rPr>
          <w:rStyle w:val="OtherTok"/>
        </w:rPr>
        <w:t xml:space="preserve">&lt;-</w:t>
      </w:r>
      <w:r>
        <w:rPr>
          <w:rStyle w:val="NormalTok"/>
        </w:rPr>
        <w:t xml:space="preserve"> </w:t>
      </w:r>
      <w:r>
        <w:rPr>
          <w:rStyle w:val="FunctionTok"/>
        </w:rPr>
        <w:t xml:space="preserve">sample</w:t>
      </w:r>
      <w:r>
        <w:rPr>
          <w:rStyle w:val="NormalTok"/>
        </w:rPr>
        <w:t xml:space="preserve">(</w:t>
      </w:r>
      <w:r>
        <w:rPr>
          <w:rStyle w:val="SpecialCharTok"/>
        </w:rPr>
        <w:t xml:space="preserve">-</w:t>
      </w:r>
      <w:r>
        <w:rPr>
          <w:rStyle w:val="NormalTok"/>
        </w:rPr>
        <w:t xml:space="preserve">error_pixels</w:t>
      </w:r>
      <w:r>
        <w:rPr>
          <w:rStyle w:val="SpecialCharTok"/>
        </w:rPr>
        <w:t xml:space="preserve">:</w:t>
      </w:r>
      <w:r>
        <w:rPr>
          <w:rStyle w:val="NormalTok"/>
        </w:rPr>
        <w:t xml:space="preserve">error_pixels,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Shift raster_t2</w:t>
      </w:r>
      <w:r>
        <w:br/>
      </w:r>
      <w:r>
        <w:rPr>
          <w:rStyle w:val="NormalTok"/>
        </w:rPr>
        <w:t xml:space="preserve">    raster_t2_shifted </w:t>
      </w:r>
      <w:r>
        <w:rPr>
          <w:rStyle w:val="OtherTok"/>
        </w:rPr>
        <w:t xml:space="preserve">&lt;-</w:t>
      </w:r>
      <w:r>
        <w:rPr>
          <w:rStyle w:val="NormalTok"/>
        </w:rPr>
        <w:t xml:space="preserve"> </w:t>
      </w:r>
      <w:r>
        <w:rPr>
          <w:rStyle w:val="FunctionTok"/>
        </w:rPr>
        <w:t xml:space="preserve">shift</w:t>
      </w:r>
      <w:r>
        <w:rPr>
          <w:rStyle w:val="NormalTok"/>
        </w:rPr>
        <w:t xml:space="preserve">(raster_t2, </w:t>
      </w:r>
      <w:r>
        <w:rPr>
          <w:rStyle w:val="AttributeTok"/>
        </w:rPr>
        <w:t xml:space="preserve">dx =</w:t>
      </w:r>
      <w:r>
        <w:rPr>
          <w:rStyle w:val="NormalTok"/>
        </w:rPr>
        <w:t xml:space="preserve"> shift_x, </w:t>
      </w:r>
      <w:r>
        <w:rPr>
          <w:rStyle w:val="AttributeTok"/>
        </w:rPr>
        <w:t xml:space="preserve">dy =</w:t>
      </w:r>
      <w:r>
        <w:rPr>
          <w:rStyle w:val="NormalTok"/>
        </w:rPr>
        <w:t xml:space="preserve"> shift_y)</w:t>
      </w:r>
      <w:r>
        <w:br/>
      </w:r>
      <w:r>
        <w:rPr>
          <w:rStyle w:val="NormalTok"/>
        </w:rPr>
        <w:t xml:space="preserve">    </w:t>
      </w:r>
      <w:r>
        <w:br/>
      </w:r>
      <w:r>
        <w:rPr>
          <w:rStyle w:val="NormalTok"/>
        </w:rPr>
        <w:t xml:space="preserve">    </w:t>
      </w:r>
      <w:r>
        <w:rPr>
          <w:rStyle w:val="CommentTok"/>
        </w:rPr>
        <w:t xml:space="preserve"># Recalculate change</w:t>
      </w:r>
      <w:r>
        <w:br/>
      </w:r>
      <w:r>
        <w:rPr>
          <w:rStyle w:val="NormalTok"/>
        </w:rPr>
        <w:t xml:space="preserve">    change_shifted </w:t>
      </w:r>
      <w:r>
        <w:rPr>
          <w:rStyle w:val="OtherTok"/>
        </w:rPr>
        <w:t xml:space="preserve">&lt;-</w:t>
      </w:r>
      <w:r>
        <w:rPr>
          <w:rStyle w:val="NormalTok"/>
        </w:rPr>
        <w:t xml:space="preserve"> raster_t2_shifted </w:t>
      </w:r>
      <w:r>
        <w:rPr>
          <w:rStyle w:val="SpecialCharTok"/>
        </w:rPr>
        <w:t xml:space="preserve">-</w:t>
      </w:r>
      <w:r>
        <w:rPr>
          <w:rStyle w:val="NormalTok"/>
        </w:rPr>
        <w:t xml:space="preserve"> raster_t1</w:t>
      </w:r>
      <w:r>
        <w:br/>
      </w:r>
      <w:r>
        <w:rPr>
          <w:rStyle w:val="NormalTok"/>
        </w:rPr>
        <w:t xml:space="preserve">    </w:t>
      </w:r>
      <w:r>
        <w:br/>
      </w:r>
      <w:r>
        <w:rPr>
          <w:rStyle w:val="NormalTok"/>
        </w:rPr>
        <w:t xml:space="preserve">    </w:t>
      </w:r>
      <w:r>
        <w:rPr>
          <w:rStyle w:val="CommentTok"/>
        </w:rPr>
        <w:t xml:space="preserve"># Calculate disagreement with original</w:t>
      </w:r>
      <w:r>
        <w:br/>
      </w:r>
      <w:r>
        <w:rPr>
          <w:rStyle w:val="NormalTok"/>
        </w:rPr>
        <w:t xml:space="preserve">    disagreement </w:t>
      </w:r>
      <w:r>
        <w:rPr>
          <w:rStyle w:val="OtherTok"/>
        </w:rPr>
        <w:t xml:space="preserve">&lt;-</w:t>
      </w:r>
      <w:r>
        <w:rPr>
          <w:rStyle w:val="NormalTok"/>
        </w:rPr>
        <w:t xml:space="preserve"> </w:t>
      </w:r>
      <w:r>
        <w:rPr>
          <w:rStyle w:val="FunctionTok"/>
        </w:rPr>
        <w:t xml:space="preserve">abs</w:t>
      </w:r>
      <w:r>
        <w:rPr>
          <w:rStyle w:val="NormalTok"/>
        </w:rPr>
        <w:t xml:space="preserve">(change_shifted </w:t>
      </w:r>
      <w:r>
        <w:rPr>
          <w:rStyle w:val="SpecialCharTok"/>
        </w:rPr>
        <w:t xml:space="preserve">-</w:t>
      </w:r>
      <w:r>
        <w:rPr>
          <w:rStyle w:val="NormalTok"/>
        </w:rPr>
        <w:t xml:space="preserve"> change_original)</w:t>
      </w:r>
      <w:r>
        <w:br/>
      </w:r>
      <w:r>
        <w:rPr>
          <w:rStyle w:val="NormalTok"/>
        </w:rPr>
        <w:t xml:space="preserve">    change_error[i] </w:t>
      </w:r>
      <w:r>
        <w:rPr>
          <w:rStyle w:val="OtherTok"/>
        </w:rPr>
        <w:t xml:space="preserve">&lt;-</w:t>
      </w:r>
      <w:r>
        <w:rPr>
          <w:rStyle w:val="NormalTok"/>
        </w:rPr>
        <w:t xml:space="preserve"> </w:t>
      </w:r>
      <w:r>
        <w:rPr>
          <w:rStyle w:val="FunctionTok"/>
        </w:rPr>
        <w:t xml:space="preserve">global</w:t>
      </w:r>
      <w:r>
        <w:rPr>
          <w:rStyle w:val="NormalTok"/>
        </w:rPr>
        <w:t xml:space="preserve">(disagreement, </w:t>
      </w:r>
      <w:r>
        <w:rPr>
          <w:rStyle w:val="StringTok"/>
        </w:rPr>
        <w:t xml:space="preserve">"mean"</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mean_error =</w:t>
      </w:r>
      <w:r>
        <w:rPr>
          <w:rStyle w:val="NormalTok"/>
        </w:rPr>
        <w:t xml:space="preserve"> </w:t>
      </w:r>
      <w:r>
        <w:rPr>
          <w:rStyle w:val="FunctionTok"/>
        </w:rPr>
        <w:t xml:space="preserve">mean</w:t>
      </w:r>
      <w:r>
        <w:rPr>
          <w:rStyle w:val="NormalTok"/>
        </w:rPr>
        <w:t xml:space="preserve">(change_error),</w:t>
      </w:r>
      <w:r>
        <w:br/>
      </w:r>
      <w:r>
        <w:rPr>
          <w:rStyle w:val="NormalTok"/>
        </w:rPr>
        <w:t xml:space="preserve">    </w:t>
      </w:r>
      <w:r>
        <w:rPr>
          <w:rStyle w:val="AttributeTok"/>
        </w:rPr>
        <w:t xml:space="preserve">sd_error =</w:t>
      </w:r>
      <w:r>
        <w:rPr>
          <w:rStyle w:val="NormalTok"/>
        </w:rPr>
        <w:t xml:space="preserve"> </w:t>
      </w:r>
      <w:r>
        <w:rPr>
          <w:rStyle w:val="FunctionTok"/>
        </w:rPr>
        <w:t xml:space="preserve">sd</w:t>
      </w:r>
      <w:r>
        <w:rPr>
          <w:rStyle w:val="NormalTok"/>
        </w:rPr>
        <w:t xml:space="preserve">(change_error),</w:t>
      </w:r>
      <w:r>
        <w:br/>
      </w:r>
      <w:r>
        <w:rPr>
          <w:rStyle w:val="NormalTok"/>
        </w:rPr>
        <w:t xml:space="preserve">    </w:t>
      </w:r>
      <w:r>
        <w:rPr>
          <w:rStyle w:val="AttributeTok"/>
        </w:rPr>
        <w:t xml:space="preserve">ci_90 =</w:t>
      </w:r>
      <w:r>
        <w:rPr>
          <w:rStyle w:val="NormalTok"/>
        </w:rPr>
        <w:t xml:space="preserve"> </w:t>
      </w:r>
      <w:r>
        <w:rPr>
          <w:rStyle w:val="FunctionTok"/>
        </w:rPr>
        <w:t xml:space="preserve">quantile</w:t>
      </w:r>
      <w:r>
        <w:rPr>
          <w:rStyle w:val="NormalTok"/>
        </w:rPr>
        <w:t xml:space="preserve">(change_error,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Example usage</w:t>
      </w:r>
      <w:r>
        <w:br/>
      </w:r>
      <w:r>
        <w:rPr>
          <w:rStyle w:val="CommentTok"/>
        </w:rPr>
        <w:t xml:space="preserve"># registration_uncertainty &lt;- simulate_registration_error(forest_2010, forest_2020, error_pixels = 1)</w:t>
      </w:r>
      <w:r>
        <w:br/>
      </w:r>
      <w:r>
        <w:rPr>
          <w:rStyle w:val="CommentTok"/>
        </w:rPr>
        <w:t xml:space="preserve"># print(paste("Registration error:", round(registration_uncertainty$mean_error * 100, 2), "%"))</w:t>
      </w:r>
    </w:p>
    <w:bookmarkEnd w:id="133"/>
    <w:bookmarkStart w:id="134" w:name="sec-min-detectable-change"/>
    <w:p>
      <w:pPr>
        <w:pStyle w:val="Heading3"/>
      </w:pPr>
      <w:r>
        <w:t xml:space="preserve">4.4.2 Minimum Detectable Change</w:t>
      </w:r>
    </w:p>
    <w:p>
      <w:pPr>
        <w:pStyle w:val="FirstParagraph"/>
      </w:pPr>
      <w:r>
        <w:t xml:space="preserve">Statistical power analysis for change detection:</w:t>
      </w:r>
    </w:p>
    <w:p>
      <w:pPr>
        <w:pStyle w:val="BodyText"/>
      </w:pPr>
      <m:oMathPara>
        <m:oMathParaPr>
          <m:jc m:val="center"/>
        </m:oMathParaPr>
        <m:oMath>
          <m:r>
            <m:rPr>
              <m:nor/>
              <m:sty m:val="p"/>
            </m:rPr>
            <m:t>MDD</m:t>
          </m:r>
          <m:r>
            <m:rPr>
              <m:sty m:val="p"/>
            </m:rPr>
            <m:t>=</m:t>
          </m:r>
          <m:d>
            <m:dPr>
              <m:begChr m:val="("/>
              <m:sepChr m:val=""/>
              <m:endChr m:val=")"/>
              <m:grow/>
            </m:dPr>
            <m:e>
              <m:sSub>
                <m:e>
                  <m:r>
                    <m:t>Z</m:t>
                  </m:r>
                </m:e>
                <m:sub>
                  <m:r>
                    <m:t>α</m:t>
                  </m:r>
                  <m:r>
                    <m:rPr>
                      <m:sty m:val="p"/>
                    </m:rPr>
                    <m:t>/</m:t>
                  </m:r>
                  <m:r>
                    <m:t>2</m:t>
                  </m:r>
                </m:sub>
              </m:sSub>
              <m:r>
                <m:rPr>
                  <m:sty m:val="p"/>
                </m:rPr>
                <m:t>+</m:t>
              </m:r>
              <m:sSub>
                <m:e>
                  <m:r>
                    <m:t>Z</m:t>
                  </m:r>
                </m:e>
                <m:sub>
                  <m:r>
                    <m:t>β</m:t>
                  </m:r>
                </m:sub>
              </m:sSub>
            </m:e>
          </m:d>
          <m:r>
            <m:rPr>
              <m:sty m:val="p"/>
            </m:rPr>
            <m:t>×</m:t>
          </m:r>
          <m:rad>
            <m:radPr>
              <m:degHide m:val="on"/>
            </m:radPr>
            <m:deg/>
            <m:e>
              <m:sSubSup>
                <m:e>
                  <m:r>
                    <m:t>σ</m:t>
                  </m:r>
                </m:e>
                <m:sub>
                  <m:r>
                    <m:t>1</m:t>
                  </m:r>
                </m:sub>
                <m:sup>
                  <m:r>
                    <m:t>2</m:t>
                  </m:r>
                </m:sup>
              </m:sSubSup>
              <m:r>
                <m:rPr>
                  <m:sty m:val="p"/>
                </m:rPr>
                <m:t>+</m:t>
              </m:r>
              <m:sSubSup>
                <m:e>
                  <m:r>
                    <m:t>σ</m:t>
                  </m:r>
                </m:e>
                <m:sub>
                  <m:r>
                    <m:t>2</m:t>
                  </m:r>
                </m:sub>
                <m:sup>
                  <m:r>
                    <m:t>2</m:t>
                  </m:r>
                </m:sup>
              </m:sSubSup>
            </m:e>
          </m:rad>
        </m:oMath>
      </m:oMathPara>
    </w:p>
    <w:p>
      <w:pPr>
        <w:pStyle w:val="FirstParagraph"/>
      </w:pPr>
      <w:r>
        <w:t xml:space="preserve">Where: - MDD: Minimum detectable difference -</w:t>
      </w:r>
      <w:r>
        <w:t xml:space="preserve"> </w:t>
      </w:r>
      <m:oMath>
        <m:sSub>
          <m:e>
            <m:r>
              <m:t>Z</m:t>
            </m:r>
          </m:e>
          <m:sub>
            <m:r>
              <m:t>α</m:t>
            </m:r>
            <m:r>
              <m:rPr>
                <m:sty m:val="p"/>
              </m:rPr>
              <m:t>/</m:t>
            </m:r>
            <m:r>
              <m:t>2</m:t>
            </m:r>
          </m:sub>
        </m:sSub>
      </m:oMath>
      <w:r>
        <w:t xml:space="preserve">: Critical value for significance level (e.g., 1.645 for 90%) -</w:t>
      </w:r>
      <w:r>
        <w:t xml:space="preserve"> </w:t>
      </w:r>
      <m:oMath>
        <m:sSub>
          <m:e>
            <m:r>
              <m:t>Z</m:t>
            </m:r>
          </m:e>
          <m:sub>
            <m:r>
              <m:t>β</m:t>
            </m:r>
          </m:sub>
        </m:sSub>
      </m:oMath>
      <w:r>
        <w:t xml:space="preserve">: Critical value for power (e.g., 0.84 for 80% power) -</w:t>
      </w:r>
      <w:r>
        <w:t xml:space="preserve"> </w:t>
      </w:r>
      <m:oMath>
        <m:sSub>
          <m:e>
            <m:r>
              <m:t>σ</m:t>
            </m:r>
          </m:e>
          <m:sub>
            <m:r>
              <m:t>1</m:t>
            </m:r>
          </m:sub>
        </m:sSub>
        <m:r>
          <m:rPr>
            <m:sty m:val="p"/>
          </m:rPr>
          <m:t>,</m:t>
        </m:r>
        <m:sSub>
          <m:e>
            <m:r>
              <m:t>σ</m:t>
            </m:r>
          </m:e>
          <m:sub>
            <m:r>
              <m:t>2</m:t>
            </m:r>
          </m:sub>
        </m:sSub>
      </m:oMath>
      <w:r>
        <w:t xml:space="preserve">: Standard deviations of measurements</w:t>
      </w:r>
    </w:p>
    <w:p>
      <w:pPr>
        <w:pStyle w:val="SourceCode"/>
      </w:pPr>
      <w:r>
        <w:rPr>
          <w:rStyle w:val="CommentTok"/>
        </w:rPr>
        <w:t xml:space="preserve"># Function to calculate MDD</w:t>
      </w:r>
      <w:r>
        <w:br/>
      </w:r>
      <w:r>
        <w:rPr>
          <w:rStyle w:val="NormalTok"/>
        </w:rPr>
        <w:t xml:space="preserve">calculate_mdd </w:t>
      </w:r>
      <w:r>
        <w:rPr>
          <w:rStyle w:val="OtherTok"/>
        </w:rPr>
        <w:t xml:space="preserve">&lt;-</w:t>
      </w:r>
      <w:r>
        <w:rPr>
          <w:rStyle w:val="NormalTok"/>
        </w:rPr>
        <w:t xml:space="preserve"> </w:t>
      </w:r>
      <w:r>
        <w:rPr>
          <w:rStyle w:val="ControlFlowTok"/>
        </w:rPr>
        <w:t xml:space="preserve">function</w:t>
      </w:r>
      <w:r>
        <w:rPr>
          <w:rStyle w:val="NormalTok"/>
        </w:rPr>
        <w:t xml:space="preserve">(sigma1, sigma2, </w:t>
      </w:r>
      <w:r>
        <w:rPr>
          <w:rStyle w:val="AttributeTok"/>
        </w:rPr>
        <w:t xml:space="preserve">alpha =</w:t>
      </w:r>
      <w:r>
        <w:rPr>
          <w:rStyle w:val="NormalTok"/>
        </w:rPr>
        <w:t xml:space="preserve"> </w:t>
      </w:r>
      <w:r>
        <w:rPr>
          <w:rStyle w:val="FloatTok"/>
        </w:rPr>
        <w:t xml:space="preserve">0.10</w:t>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 {</w:t>
      </w:r>
      <w:r>
        <w:br/>
      </w:r>
      <w:r>
        <w:rPr>
          <w:rStyle w:val="NormalTok"/>
        </w:rPr>
        <w:t xml:space="preserve">  </w:t>
      </w:r>
      <w:r>
        <w:br/>
      </w:r>
      <w:r>
        <w:rPr>
          <w:rStyle w:val="NormalTok"/>
        </w:rPr>
        <w:t xml:space="preserve">  </w:t>
      </w:r>
      <w:r>
        <w:rPr>
          <w:rStyle w:val="CommentTok"/>
        </w:rPr>
        <w:t xml:space="preserve"># Z-scores for significance and power</w:t>
      </w:r>
      <w:r>
        <w:br/>
      </w:r>
      <w:r>
        <w:rPr>
          <w:rStyle w:val="NormalTok"/>
        </w:rPr>
        <w:t xml:space="preserve">  z_alpha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alpha</w:t>
      </w:r>
      <w:r>
        <w:rPr>
          <w:rStyle w:val="SpecialCharTok"/>
        </w:rPr>
        <w:t xml:space="preserve">/</w:t>
      </w:r>
      <w:r>
        <w:rPr>
          <w:rStyle w:val="DecValTok"/>
        </w:rPr>
        <w:t xml:space="preserve">2</w:t>
      </w:r>
      <w:r>
        <w:rPr>
          <w:rStyle w:val="NormalTok"/>
        </w:rPr>
        <w:t xml:space="preserve">)  </w:t>
      </w:r>
      <w:r>
        <w:rPr>
          <w:rStyle w:val="CommentTok"/>
        </w:rPr>
        <w:t xml:space="preserve"># Two-tailed</w:t>
      </w:r>
      <w:r>
        <w:br/>
      </w:r>
      <w:r>
        <w:rPr>
          <w:rStyle w:val="NormalTok"/>
        </w:rPr>
        <w:t xml:space="preserve">  z_beta </w:t>
      </w:r>
      <w:r>
        <w:rPr>
          <w:rStyle w:val="OtherTok"/>
        </w:rPr>
        <w:t xml:space="preserve">&lt;-</w:t>
      </w:r>
      <w:r>
        <w:rPr>
          <w:rStyle w:val="NormalTok"/>
        </w:rPr>
        <w:t xml:space="preserve"> </w:t>
      </w:r>
      <w:r>
        <w:rPr>
          <w:rStyle w:val="FunctionTok"/>
        </w:rPr>
        <w:t xml:space="preserve">qnorm</w:t>
      </w:r>
      <w:r>
        <w:rPr>
          <w:rStyle w:val="NormalTok"/>
        </w:rPr>
        <w:t xml:space="preserve">(power)</w:t>
      </w:r>
      <w:r>
        <w:br/>
      </w:r>
      <w:r>
        <w:rPr>
          <w:rStyle w:val="NormalTok"/>
        </w:rPr>
        <w:t xml:space="preserve">  </w:t>
      </w:r>
      <w:r>
        <w:br/>
      </w:r>
      <w:r>
        <w:rPr>
          <w:rStyle w:val="NormalTok"/>
        </w:rPr>
        <w:t xml:space="preserve">  </w:t>
      </w:r>
      <w:r>
        <w:rPr>
          <w:rStyle w:val="CommentTok"/>
        </w:rPr>
        <w:t xml:space="preserve"># Pooled standard deviation</w:t>
      </w:r>
      <w:r>
        <w:br/>
      </w:r>
      <w:r>
        <w:rPr>
          <w:rStyle w:val="NormalTok"/>
        </w:rPr>
        <w:t xml:space="preserve">  sigma_pooled </w:t>
      </w:r>
      <w:r>
        <w:rPr>
          <w:rStyle w:val="OtherTok"/>
        </w:rPr>
        <w:t xml:space="preserve">&lt;-</w:t>
      </w:r>
      <w:r>
        <w:rPr>
          <w:rStyle w:val="NormalTok"/>
        </w:rPr>
        <w:t xml:space="preserve"> </w:t>
      </w:r>
      <w:r>
        <w:rPr>
          <w:rStyle w:val="FunctionTok"/>
        </w:rPr>
        <w:t xml:space="preserve">sqrt</w:t>
      </w:r>
      <w:r>
        <w:rPr>
          <w:rStyle w:val="NormalTok"/>
        </w:rPr>
        <w:t xml:space="preserve">(sigma1</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sigma2</w:t>
      </w:r>
      <w:r>
        <w:rPr>
          <w:rStyle w:val="SpecialCharTok"/>
        </w:rPr>
        <w:t xml:space="preserve">^</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Minimum detectable difference</w:t>
      </w:r>
      <w:r>
        <w:br/>
      </w:r>
      <w:r>
        <w:rPr>
          <w:rStyle w:val="NormalTok"/>
        </w:rPr>
        <w:t xml:space="preserve">  mdd </w:t>
      </w:r>
      <w:r>
        <w:rPr>
          <w:rStyle w:val="OtherTok"/>
        </w:rPr>
        <w:t xml:space="preserve">&lt;-</w:t>
      </w:r>
      <w:r>
        <w:rPr>
          <w:rStyle w:val="NormalTok"/>
        </w:rPr>
        <w:t xml:space="preserve"> (z_alpha </w:t>
      </w:r>
      <w:r>
        <w:rPr>
          <w:rStyle w:val="SpecialCharTok"/>
        </w:rPr>
        <w:t xml:space="preserve">+</w:t>
      </w:r>
      <w:r>
        <w:rPr>
          <w:rStyle w:val="NormalTok"/>
        </w:rPr>
        <w:t xml:space="preserve"> z_beta) </w:t>
      </w:r>
      <w:r>
        <w:rPr>
          <w:rStyle w:val="SpecialCharTok"/>
        </w:rPr>
        <w:t xml:space="preserve">*</w:t>
      </w:r>
      <w:r>
        <w:rPr>
          <w:rStyle w:val="NormalTok"/>
        </w:rPr>
        <w:t xml:space="preserve"> sigma_pooled</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mdd =</w:t>
      </w:r>
      <w:r>
        <w:rPr>
          <w:rStyle w:val="NormalTok"/>
        </w:rPr>
        <w:t xml:space="preserve"> mdd,</w:t>
      </w:r>
      <w:r>
        <w:br/>
      </w:r>
      <w:r>
        <w:rPr>
          <w:rStyle w:val="NormalTok"/>
        </w:rPr>
        <w:t xml:space="preserve">    </w:t>
      </w:r>
      <w:r>
        <w:rPr>
          <w:rStyle w:val="AttributeTok"/>
        </w:rPr>
        <w:t xml:space="preserve">mdd_relative =</w:t>
      </w:r>
      <w:r>
        <w:rPr>
          <w:rStyle w:val="NormalTok"/>
        </w:rPr>
        <w:t xml:space="preserve"> mdd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(sigma1, sigma2))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z_alpha =</w:t>
      </w:r>
      <w:r>
        <w:rPr>
          <w:rStyle w:val="NormalTok"/>
        </w:rPr>
        <w:t xml:space="preserve"> z_alpha,</w:t>
      </w:r>
      <w:r>
        <w:br/>
      </w:r>
      <w:r>
        <w:rPr>
          <w:rStyle w:val="NormalTok"/>
        </w:rPr>
        <w:t xml:space="preserve">    </w:t>
      </w:r>
      <w:r>
        <w:rPr>
          <w:rStyle w:val="AttributeTok"/>
        </w:rPr>
        <w:t xml:space="preserve">z_beta =</w:t>
      </w:r>
      <w:r>
        <w:rPr>
          <w:rStyle w:val="NormalTok"/>
        </w:rPr>
        <w:t xml:space="preserve"> z_beta</w:t>
      </w:r>
      <w:r>
        <w:br/>
      </w:r>
      <w:r>
        <w:rPr>
          <w:rStyle w:val="NormalTok"/>
        </w:rPr>
        <w:t xml:space="preserve">  ))</w:t>
      </w:r>
      <w:r>
        <w:br/>
      </w:r>
      <w:r>
        <w:rPr>
          <w:rStyle w:val="NormalTok"/>
        </w:rPr>
        <w:t xml:space="preserve">}</w:t>
      </w:r>
      <w:r>
        <w:br/>
      </w:r>
      <w:r>
        <w:br/>
      </w:r>
      <w:r>
        <w:rPr>
          <w:rStyle w:val="CommentTok"/>
        </w:rPr>
        <w:t xml:space="preserve"># Example: Forest cover change detection</w:t>
      </w:r>
      <w:r>
        <w:br/>
      </w:r>
      <w:r>
        <w:rPr>
          <w:rStyle w:val="CommentTok"/>
        </w:rPr>
        <w:t xml:space="preserve"># Assuming 5% uncertainty in each time period</w:t>
      </w:r>
      <w:r>
        <w:br/>
      </w:r>
      <w:r>
        <w:rPr>
          <w:rStyle w:val="NormalTok"/>
        </w:rPr>
        <w:t xml:space="preserve">mdd_forest </w:t>
      </w:r>
      <w:r>
        <w:rPr>
          <w:rStyle w:val="OtherTok"/>
        </w:rPr>
        <w:t xml:space="preserve">&lt;-</w:t>
      </w:r>
      <w:r>
        <w:rPr>
          <w:rStyle w:val="NormalTok"/>
        </w:rPr>
        <w:t xml:space="preserve"> </w:t>
      </w:r>
      <w:r>
        <w:rPr>
          <w:rStyle w:val="FunctionTok"/>
        </w:rPr>
        <w:t xml:space="preserve">calculate_mdd</w:t>
      </w:r>
      <w:r>
        <w:rPr>
          <w:rStyle w:val="NormalTok"/>
        </w:rPr>
        <w:t xml:space="preserve">(</w:t>
      </w:r>
      <w:r>
        <w:rPr>
          <w:rStyle w:val="AttributeTok"/>
        </w:rPr>
        <w:t xml:space="preserve">sigma1 =</w:t>
      </w:r>
      <w:r>
        <w:rPr>
          <w:rStyle w:val="NormalTok"/>
        </w:rPr>
        <w:t xml:space="preserve"> </w:t>
      </w:r>
      <w:r>
        <w:rPr>
          <w:rStyle w:val="DecValTok"/>
        </w:rPr>
        <w:t xml:space="preserve">5</w:t>
      </w:r>
      <w:r>
        <w:rPr>
          <w:rStyle w:val="NormalTok"/>
        </w:rPr>
        <w:t xml:space="preserve">, </w:t>
      </w:r>
      <w:r>
        <w:rPr>
          <w:rStyle w:val="AttributeTok"/>
        </w:rPr>
        <w:t xml:space="preserve">sigma2 =</w:t>
      </w:r>
      <w:r>
        <w:rPr>
          <w:rStyle w:val="NormalTok"/>
        </w:rPr>
        <w:t xml:space="preserve"> </w:t>
      </w:r>
      <w:r>
        <w:rPr>
          <w:rStyle w:val="DecValTok"/>
        </w:rPr>
        <w:t xml:space="preserve">5</w:t>
      </w:r>
      <w:r>
        <w:rPr>
          <w:rStyle w:val="NormalTok"/>
        </w:rPr>
        <w:t xml:space="preserve">, </w:t>
      </w:r>
      <w:r>
        <w:rPr>
          <w:rStyle w:val="AttributeTok"/>
        </w:rPr>
        <w:t xml:space="preserve">alpha =</w:t>
      </w:r>
      <w:r>
        <w:rPr>
          <w:rStyle w:val="NormalTok"/>
        </w:rPr>
        <w:t xml:space="preserve"> </w:t>
      </w:r>
      <w:r>
        <w:rPr>
          <w:rStyle w:val="FloatTok"/>
        </w:rPr>
        <w:t xml:space="preserve">0.10</w:t>
      </w:r>
      <w:r>
        <w:rPr>
          <w:rStyle w:val="NormalTok"/>
        </w:rPr>
        <w:t xml:space="preserve">, </w:t>
      </w:r>
      <w:r>
        <w:rPr>
          <w:rStyle w:val="AttributeTok"/>
        </w:rPr>
        <w:t xml:space="preserve">power =</w:t>
      </w:r>
      <w:r>
        <w:rPr>
          <w:rStyle w:val="NormalTok"/>
        </w:rPr>
        <w:t xml:space="preserve"> </w:t>
      </w:r>
      <w:r>
        <w:rPr>
          <w:rStyle w:val="FloatTok"/>
        </w:rPr>
        <w:t xml:space="preserve">0.80</w:t>
      </w:r>
      <w:r>
        <w:rPr>
          <w:rStyle w:val="NormalTok"/>
        </w:rPr>
        <w:t xml:space="preserve">)</w:t>
      </w:r>
      <w:r>
        <w:br/>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"Minimum detectable change: %.2f%% (absolute)</w:t>
      </w:r>
      <w:r>
        <w:rPr>
          <w:rStyle w:val="SpecialCharTok"/>
        </w:rPr>
        <w:t xml:space="preserve">\n</w:t>
      </w:r>
      <w:r>
        <w:rPr>
          <w:rStyle w:val="StringTok"/>
        </w:rPr>
        <w:t xml:space="preserve">"</w:t>
      </w:r>
      <w:r>
        <w:rPr>
          <w:rStyle w:val="NormalTok"/>
        </w:rPr>
        <w:t xml:space="preserve">, mdd_forest</w:t>
      </w:r>
      <w:r>
        <w:rPr>
          <w:rStyle w:val="SpecialCharTok"/>
        </w:rPr>
        <w:t xml:space="preserve">$</w:t>
      </w:r>
      <w:r>
        <w:rPr>
          <w:rStyle w:val="NormalTok"/>
        </w:rPr>
        <w:t xml:space="preserve">mdd))</w:t>
      </w:r>
      <w:r>
        <w:br/>
      </w:r>
      <w:r>
        <w:rPr>
          <w:rStyle w:val="FunctionTok"/>
        </w:rPr>
        <w:t xml:space="preserve">cat</w:t>
      </w:r>
      <w:r>
        <w:rPr>
          <w:rStyle w:val="NormalTok"/>
        </w:rPr>
        <w:t xml:space="preserve">(</w:t>
      </w:r>
      <w:r>
        <w:rPr>
          <w:rStyle w:val="FunctionTok"/>
        </w:rPr>
        <w:t xml:space="preserve">sprintf</w:t>
      </w:r>
      <w:r>
        <w:rPr>
          <w:rStyle w:val="NormalTok"/>
        </w:rPr>
        <w:t xml:space="preserve">(</w:t>
      </w:r>
      <w:r>
        <w:rPr>
          <w:rStyle w:val="StringTok"/>
        </w:rPr>
        <w:t xml:space="preserve">"Relative to mean uncertainty: %.1f%%</w:t>
      </w:r>
      <w:r>
        <w:rPr>
          <w:rStyle w:val="SpecialCharTok"/>
        </w:rPr>
        <w:t xml:space="preserve">\n</w:t>
      </w:r>
      <w:r>
        <w:rPr>
          <w:rStyle w:val="StringTok"/>
        </w:rPr>
        <w:t xml:space="preserve">"</w:t>
      </w:r>
      <w:r>
        <w:rPr>
          <w:rStyle w:val="NormalTok"/>
        </w:rPr>
        <w:t xml:space="preserve">, mdd_forest</w:t>
      </w:r>
      <w:r>
        <w:rPr>
          <w:rStyle w:val="SpecialCharTok"/>
        </w:rPr>
        <w:t xml:space="preserve">$</w:t>
      </w:r>
      <w:r>
        <w:rPr>
          <w:rStyle w:val="NormalTok"/>
        </w:rPr>
        <w:t xml:space="preserve">mdd_relative))</w:t>
      </w:r>
    </w:p>
    <w:p>
      <w:pPr>
        <w:pStyle w:val="FirstParagraph"/>
      </w:pPr>
      <w:r>
        <w:t xml:space="preserve">Output:</w:t>
      </w:r>
    </w:p>
    <w:p>
      <w:pPr>
        <w:pStyle w:val="SourceCode"/>
      </w:pPr>
      <w:r>
        <w:rPr>
          <w:rStyle w:val="VerbatimChar"/>
        </w:rPr>
        <w:t xml:space="preserve">Minimum detectable change: 11.66% (absolute)</w:t>
      </w:r>
      <w:r>
        <w:br/>
      </w:r>
      <w:r>
        <w:rPr>
          <w:rStyle w:val="VerbatimChar"/>
        </w:rPr>
        <w:t xml:space="preserve">Relative to mean uncertainty: 233.1%</w:t>
      </w:r>
    </w:p>
    <w:p>
      <w:pPr>
        <w:pStyle w:val="FirstParagraph"/>
      </w:pPr>
      <w:r>
        <w:t xml:space="preserve">Interpretation: With 5% classification uncertainty at each date, changes &lt;11.66% cannot be detected with statistical confidence. This sets a minimum mapping unit for credible change detection.</w:t>
      </w:r>
    </w:p>
    <w:p>
      <w:r>
        <w:pict>
          <v:rect style="width:0;height:1.5pt" o:hralign="center" o:hrstd="t" o:hr="t"/>
        </w:pict>
      </w:r>
    </w:p>
    <w:bookmarkEnd w:id="134"/>
    <w:bookmarkEnd w:id="135"/>
    <w:bookmarkStart w:id="138" w:name="sec-spatial-aggregation"/>
    <w:p>
      <w:pPr>
        <w:pStyle w:val="Heading2"/>
      </w:pPr>
      <w:r>
        <w:t xml:space="preserve">4.5 Spatial Aggregation Uncertainty</w:t>
      </w:r>
    </w:p>
    <w:bookmarkStart w:id="136" w:name="sec-pixel-area"/>
    <w:p>
      <w:pPr>
        <w:pStyle w:val="Heading3"/>
      </w:pPr>
      <w:r>
        <w:t xml:space="preserve">4.5.1 Pixel Area Projection</w:t>
      </w:r>
    </w:p>
    <w:p>
      <w:pPr>
        <w:pStyle w:val="FirstParagraph"/>
      </w:pPr>
      <w:r>
        <w:t xml:space="preserve">Challenge: Pixel area varies with latitude in most projections</w:t>
      </w:r>
    </w:p>
    <w:p>
      <w:pPr>
        <w:pStyle w:val="BodyText"/>
      </w:pPr>
      <w:r>
        <w:t xml:space="preserve">Solution: Calculate pixel-specific area weights</w:t>
      </w:r>
    </w:p>
    <w:p>
      <w:pPr>
        <w:pStyle w:val="SourceCode"/>
      </w:pPr>
      <w:r>
        <w:rPr>
          <w:rStyle w:val="FunctionTok"/>
        </w:rPr>
        <w:t xml:space="preserve">library</w:t>
      </w:r>
      <w:r>
        <w:rPr>
          <w:rStyle w:val="NormalTok"/>
        </w:rPr>
        <w:t xml:space="preserve">(terra)</w:t>
      </w:r>
      <w:r>
        <w:br/>
      </w:r>
      <w:r>
        <w:rPr>
          <w:rStyle w:val="FunctionTok"/>
        </w:rPr>
        <w:t xml:space="preserve">library</w:t>
      </w:r>
      <w:r>
        <w:rPr>
          <w:rStyle w:val="NormalTok"/>
        </w:rPr>
        <w:t xml:space="preserve">(sf)</w:t>
      </w:r>
      <w:r>
        <w:br/>
      </w:r>
      <w:r>
        <w:br/>
      </w:r>
      <w:r>
        <w:rPr>
          <w:rStyle w:val="CommentTok"/>
        </w:rPr>
        <w:t xml:space="preserve"># Function to calculate true pixel area accounting for projection</w:t>
      </w:r>
      <w:r>
        <w:br/>
      </w:r>
      <w:r>
        <w:rPr>
          <w:rStyle w:val="NormalTok"/>
        </w:rPr>
        <w:t xml:space="preserve">calculate_pixel_areas </w:t>
      </w:r>
      <w:r>
        <w:rPr>
          <w:rStyle w:val="OtherTok"/>
        </w:rPr>
        <w:t xml:space="preserve">&lt;-</w:t>
      </w:r>
      <w:r>
        <w:rPr>
          <w:rStyle w:val="NormalTok"/>
        </w:rPr>
        <w:t xml:space="preserve"> </w:t>
      </w:r>
      <w:r>
        <w:rPr>
          <w:rStyle w:val="ControlFlowTok"/>
        </w:rPr>
        <w:t xml:space="preserve">function</w:t>
      </w:r>
      <w:r>
        <w:rPr>
          <w:rStyle w:val="NormalTok"/>
        </w:rPr>
        <w:t xml:space="preserve">(raster_template) {</w:t>
      </w:r>
      <w:r>
        <w:br/>
      </w:r>
      <w:r>
        <w:rPr>
          <w:rStyle w:val="NormalTok"/>
        </w:rPr>
        <w:t xml:space="preserve">  </w:t>
      </w:r>
      <w:r>
        <w:br/>
      </w:r>
      <w:r>
        <w:rPr>
          <w:rStyle w:val="NormalTok"/>
        </w:rPr>
        <w:t xml:space="preserve">  </w:t>
      </w:r>
      <w:r>
        <w:rPr>
          <w:rStyle w:val="CommentTok"/>
        </w:rPr>
        <w:t xml:space="preserve"># Get cell size in map units</w:t>
      </w:r>
      <w:r>
        <w:br/>
      </w:r>
      <w:r>
        <w:rPr>
          <w:rStyle w:val="NormalTok"/>
        </w:rPr>
        <w:t xml:space="preserve">  cell_size </w:t>
      </w:r>
      <w:r>
        <w:rPr>
          <w:rStyle w:val="OtherTok"/>
        </w:rPr>
        <w:t xml:space="preserve">&lt;-</w:t>
      </w:r>
      <w:r>
        <w:rPr>
          <w:rStyle w:val="NormalTok"/>
        </w:rPr>
        <w:t xml:space="preserve"> </w:t>
      </w:r>
      <w:r>
        <w:rPr>
          <w:rStyle w:val="FunctionTok"/>
        </w:rPr>
        <w:t xml:space="preserve">res</w:t>
      </w:r>
      <w:r>
        <w:rPr>
          <w:rStyle w:val="NormalTok"/>
        </w:rPr>
        <w:t xml:space="preserve">(raster_template)</w:t>
      </w:r>
      <w:r>
        <w:br/>
      </w:r>
      <w:r>
        <w:rPr>
          <w:rStyle w:val="NormalTok"/>
        </w:rPr>
        <w:t xml:space="preserve">  </w:t>
      </w:r>
      <w:r>
        <w:br/>
      </w:r>
      <w:r>
        <w:rPr>
          <w:rStyle w:val="NormalTok"/>
        </w:rPr>
        <w:t xml:space="preserve">  </w:t>
      </w:r>
      <w:r>
        <w:rPr>
          <w:rStyle w:val="CommentTok"/>
        </w:rPr>
        <w:t xml:space="preserve"># Get latitudes of cell centers</w:t>
      </w:r>
      <w:r>
        <w:br/>
      </w:r>
      <w:r>
        <w:rPr>
          <w:rStyle w:val="NormalTok"/>
        </w:rPr>
        <w:t xml:space="preserve">  coords </w:t>
      </w:r>
      <w:r>
        <w:rPr>
          <w:rStyle w:val="OtherTok"/>
        </w:rPr>
        <w:t xml:space="preserve">&lt;-</w:t>
      </w:r>
      <w:r>
        <w:rPr>
          <w:rStyle w:val="NormalTok"/>
        </w:rPr>
        <w:t xml:space="preserve"> </w:t>
      </w:r>
      <w:r>
        <w:rPr>
          <w:rStyle w:val="FunctionTok"/>
        </w:rPr>
        <w:t xml:space="preserve">xyFromCell</w:t>
      </w:r>
      <w:r>
        <w:rPr>
          <w:rStyle w:val="NormalTok"/>
        </w:rPr>
        <w:t xml:space="preserve">(raster_template, </w:t>
      </w:r>
      <w:r>
        <w:rPr>
          <w:rStyle w:val="DecValTok"/>
        </w:rPr>
        <w:t xml:space="preserve">1</w:t>
      </w:r>
      <w:r>
        <w:rPr>
          <w:rStyle w:val="SpecialCharTok"/>
        </w:rPr>
        <w:t xml:space="preserve">:</w:t>
      </w:r>
      <w:r>
        <w:rPr>
          <w:rStyle w:val="FunctionTok"/>
        </w:rPr>
        <w:t xml:space="preserve">ncell</w:t>
      </w:r>
      <w:r>
        <w:rPr>
          <w:rStyle w:val="NormalTok"/>
        </w:rPr>
        <w:t xml:space="preserve">(raster_template))</w:t>
      </w:r>
      <w:r>
        <w:br/>
      </w:r>
      <w:r>
        <w:rPr>
          <w:rStyle w:val="NormalTok"/>
        </w:rPr>
        <w:t xml:space="preserve">  lats </w:t>
      </w:r>
      <w:r>
        <w:rPr>
          <w:rStyle w:val="OtherTok"/>
        </w:rPr>
        <w:t xml:space="preserve">&lt;-</w:t>
      </w:r>
      <w:r>
        <w:rPr>
          <w:rStyle w:val="NormalTok"/>
        </w:rPr>
        <w:t xml:space="preserve"> coords[,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Earth's radius (meters)</w:t>
      </w:r>
      <w:r>
        <w:br/>
      </w:r>
      <w:r>
        <w:rPr>
          <w:rStyle w:val="NormalTok"/>
        </w:rPr>
        <w:t xml:space="preserve">  earth_radius </w:t>
      </w:r>
      <w:r>
        <w:rPr>
          <w:rStyle w:val="OtherTok"/>
        </w:rPr>
        <w:t xml:space="preserve">&lt;-</w:t>
      </w:r>
      <w:r>
        <w:rPr>
          <w:rStyle w:val="NormalTok"/>
        </w:rPr>
        <w:t xml:space="preserve"> </w:t>
      </w:r>
      <w:r>
        <w:rPr>
          <w:rStyle w:val="DecValTok"/>
        </w:rPr>
        <w:t xml:space="preserve">6371000</w:t>
      </w:r>
      <w:r>
        <w:br/>
      </w:r>
      <w:r>
        <w:rPr>
          <w:rStyle w:val="NormalTok"/>
        </w:rPr>
        <w:t xml:space="preserve">  </w:t>
      </w:r>
      <w:r>
        <w:br/>
      </w:r>
      <w:r>
        <w:rPr>
          <w:rStyle w:val="NormalTok"/>
        </w:rPr>
        <w:t xml:space="preserve">  </w:t>
      </w:r>
      <w:r>
        <w:rPr>
          <w:rStyle w:val="CommentTok"/>
        </w:rPr>
        <w:t xml:space="preserve"># Convert degrees to radians</w:t>
      </w:r>
      <w:r>
        <w:br/>
      </w:r>
      <w:r>
        <w:rPr>
          <w:rStyle w:val="NormalTok"/>
        </w:rPr>
        <w:t xml:space="preserve">  lat_rad </w:t>
      </w:r>
      <w:r>
        <w:rPr>
          <w:rStyle w:val="OtherTok"/>
        </w:rPr>
        <w:t xml:space="preserve">&lt;-</w:t>
      </w:r>
      <w:r>
        <w:rPr>
          <w:rStyle w:val="NormalTok"/>
        </w:rPr>
        <w:t xml:space="preserve"> lats </w:t>
      </w:r>
      <w:r>
        <w:rPr>
          <w:rStyle w:val="SpecialCharTok"/>
        </w:rPr>
        <w:t xml:space="preserve">*</w:t>
      </w:r>
      <w:r>
        <w:rPr>
          <w:rStyle w:val="NormalTok"/>
        </w:rPr>
        <w:t xml:space="preserve"> pi </w:t>
      </w:r>
      <w:r>
        <w:rPr>
          <w:rStyle w:val="SpecialCharTok"/>
        </w:rPr>
        <w:t xml:space="preserve">/</w:t>
      </w:r>
      <w:r>
        <w:rPr>
          <w:rStyle w:val="NormalTok"/>
        </w:rPr>
        <w:t xml:space="preserve"> </w:t>
      </w:r>
      <w:r>
        <w:rPr>
          <w:rStyle w:val="DecValTok"/>
        </w:rPr>
        <w:t xml:space="preserve">180</w:t>
      </w:r>
      <w:r>
        <w:br/>
      </w:r>
      <w:r>
        <w:rPr>
          <w:rStyle w:val="NormalTok"/>
        </w:rPr>
        <w:t xml:space="preserve">  </w:t>
      </w:r>
      <w:r>
        <w:br/>
      </w:r>
      <w:r>
        <w:rPr>
          <w:rStyle w:val="NormalTok"/>
        </w:rPr>
        <w:t xml:space="preserve">  </w:t>
      </w:r>
      <w:r>
        <w:rPr>
          <w:rStyle w:val="CommentTok"/>
        </w:rPr>
        <w:t xml:space="preserve"># Calculate north-south distance (constant)</w:t>
      </w:r>
      <w:r>
        <w:br/>
      </w:r>
      <w:r>
        <w:rPr>
          <w:rStyle w:val="NormalTok"/>
        </w:rPr>
        <w:t xml:space="preserve">  ns_distance </w:t>
      </w:r>
      <w:r>
        <w:rPr>
          <w:rStyle w:val="OtherTok"/>
        </w:rPr>
        <w:t xml:space="preserve">&lt;-</w:t>
      </w:r>
      <w:r>
        <w:rPr>
          <w:rStyle w:val="NormalTok"/>
        </w:rPr>
        <w:t xml:space="preserve"> earth_radius </w:t>
      </w:r>
      <w:r>
        <w:rPr>
          <w:rStyle w:val="SpecialCharTok"/>
        </w:rPr>
        <w:t xml:space="preserve">*</w:t>
      </w:r>
      <w:r>
        <w:rPr>
          <w:rStyle w:val="NormalTok"/>
        </w:rPr>
        <w:t xml:space="preserve"> (cell_size[</w:t>
      </w:r>
      <w:r>
        <w:rPr>
          <w:rStyle w:val="DecValTok"/>
        </w:rPr>
        <w:t xml:space="preserve">2</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w:t>
      </w:r>
      <w:r>
        <w:rPr>
          <w:rStyle w:val="DecValTok"/>
        </w:rPr>
        <w:t xml:space="preserve">180</w:t>
      </w:r>
      <w:r>
        <w:rPr>
          <w:rStyle w:val="NormalTok"/>
        </w:rPr>
        <w:t xml:space="preserve">)</w:t>
      </w:r>
      <w:r>
        <w:br/>
      </w:r>
      <w:r>
        <w:rPr>
          <w:rStyle w:val="NormalTok"/>
        </w:rPr>
        <w:t xml:space="preserve">  </w:t>
      </w:r>
      <w:r>
        <w:br/>
      </w:r>
      <w:r>
        <w:rPr>
          <w:rStyle w:val="NormalTok"/>
        </w:rPr>
        <w:t xml:space="preserve">  </w:t>
      </w:r>
      <w:r>
        <w:rPr>
          <w:rStyle w:val="CommentTok"/>
        </w:rPr>
        <w:t xml:space="preserve"># Calculate east-west distance (varies with latitude)</w:t>
      </w:r>
      <w:r>
        <w:br/>
      </w:r>
      <w:r>
        <w:rPr>
          <w:rStyle w:val="NormalTok"/>
        </w:rPr>
        <w:t xml:space="preserve">  ew_distance </w:t>
      </w:r>
      <w:r>
        <w:rPr>
          <w:rStyle w:val="OtherTok"/>
        </w:rPr>
        <w:t xml:space="preserve">&lt;-</w:t>
      </w:r>
      <w:r>
        <w:rPr>
          <w:rStyle w:val="NormalTok"/>
        </w:rPr>
        <w:t xml:space="preserve"> earth_radius </w:t>
      </w:r>
      <w:r>
        <w:rPr>
          <w:rStyle w:val="SpecialCharTok"/>
        </w:rPr>
        <w:t xml:space="preserve">*</w:t>
      </w:r>
      <w:r>
        <w:rPr>
          <w:rStyle w:val="NormalTok"/>
        </w:rPr>
        <w:t xml:space="preserve"> </w:t>
      </w:r>
      <w:r>
        <w:rPr>
          <w:rStyle w:val="FunctionTok"/>
        </w:rPr>
        <w:t xml:space="preserve">cos</w:t>
      </w:r>
      <w:r>
        <w:rPr>
          <w:rStyle w:val="NormalTok"/>
        </w:rPr>
        <w:t xml:space="preserve">(lat_rad) </w:t>
      </w:r>
      <w:r>
        <w:rPr>
          <w:rStyle w:val="SpecialCharTok"/>
        </w:rPr>
        <w:t xml:space="preserve">*</w:t>
      </w:r>
      <w:r>
        <w:rPr>
          <w:rStyle w:val="NormalTok"/>
        </w:rPr>
        <w:t xml:space="preserve"> (cell_size[</w:t>
      </w:r>
      <w:r>
        <w:rPr>
          <w:rStyle w:val="DecValTok"/>
        </w:rPr>
        <w:t xml:space="preserve">1</w:t>
      </w:r>
      <w:r>
        <w:rPr>
          <w:rStyle w:val="NormalTok"/>
        </w:rPr>
        <w:t xml:space="preserve">] </w:t>
      </w:r>
      <w:r>
        <w:rPr>
          <w:rStyle w:val="SpecialCharTok"/>
        </w:rPr>
        <w:t xml:space="preserve">*</w:t>
      </w:r>
      <w:r>
        <w:rPr>
          <w:rStyle w:val="NormalTok"/>
        </w:rPr>
        <w:t xml:space="preserve"> pi </w:t>
      </w:r>
      <w:r>
        <w:rPr>
          <w:rStyle w:val="SpecialCharTok"/>
        </w:rPr>
        <w:t xml:space="preserve">/</w:t>
      </w:r>
      <w:r>
        <w:rPr>
          <w:rStyle w:val="NormalTok"/>
        </w:rPr>
        <w:t xml:space="preserve"> </w:t>
      </w:r>
      <w:r>
        <w:rPr>
          <w:rStyle w:val="DecValTok"/>
        </w:rPr>
        <w:t xml:space="preserve">180</w:t>
      </w:r>
      <w:r>
        <w:rPr>
          <w:rStyle w:val="NormalTok"/>
        </w:rPr>
        <w:t xml:space="preserve">)</w:t>
      </w:r>
      <w:r>
        <w:br/>
      </w:r>
      <w:r>
        <w:rPr>
          <w:rStyle w:val="NormalTok"/>
        </w:rPr>
        <w:t xml:space="preserve">  </w:t>
      </w:r>
      <w:r>
        <w:br/>
      </w:r>
      <w:r>
        <w:rPr>
          <w:rStyle w:val="NormalTok"/>
        </w:rPr>
        <w:t xml:space="preserve">  </w:t>
      </w:r>
      <w:r>
        <w:rPr>
          <w:rStyle w:val="CommentTok"/>
        </w:rPr>
        <w:t xml:space="preserve"># Pixel area in hectares</w:t>
      </w:r>
      <w:r>
        <w:br/>
      </w:r>
      <w:r>
        <w:rPr>
          <w:rStyle w:val="NormalTok"/>
        </w:rPr>
        <w:t xml:space="preserve">  pixel_area_ha </w:t>
      </w:r>
      <w:r>
        <w:rPr>
          <w:rStyle w:val="OtherTok"/>
        </w:rPr>
        <w:t xml:space="preserve">&lt;-</w:t>
      </w:r>
      <w:r>
        <w:rPr>
          <w:rStyle w:val="NormalTok"/>
        </w:rPr>
        <w:t xml:space="preserve"> (ns_distance </w:t>
      </w:r>
      <w:r>
        <w:rPr>
          <w:rStyle w:val="SpecialCharTok"/>
        </w:rPr>
        <w:t xml:space="preserve">*</w:t>
      </w:r>
      <w:r>
        <w:rPr>
          <w:rStyle w:val="NormalTok"/>
        </w:rPr>
        <w:t xml:space="preserve"> ew_distance) </w:t>
      </w:r>
      <w:r>
        <w:rPr>
          <w:rStyle w:val="SpecialCharTok"/>
        </w:rPr>
        <w:t xml:space="preserve">/</w:t>
      </w:r>
      <w:r>
        <w:rPr>
          <w:rStyle w:val="NormalTok"/>
        </w:rPr>
        <w:t xml:space="preserve"> </w:t>
      </w:r>
      <w:r>
        <w:rPr>
          <w:rStyle w:val="DecValTok"/>
        </w:rPr>
        <w:t xml:space="preserve">10000</w:t>
      </w:r>
      <w:r>
        <w:br/>
      </w:r>
      <w:r>
        <w:rPr>
          <w:rStyle w:val="NormalTok"/>
        </w:rPr>
        <w:t xml:space="preserve">  </w:t>
      </w:r>
      <w:r>
        <w:br/>
      </w:r>
      <w:r>
        <w:rPr>
          <w:rStyle w:val="NormalTok"/>
        </w:rPr>
        <w:t xml:space="preserve">  </w:t>
      </w:r>
      <w:r>
        <w:rPr>
          <w:rStyle w:val="CommentTok"/>
        </w:rPr>
        <w:t xml:space="preserve"># Create raster of pixel areas</w:t>
      </w:r>
      <w:r>
        <w:br/>
      </w:r>
      <w:r>
        <w:rPr>
          <w:rStyle w:val="NormalTok"/>
        </w:rPr>
        <w:t xml:space="preserve">  area_raster </w:t>
      </w:r>
      <w:r>
        <w:rPr>
          <w:rStyle w:val="OtherTok"/>
        </w:rPr>
        <w:t xml:space="preserve">&lt;-</w:t>
      </w:r>
      <w:r>
        <w:rPr>
          <w:rStyle w:val="NormalTok"/>
        </w:rPr>
        <w:t xml:space="preserve"> raster_template</w:t>
      </w:r>
      <w:r>
        <w:br/>
      </w:r>
      <w:r>
        <w:rPr>
          <w:rStyle w:val="NormalTok"/>
        </w:rPr>
        <w:t xml:space="preserve">  </w:t>
      </w:r>
      <w:r>
        <w:rPr>
          <w:rStyle w:val="FunctionTok"/>
        </w:rPr>
        <w:t xml:space="preserve">values</w:t>
      </w:r>
      <w:r>
        <w:rPr>
          <w:rStyle w:val="NormalTok"/>
        </w:rPr>
        <w:t xml:space="preserve">(area_raster) </w:t>
      </w:r>
      <w:r>
        <w:rPr>
          <w:rStyle w:val="OtherTok"/>
        </w:rPr>
        <w:t xml:space="preserve">&lt;-</w:t>
      </w:r>
      <w:r>
        <w:rPr>
          <w:rStyle w:val="NormalTok"/>
        </w:rPr>
        <w:t xml:space="preserve"> pixel_area_ha</w:t>
      </w:r>
      <w:r>
        <w:br/>
      </w:r>
      <w:r>
        <w:rPr>
          <w:rStyle w:val="NormalTok"/>
        </w:rPr>
        <w:t xml:space="preserve">  </w:t>
      </w:r>
      <w:r>
        <w:br/>
      </w:r>
      <w:r>
        <w:rPr>
          <w:rStyle w:val="NormalTok"/>
        </w:rPr>
        <w:t xml:space="preserve">  </w:t>
      </w:r>
      <w:r>
        <w:rPr>
          <w:rStyle w:val="FunctionTok"/>
        </w:rPr>
        <w:t xml:space="preserve">return</w:t>
      </w:r>
      <w:r>
        <w:rPr>
          <w:rStyle w:val="NormalTok"/>
        </w:rPr>
        <w:t xml:space="preserve">(area_raster)</w:t>
      </w:r>
      <w:r>
        <w:br/>
      </w:r>
      <w:r>
        <w:rPr>
          <w:rStyle w:val="NormalTok"/>
        </w:rPr>
        <w:t xml:space="preserve">}</w:t>
      </w:r>
      <w:r>
        <w:br/>
      </w:r>
      <w:r>
        <w:br/>
      </w:r>
      <w:r>
        <w:rPr>
          <w:rStyle w:val="CommentTok"/>
        </w:rPr>
        <w:t xml:space="preserve"># Calculate total forest area with area correction</w:t>
      </w:r>
      <w:r>
        <w:br/>
      </w:r>
      <w:r>
        <w:rPr>
          <w:rStyle w:val="NormalTok"/>
        </w:rPr>
        <w:t xml:space="preserve">calculate_forest_area </w:t>
      </w:r>
      <w:r>
        <w:rPr>
          <w:rStyle w:val="OtherTok"/>
        </w:rPr>
        <w:t xml:space="preserve">&lt;-</w:t>
      </w:r>
      <w:r>
        <w:rPr>
          <w:rStyle w:val="NormalTok"/>
        </w:rPr>
        <w:t xml:space="preserve"> </w:t>
      </w:r>
      <w:r>
        <w:rPr>
          <w:rStyle w:val="ControlFlowTok"/>
        </w:rPr>
        <w:t xml:space="preserve">function</w:t>
      </w:r>
      <w:r>
        <w:rPr>
          <w:rStyle w:val="NormalTok"/>
        </w:rPr>
        <w:t xml:space="preserve">(forest_raster, area_raster) {</w:t>
      </w:r>
      <w:r>
        <w:br/>
      </w:r>
      <w:r>
        <w:rPr>
          <w:rStyle w:val="NormalTok"/>
        </w:rPr>
        <w:t xml:space="preserve">  </w:t>
      </w:r>
      <w:r>
        <w:br/>
      </w:r>
      <w:r>
        <w:rPr>
          <w:rStyle w:val="NormalTok"/>
        </w:rPr>
        <w:t xml:space="preserve">  </w:t>
      </w:r>
      <w:r>
        <w:rPr>
          <w:rStyle w:val="CommentTok"/>
        </w:rPr>
        <w:t xml:space="preserve"># Forest pixels (value = 1)</w:t>
      </w:r>
      <w:r>
        <w:br/>
      </w:r>
      <w:r>
        <w:rPr>
          <w:rStyle w:val="NormalTok"/>
        </w:rPr>
        <w:t xml:space="preserve">  forest_pixels </w:t>
      </w:r>
      <w:r>
        <w:rPr>
          <w:rStyle w:val="OtherTok"/>
        </w:rPr>
        <w:t xml:space="preserve">&lt;-</w:t>
      </w:r>
      <w:r>
        <w:rPr>
          <w:rStyle w:val="NormalTok"/>
        </w:rPr>
        <w:t xml:space="preserve"> forest_raster </w:t>
      </w:r>
      <w:r>
        <w:rPr>
          <w:rStyle w:val="SpecialCha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Multiply by pixel-specific areas</w:t>
      </w:r>
      <w:r>
        <w:br/>
      </w:r>
      <w:r>
        <w:rPr>
          <w:rStyle w:val="NormalTok"/>
        </w:rPr>
        <w:t xml:space="preserve">  forest_area_map </w:t>
      </w:r>
      <w:r>
        <w:rPr>
          <w:rStyle w:val="OtherTok"/>
        </w:rPr>
        <w:t xml:space="preserve">&lt;-</w:t>
      </w:r>
      <w:r>
        <w:rPr>
          <w:rStyle w:val="NormalTok"/>
        </w:rPr>
        <w:t xml:space="preserve"> forest_pixels </w:t>
      </w:r>
      <w:r>
        <w:rPr>
          <w:rStyle w:val="SpecialCharTok"/>
        </w:rPr>
        <w:t xml:space="preserve">*</w:t>
      </w:r>
      <w:r>
        <w:rPr>
          <w:rStyle w:val="NormalTok"/>
        </w:rPr>
        <w:t xml:space="preserve"> area_raster</w:t>
      </w:r>
      <w:r>
        <w:br/>
      </w:r>
      <w:r>
        <w:rPr>
          <w:rStyle w:val="NormalTok"/>
        </w:rPr>
        <w:t xml:space="preserve">  </w:t>
      </w:r>
      <w:r>
        <w:br/>
      </w:r>
      <w:r>
        <w:rPr>
          <w:rStyle w:val="NormalTok"/>
        </w:rPr>
        <w:t xml:space="preserve">  </w:t>
      </w:r>
      <w:r>
        <w:rPr>
          <w:rStyle w:val="CommentTok"/>
        </w:rPr>
        <w:t xml:space="preserve"># Sum to get total area</w:t>
      </w:r>
      <w:r>
        <w:br/>
      </w:r>
      <w:r>
        <w:rPr>
          <w:rStyle w:val="NormalTok"/>
        </w:rPr>
        <w:t xml:space="preserve">  total_area_ha </w:t>
      </w:r>
      <w:r>
        <w:rPr>
          <w:rStyle w:val="OtherTok"/>
        </w:rPr>
        <w:t xml:space="preserve">&lt;-</w:t>
      </w:r>
      <w:r>
        <w:rPr>
          <w:rStyle w:val="NormalTok"/>
        </w:rPr>
        <w:t xml:space="preserve"> </w:t>
      </w:r>
      <w:r>
        <w:rPr>
          <w:rStyle w:val="FunctionTok"/>
        </w:rPr>
        <w:t xml:space="preserve">global</w:t>
      </w:r>
      <w:r>
        <w:rPr>
          <w:rStyle w:val="NormalTok"/>
        </w:rPr>
        <w:t xml:space="preserve">(forest_area_map, </w:t>
      </w:r>
      <w:r>
        <w:rPr>
          <w:rStyle w:val="StringTok"/>
        </w:rPr>
        <w:t xml:space="preserve">"sum"</w:t>
      </w:r>
      <w:r>
        <w:rPr>
          <w:rStyle w:val="NormalTok"/>
        </w:rPr>
        <w:t xml:space="preserve">, </w:t>
      </w:r>
      <w:r>
        <w:rPr>
          <w:rStyle w:val="AttributeTok"/>
        </w:rPr>
        <w:t xml:space="preserve">na.rm =</w:t>
      </w:r>
      <w:r>
        <w:rPr>
          <w:rStyle w:val="NormalTok"/>
        </w:rPr>
        <w:t xml:space="preserve"> </w:t>
      </w:r>
      <w:r>
        <w:rPr>
          <w:rStyle w:val="ConstantTok"/>
        </w:rPr>
        <w:t xml:space="preserve">TRUE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Also calculate assuming uniform pixel size (uncorrected)</w:t>
      </w:r>
      <w:r>
        <w:br/>
      </w:r>
      <w:r>
        <w:rPr>
          <w:rStyle w:val="NormalTok"/>
        </w:rPr>
        <w:t xml:space="preserve">  nominal_pixel_area </w:t>
      </w:r>
      <w:r>
        <w:rPr>
          <w:rStyle w:val="OtherTok"/>
        </w:rPr>
        <w:t xml:space="preserve">&lt;-</w:t>
      </w:r>
      <w:r>
        <w:rPr>
          <w:rStyle w:val="NormalTok"/>
        </w:rPr>
        <w:t xml:space="preserve"> </w:t>
      </w:r>
      <w:r>
        <w:rPr>
          <w:rStyle w:val="FunctionTok"/>
        </w:rPr>
        <w:t xml:space="preserve">prod</w:t>
      </w:r>
      <w:r>
        <w:rPr>
          <w:rStyle w:val="NormalTok"/>
        </w:rPr>
        <w:t xml:space="preserve">(</w:t>
      </w:r>
      <w:r>
        <w:rPr>
          <w:rStyle w:val="FunctionTok"/>
        </w:rPr>
        <w:t xml:space="preserve">res</w:t>
      </w:r>
      <w:r>
        <w:rPr>
          <w:rStyle w:val="NormalTok"/>
        </w:rPr>
        <w:t xml:space="preserve">(forest_raster)) </w:t>
      </w:r>
      <w:r>
        <w:rPr>
          <w:rStyle w:val="SpecialCharTok"/>
        </w:rPr>
        <w:t xml:space="preserve">/</w:t>
      </w:r>
      <w:r>
        <w:rPr>
          <w:rStyle w:val="NormalTok"/>
        </w:rPr>
        <w:t xml:space="preserve"> </w:t>
      </w:r>
      <w:r>
        <w:rPr>
          <w:rStyle w:val="DecValTok"/>
        </w:rPr>
        <w:t xml:space="preserve">10000</w:t>
      </w:r>
      <w:r>
        <w:rPr>
          <w:rStyle w:val="NormalTok"/>
        </w:rPr>
        <w:t xml:space="preserve">  </w:t>
      </w:r>
      <w:r>
        <w:rPr>
          <w:rStyle w:val="CommentTok"/>
        </w:rPr>
        <w:t xml:space="preserve"># ha</w:t>
      </w:r>
      <w:r>
        <w:br/>
      </w:r>
      <w:r>
        <w:rPr>
          <w:rStyle w:val="NormalTok"/>
        </w:rPr>
        <w:t xml:space="preserve">  uncorrected_area_ha </w:t>
      </w:r>
      <w:r>
        <w:rPr>
          <w:rStyle w:val="OtherTok"/>
        </w:rPr>
        <w:t xml:space="preserve">&lt;-</w:t>
      </w:r>
      <w:r>
        <w:rPr>
          <w:rStyle w:val="NormalTok"/>
        </w:rPr>
        <w:t xml:space="preserve"> </w:t>
      </w:r>
      <w:r>
        <w:rPr>
          <w:rStyle w:val="FunctionTok"/>
        </w:rPr>
        <w:t xml:space="preserve">sum</w:t>
      </w:r>
      <w:r>
        <w:rPr>
          <w:rStyle w:val="NormalTok"/>
        </w:rPr>
        <w:t xml:space="preserve">(</w:t>
      </w:r>
      <w:r>
        <w:rPr>
          <w:rStyle w:val="FunctionTok"/>
        </w:rPr>
        <w:t xml:space="preserve">values</w:t>
      </w:r>
      <w:r>
        <w:rPr>
          <w:rStyle w:val="NormalTok"/>
        </w:rPr>
        <w:t xml:space="preserve">(forest_pixels), </w:t>
      </w:r>
      <w:r>
        <w:rPr>
          <w:rStyle w:val="AttributeTok"/>
        </w:rPr>
        <w:t xml:space="preserve">na.rm =</w:t>
      </w:r>
      <w:r>
        <w:rPr>
          <w:rStyle w:val="NormalTok"/>
        </w:rPr>
        <w:t xml:space="preserve"> </w:t>
      </w:r>
      <w:r>
        <w:rPr>
          <w:rStyle w:val="ConstantTok"/>
        </w:rPr>
        <w:t xml:space="preserve">TRUE</w:t>
      </w:r>
      <w:r>
        <w:rPr>
          <w:rStyle w:val="NormalTok"/>
        </w:rPr>
        <w:t xml:space="preserve">) </w:t>
      </w:r>
      <w:r>
        <w:rPr>
          <w:rStyle w:val="SpecialCharTok"/>
        </w:rPr>
        <w:t xml:space="preserve">*</w:t>
      </w:r>
      <w:r>
        <w:rPr>
          <w:rStyle w:val="NormalTok"/>
        </w:rPr>
        <w:t xml:space="preserve"> nominal_pixel_area</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corrected_area_ha =</w:t>
      </w:r>
      <w:r>
        <w:rPr>
          <w:rStyle w:val="NormalTok"/>
        </w:rPr>
        <w:t xml:space="preserve"> total_area_ha,</w:t>
      </w:r>
      <w:r>
        <w:br/>
      </w:r>
      <w:r>
        <w:rPr>
          <w:rStyle w:val="NormalTok"/>
        </w:rPr>
        <w:t xml:space="preserve">    </w:t>
      </w:r>
      <w:r>
        <w:rPr>
          <w:rStyle w:val="AttributeTok"/>
        </w:rPr>
        <w:t xml:space="preserve">uncorrected_area_ha =</w:t>
      </w:r>
      <w:r>
        <w:rPr>
          <w:rStyle w:val="NormalTok"/>
        </w:rPr>
        <w:t xml:space="preserve"> uncorrected_area_ha,</w:t>
      </w:r>
      <w:r>
        <w:br/>
      </w:r>
      <w:r>
        <w:rPr>
          <w:rStyle w:val="NormalTok"/>
        </w:rPr>
        <w:t xml:space="preserve">    </w:t>
      </w:r>
      <w:r>
        <w:rPr>
          <w:rStyle w:val="AttributeTok"/>
        </w:rPr>
        <w:t xml:space="preserve">difference_pct =</w:t>
      </w:r>
      <w:r>
        <w:rPr>
          <w:rStyle w:val="NormalTok"/>
        </w:rPr>
        <w:t xml:space="preserve"> (uncorrected_area_ha </w:t>
      </w:r>
      <w:r>
        <w:rPr>
          <w:rStyle w:val="SpecialCharTok"/>
        </w:rPr>
        <w:t xml:space="preserve">-</w:t>
      </w:r>
      <w:r>
        <w:rPr>
          <w:rStyle w:val="NormalTok"/>
        </w:rPr>
        <w:t xml:space="preserve"> total_area_ha) </w:t>
      </w:r>
      <w:r>
        <w:rPr>
          <w:rStyle w:val="SpecialCharTok"/>
        </w:rPr>
        <w:t xml:space="preserve">/</w:t>
      </w:r>
      <w:r>
        <w:rPr>
          <w:rStyle w:val="NormalTok"/>
        </w:rPr>
        <w:t xml:space="preserve"> total_area_ha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w:t>
      </w:r>
      <w:r>
        <w:br/>
      </w:r>
      <w:r>
        <w:br/>
      </w:r>
      <w:r>
        <w:rPr>
          <w:rStyle w:val="CommentTok"/>
        </w:rPr>
        <w:t xml:space="preserve"># Example</w:t>
      </w:r>
      <w:r>
        <w:br/>
      </w:r>
      <w:r>
        <w:rPr>
          <w:rStyle w:val="CommentTok"/>
        </w:rPr>
        <w:t xml:space="preserve"># area_raster &lt;- calculate_pixel_areas(forest_2020)</w:t>
      </w:r>
      <w:r>
        <w:br/>
      </w:r>
      <w:r>
        <w:rPr>
          <w:rStyle w:val="CommentTok"/>
        </w:rPr>
        <w:t xml:space="preserve"># forest_area &lt;- calculate_forest_area(forest_2020, area_raster)</w:t>
      </w:r>
      <w:r>
        <w:br/>
      </w:r>
      <w:r>
        <w:rPr>
          <w:rStyle w:val="CommentTok"/>
        </w:rPr>
        <w:t xml:space="preserve"># cat(sprintf("Area correction: %.2f%% difference\n", forest_area$difference_pct))</w:t>
      </w:r>
    </w:p>
    <w:p>
      <w:pPr>
        <w:pStyle w:val="FirstParagraph"/>
      </w:pPr>
      <w:r>
        <w:t xml:space="preserve">Typical magnitude: 0.5-2% for tropical projects (near equator), up to 5-10% for boreal projects (high latitudes).</w:t>
      </w:r>
    </w:p>
    <w:bookmarkEnd w:id="136"/>
    <w:bookmarkStart w:id="137" w:name="sec-zonal-statistics"/>
    <w:p>
      <w:pPr>
        <w:pStyle w:val="Heading3"/>
      </w:pPr>
      <w:r>
        <w:t xml:space="preserve">4.5.2 Zonal Statistics</w:t>
      </w:r>
    </w:p>
    <w:p>
      <w:pPr>
        <w:pStyle w:val="FirstParagraph"/>
      </w:pPr>
      <w:r>
        <w:t xml:space="preserve">Edge effects at jurisdictional boundaries:</w:t>
      </w:r>
    </w:p>
    <w:p>
      <w:pPr>
        <w:pStyle w:val="SourceCode"/>
      </w:pPr>
      <w:r>
        <w:rPr>
          <w:rStyle w:val="FunctionTok"/>
        </w:rPr>
        <w:t xml:space="preserve">library</w:t>
      </w:r>
      <w:r>
        <w:rPr>
          <w:rStyle w:val="NormalTok"/>
        </w:rPr>
        <w:t xml:space="preserve">(exactextractr)</w:t>
      </w:r>
      <w:r>
        <w:br/>
      </w:r>
      <w:r>
        <w:rPr>
          <w:rStyle w:val="FunctionTok"/>
        </w:rPr>
        <w:t xml:space="preserve">library</w:t>
      </w:r>
      <w:r>
        <w:rPr>
          <w:rStyle w:val="NormalTok"/>
        </w:rPr>
        <w:t xml:space="preserve">(sf)</w:t>
      </w:r>
      <w:r>
        <w:br/>
      </w:r>
      <w:r>
        <w:rPr>
          <w:rStyle w:val="FunctionTok"/>
        </w:rPr>
        <w:t xml:space="preserve">library</w:t>
      </w:r>
      <w:r>
        <w:rPr>
          <w:rStyle w:val="NormalTok"/>
        </w:rPr>
        <w:t xml:space="preserve">(terra)</w:t>
      </w:r>
      <w:r>
        <w:br/>
      </w:r>
      <w:r>
        <w:br/>
      </w:r>
      <w:r>
        <w:rPr>
          <w:rStyle w:val="CommentTok"/>
        </w:rPr>
        <w:t xml:space="preserve"># Function to assess boundary uncertainty</w:t>
      </w:r>
      <w:r>
        <w:br/>
      </w:r>
      <w:r>
        <w:rPr>
          <w:rStyle w:val="NormalTok"/>
        </w:rPr>
        <w:t xml:space="preserve">assess_boundary_uncertainty </w:t>
      </w:r>
      <w:r>
        <w:rPr>
          <w:rStyle w:val="OtherTok"/>
        </w:rPr>
        <w:t xml:space="preserve">&lt;-</w:t>
      </w:r>
      <w:r>
        <w:rPr>
          <w:rStyle w:val="NormalTok"/>
        </w:rPr>
        <w:t xml:space="preserve"> </w:t>
      </w:r>
      <w:r>
        <w:rPr>
          <w:rStyle w:val="ControlFlowTok"/>
        </w:rPr>
        <w:t xml:space="preserve">function</w:t>
      </w:r>
      <w:r>
        <w:rPr>
          <w:rStyle w:val="NormalTok"/>
        </w:rPr>
        <w:t xml:space="preserve">(raster_data, boundary_polygon, </w:t>
      </w:r>
      <w:r>
        <w:rPr>
          <w:rStyle w:val="AttributeTok"/>
        </w:rPr>
        <w:t xml:space="preserve">buffer_m =</w:t>
      </w:r>
      <w:r>
        <w:rPr>
          <w:rStyle w:val="NormalTok"/>
        </w:rPr>
        <w:t xml:space="preserve"> </w:t>
      </w:r>
      <w:r>
        <w:rPr>
          <w:rStyle w:val="DecValTok"/>
        </w:rPr>
        <w:t xml:space="preserve">100</w:t>
      </w:r>
      <w:r>
        <w:rPr>
          <w:rStyle w:val="NormalTok"/>
        </w:rPr>
        <w:t xml:space="preserve">) {</w:t>
      </w:r>
      <w:r>
        <w:br/>
      </w:r>
      <w:r>
        <w:rPr>
          <w:rStyle w:val="NormalTok"/>
        </w:rPr>
        <w:t xml:space="preserve">  </w:t>
      </w:r>
      <w:r>
        <w:br/>
      </w:r>
      <w:r>
        <w:rPr>
          <w:rStyle w:val="NormalTok"/>
        </w:rPr>
        <w:t xml:space="preserve">  </w:t>
      </w:r>
      <w:r>
        <w:rPr>
          <w:rStyle w:val="CommentTok"/>
        </w:rPr>
        <w:t xml:space="preserve"># Original zonal statistic</w:t>
      </w:r>
      <w:r>
        <w:br/>
      </w:r>
      <w:r>
        <w:rPr>
          <w:rStyle w:val="NormalTok"/>
        </w:rPr>
        <w:t xml:space="preserve">  original_sum </w:t>
      </w:r>
      <w:r>
        <w:rPr>
          <w:rStyle w:val="OtherTok"/>
        </w:rPr>
        <w:t xml:space="preserve">&lt;-</w:t>
      </w:r>
      <w:r>
        <w:rPr>
          <w:rStyle w:val="NormalTok"/>
        </w:rPr>
        <w:t xml:space="preserve"> </w:t>
      </w:r>
      <w:r>
        <w:rPr>
          <w:rStyle w:val="FunctionTok"/>
        </w:rPr>
        <w:t xml:space="preserve">exact_extract</w:t>
      </w:r>
      <w:r>
        <w:rPr>
          <w:rStyle w:val="NormalTok"/>
        </w:rPr>
        <w:t xml:space="preserve">(</w:t>
      </w:r>
      <w:r>
        <w:br/>
      </w:r>
      <w:r>
        <w:rPr>
          <w:rStyle w:val="NormalTok"/>
        </w:rPr>
        <w:t xml:space="preserve">    raster_data, </w:t>
      </w:r>
      <w:r>
        <w:br/>
      </w:r>
      <w:r>
        <w:rPr>
          <w:rStyle w:val="NormalTok"/>
        </w:rPr>
        <w:t xml:space="preserve">    boundary_polygon, </w:t>
      </w:r>
      <w:r>
        <w:br/>
      </w:r>
      <w:r>
        <w:rPr>
          <w:rStyle w:val="NormalTok"/>
        </w:rPr>
        <w:t xml:space="preserve">    </w:t>
      </w:r>
      <w:r>
        <w:rPr>
          <w:rStyle w:val="AttributeTok"/>
        </w:rPr>
        <w:t xml:space="preserve">fun =</w:t>
      </w:r>
      <w:r>
        <w:rPr>
          <w:rStyle w:val="NormalTok"/>
        </w:rPr>
        <w:t xml:space="preserve"> </w:t>
      </w:r>
      <w:r>
        <w:rPr>
          <w:rStyle w:val="StringTok"/>
        </w:rPr>
        <w:t xml:space="preserve">'sum'</w:t>
      </w:r>
      <w:r>
        <w:br/>
      </w:r>
      <w:r>
        <w:rPr>
          <w:rStyle w:val="NormalTok"/>
        </w:rPr>
        <w:t xml:space="preserve">  )</w:t>
      </w:r>
      <w:r>
        <w:br/>
      </w:r>
      <w:r>
        <w:rPr>
          <w:rStyle w:val="NormalTok"/>
        </w:rPr>
        <w:t xml:space="preserve">  </w:t>
      </w:r>
      <w:r>
        <w:br/>
      </w:r>
      <w:r>
        <w:rPr>
          <w:rStyle w:val="NormalTok"/>
        </w:rPr>
        <w:t xml:space="preserve">  </w:t>
      </w:r>
      <w:r>
        <w:rPr>
          <w:rStyle w:val="CommentTok"/>
        </w:rPr>
        <w:t xml:space="preserve"># Create multiple buffered boundaries (simulate positional uncertainty)</w:t>
      </w:r>
      <w:r>
        <w:br/>
      </w:r>
      <w:r>
        <w:rPr>
          <w:rStyle w:val="NormalTok"/>
        </w:rPr>
        <w:t xml:space="preserve">  n_sim </w:t>
      </w:r>
      <w:r>
        <w:rPr>
          <w:rStyle w:val="OtherTok"/>
        </w:rPr>
        <w:t xml:space="preserve">&lt;-</w:t>
      </w:r>
      <w:r>
        <w:rPr>
          <w:rStyle w:val="NormalTok"/>
        </w:rPr>
        <w:t xml:space="preserve"> </w:t>
      </w:r>
      <w:r>
        <w:rPr>
          <w:rStyle w:val="DecValTok"/>
        </w:rPr>
        <w:t xml:space="preserve">100</w:t>
      </w:r>
      <w:r>
        <w:br/>
      </w:r>
      <w:r>
        <w:rPr>
          <w:rStyle w:val="NormalTok"/>
        </w:rPr>
        <w:t xml:space="preserve">  buffered_sums </w:t>
      </w:r>
      <w:r>
        <w:rPr>
          <w:rStyle w:val="OtherTok"/>
        </w:rPr>
        <w:t xml:space="preserve">&lt;-</w:t>
      </w:r>
      <w:r>
        <w:rPr>
          <w:rStyle w:val="NormalTok"/>
        </w:rPr>
        <w:t xml:space="preserve"> </w:t>
      </w:r>
      <w:r>
        <w:rPr>
          <w:rStyle w:val="FunctionTok"/>
        </w:rPr>
        <w:t xml:space="preserve">numeric</w:t>
      </w:r>
      <w:r>
        <w:rPr>
          <w:rStyle w:val="NormalTok"/>
        </w:rPr>
        <w:t xml:space="preserve">(n_sim)</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 {</w:t>
      </w:r>
      <w:r>
        <w:br/>
      </w:r>
      <w:r>
        <w:rPr>
          <w:rStyle w:val="NormalTok"/>
        </w:rPr>
        <w:t xml:space="preserve">    </w:t>
      </w:r>
      <w:r>
        <w:rPr>
          <w:rStyle w:val="CommentTok"/>
        </w:rPr>
        <w:t xml:space="preserve"># Random buffer (-buffer_m to +buffer_m)</w:t>
      </w:r>
      <w:r>
        <w:br/>
      </w:r>
      <w:r>
        <w:rPr>
          <w:rStyle w:val="NormalTok"/>
        </w:rPr>
        <w:t xml:space="preserve">    random_buffer </w:t>
      </w:r>
      <w:r>
        <w:rPr>
          <w:rStyle w:val="OtherTok"/>
        </w:rPr>
        <w:t xml:space="preserve">&lt;-</w:t>
      </w:r>
      <w:r>
        <w:rPr>
          <w:rStyle w:val="NormalTok"/>
        </w:rPr>
        <w:t xml:space="preserve"> </w:t>
      </w:r>
      <w:r>
        <w:rPr>
          <w:rStyle w:val="FunctionTok"/>
        </w:rPr>
        <w:t xml:space="preserve">runif</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buffer_m, buffer_m)</w:t>
      </w:r>
      <w:r>
        <w:br/>
      </w:r>
      <w:r>
        <w:rPr>
          <w:rStyle w:val="NormalTok"/>
        </w:rPr>
        <w:t xml:space="preserve">    </w:t>
      </w:r>
      <w:r>
        <w:br/>
      </w:r>
      <w:r>
        <w:rPr>
          <w:rStyle w:val="NormalTok"/>
        </w:rPr>
        <w:t xml:space="preserve">    </w:t>
      </w:r>
      <w:r>
        <w:rPr>
          <w:rStyle w:val="CommentTok"/>
        </w:rPr>
        <w:t xml:space="preserve"># Apply buffer</w:t>
      </w:r>
      <w:r>
        <w:br/>
      </w:r>
      <w:r>
        <w:rPr>
          <w:rStyle w:val="NormalTok"/>
        </w:rPr>
        <w:t xml:space="preserve">    buffered_boundary </w:t>
      </w:r>
      <w:r>
        <w:rPr>
          <w:rStyle w:val="OtherTok"/>
        </w:rPr>
        <w:t xml:space="preserve">&lt;-</w:t>
      </w:r>
      <w:r>
        <w:rPr>
          <w:rStyle w:val="NormalTok"/>
        </w:rPr>
        <w:t xml:space="preserve"> </w:t>
      </w:r>
      <w:r>
        <w:rPr>
          <w:rStyle w:val="FunctionTok"/>
        </w:rPr>
        <w:t xml:space="preserve">st_buffer</w:t>
      </w:r>
      <w:r>
        <w:rPr>
          <w:rStyle w:val="NormalTok"/>
        </w:rPr>
        <w:t xml:space="preserve">(boundary_polygon, </w:t>
      </w:r>
      <w:r>
        <w:rPr>
          <w:rStyle w:val="AttributeTok"/>
        </w:rPr>
        <w:t xml:space="preserve">dist =</w:t>
      </w:r>
      <w:r>
        <w:rPr>
          <w:rStyle w:val="NormalTok"/>
        </w:rPr>
        <w:t xml:space="preserve"> random_buffer)</w:t>
      </w:r>
      <w:r>
        <w:br/>
      </w:r>
      <w:r>
        <w:rPr>
          <w:rStyle w:val="NormalTok"/>
        </w:rPr>
        <w:t xml:space="preserve">    </w:t>
      </w:r>
      <w:r>
        <w:br/>
      </w:r>
      <w:r>
        <w:rPr>
          <w:rStyle w:val="NormalTok"/>
        </w:rPr>
        <w:t xml:space="preserve">    </w:t>
      </w:r>
      <w:r>
        <w:rPr>
          <w:rStyle w:val="CommentTok"/>
        </w:rPr>
        <w:t xml:space="preserve"># Recalculate sum</w:t>
      </w:r>
      <w:r>
        <w:br/>
      </w:r>
      <w:r>
        <w:rPr>
          <w:rStyle w:val="NormalTok"/>
        </w:rPr>
        <w:t xml:space="preserve">    buffered_sums[i] </w:t>
      </w:r>
      <w:r>
        <w:rPr>
          <w:rStyle w:val="OtherTok"/>
        </w:rPr>
        <w:t xml:space="preserve">&lt;-</w:t>
      </w:r>
      <w:r>
        <w:rPr>
          <w:rStyle w:val="NormalTok"/>
        </w:rPr>
        <w:t xml:space="preserve"> </w:t>
      </w:r>
      <w:r>
        <w:rPr>
          <w:rStyle w:val="FunctionTok"/>
        </w:rPr>
        <w:t xml:space="preserve">exact_extract</w:t>
      </w:r>
      <w:r>
        <w:rPr>
          <w:rStyle w:val="NormalTok"/>
        </w:rPr>
        <w:t xml:space="preserve">(</w:t>
      </w:r>
      <w:r>
        <w:br/>
      </w:r>
      <w:r>
        <w:rPr>
          <w:rStyle w:val="NormalTok"/>
        </w:rPr>
        <w:t xml:space="preserve">      raster_data,</w:t>
      </w:r>
      <w:r>
        <w:br/>
      </w:r>
      <w:r>
        <w:rPr>
          <w:rStyle w:val="NormalTok"/>
        </w:rPr>
        <w:t xml:space="preserve">      buffered_boundary,</w:t>
      </w:r>
      <w:r>
        <w:br/>
      </w:r>
      <w:r>
        <w:rPr>
          <w:rStyle w:val="NormalTok"/>
        </w:rPr>
        <w:t xml:space="preserve">      </w:t>
      </w:r>
      <w:r>
        <w:rPr>
          <w:rStyle w:val="AttributeTok"/>
        </w:rPr>
        <w:t xml:space="preserve">fun =</w:t>
      </w:r>
      <w:r>
        <w:rPr>
          <w:rStyle w:val="NormalTok"/>
        </w:rPr>
        <w:t xml:space="preserve"> </w:t>
      </w:r>
      <w:r>
        <w:rPr>
          <w:rStyle w:val="StringTok"/>
        </w:rPr>
        <w:t xml:space="preserve">'sum'</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uncertainty</w:t>
      </w:r>
      <w:r>
        <w:br/>
      </w:r>
      <w:r>
        <w:rPr>
          <w:rStyle w:val="NormalTok"/>
        </w:rPr>
        <w:t xml:space="preserve">  boundary_uncertainty </w:t>
      </w:r>
      <w:r>
        <w:rPr>
          <w:rStyle w:val="OtherTok"/>
        </w:rPr>
        <w:t xml:space="preserve">&lt;-</w:t>
      </w:r>
      <w:r>
        <w:rPr>
          <w:rStyle w:val="NormalTok"/>
        </w:rPr>
        <w:t xml:space="preserve"> </w:t>
      </w:r>
      <w:r>
        <w:rPr>
          <w:rStyle w:val="FunctionTok"/>
        </w:rPr>
        <w:t xml:space="preserve">sd</w:t>
      </w:r>
      <w:r>
        <w:rPr>
          <w:rStyle w:val="NormalTok"/>
        </w:rPr>
        <w:t xml:space="preserve">(buffered_sums) </w:t>
      </w:r>
      <w:r>
        <w:rPr>
          <w:rStyle w:val="SpecialCharTok"/>
        </w:rPr>
        <w:t xml:space="preserve">/</w:t>
      </w:r>
      <w:r>
        <w:rPr>
          <w:rStyle w:val="NormalTok"/>
        </w:rPr>
        <w:t xml:space="preserve"> </w:t>
      </w:r>
      <w:r>
        <w:rPr>
          <w:rStyle w:val="FunctionTok"/>
        </w:rPr>
        <w:t xml:space="preserve">mean</w:t>
      </w:r>
      <w:r>
        <w:rPr>
          <w:rStyle w:val="NormalTok"/>
        </w:rPr>
        <w:t xml:space="preserve">(buffered_sums)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original_value =</w:t>
      </w:r>
      <w:r>
        <w:rPr>
          <w:rStyle w:val="NormalTok"/>
        </w:rPr>
        <w:t xml:space="preserve"> original_sum,</w:t>
      </w:r>
      <w:r>
        <w:br/>
      </w:r>
      <w:r>
        <w:rPr>
          <w:rStyle w:val="NormalTok"/>
        </w:rPr>
        <w:t xml:space="preserve">    </w:t>
      </w:r>
      <w:r>
        <w:rPr>
          <w:rStyle w:val="AttributeTok"/>
        </w:rPr>
        <w:t xml:space="preserve">mean_simulated =</w:t>
      </w:r>
      <w:r>
        <w:rPr>
          <w:rStyle w:val="NormalTok"/>
        </w:rPr>
        <w:t xml:space="preserve"> </w:t>
      </w:r>
      <w:r>
        <w:rPr>
          <w:rStyle w:val="FunctionTok"/>
        </w:rPr>
        <w:t xml:space="preserve">mean</w:t>
      </w:r>
      <w:r>
        <w:rPr>
          <w:rStyle w:val="NormalTok"/>
        </w:rPr>
        <w:t xml:space="preserve">(buffered_sums),</w:t>
      </w:r>
      <w:r>
        <w:br/>
      </w:r>
      <w:r>
        <w:rPr>
          <w:rStyle w:val="NormalTok"/>
        </w:rPr>
        <w:t xml:space="preserve">    </w:t>
      </w:r>
      <w:r>
        <w:rPr>
          <w:rStyle w:val="AttributeTok"/>
        </w:rPr>
        <w:t xml:space="preserve">sd_simulated =</w:t>
      </w:r>
      <w:r>
        <w:rPr>
          <w:rStyle w:val="NormalTok"/>
        </w:rPr>
        <w:t xml:space="preserve"> </w:t>
      </w:r>
      <w:r>
        <w:rPr>
          <w:rStyle w:val="FunctionTok"/>
        </w:rPr>
        <w:t xml:space="preserve">sd</w:t>
      </w:r>
      <w:r>
        <w:rPr>
          <w:rStyle w:val="NormalTok"/>
        </w:rPr>
        <w:t xml:space="preserve">(buffered_sums),</w:t>
      </w:r>
      <w:r>
        <w:br/>
      </w:r>
      <w:r>
        <w:rPr>
          <w:rStyle w:val="NormalTok"/>
        </w:rPr>
        <w:t xml:space="preserve">    </w:t>
      </w:r>
      <w:r>
        <w:rPr>
          <w:rStyle w:val="AttributeTok"/>
        </w:rPr>
        <w:t xml:space="preserve">uncertainty_pct =</w:t>
      </w:r>
      <w:r>
        <w:rPr>
          <w:rStyle w:val="NormalTok"/>
        </w:rPr>
        <w:t xml:space="preserve"> boundary_uncertainty,</w:t>
      </w:r>
      <w:r>
        <w:br/>
      </w:r>
      <w:r>
        <w:rPr>
          <w:rStyle w:val="NormalTok"/>
        </w:rPr>
        <w:t xml:space="preserve">    </w:t>
      </w:r>
      <w:r>
        <w:rPr>
          <w:rStyle w:val="AttributeTok"/>
        </w:rPr>
        <w:t xml:space="preserve">ci_90 =</w:t>
      </w:r>
      <w:r>
        <w:rPr>
          <w:rStyle w:val="NormalTok"/>
        </w:rPr>
        <w:t xml:space="preserve"> </w:t>
      </w:r>
      <w:r>
        <w:rPr>
          <w:rStyle w:val="FunctionTok"/>
        </w:rPr>
        <w:t xml:space="preserve">quantile</w:t>
      </w:r>
      <w:r>
        <w:rPr>
          <w:rStyle w:val="NormalTok"/>
        </w:rPr>
        <w:t xml:space="preserve">(buffered_sums, </w:t>
      </w:r>
      <w:r>
        <w:rPr>
          <w:rStyle w:val="FunctionTok"/>
        </w:rPr>
        <w:t xml:space="preserve">c</w:t>
      </w:r>
      <w:r>
        <w:rPr>
          <w:rStyle w:val="NormalTok"/>
        </w:rPr>
        <w:t xml:space="preserve">(</w:t>
      </w:r>
      <w:r>
        <w:rPr>
          <w:rStyle w:val="FloatTok"/>
        </w:rPr>
        <w:t xml:space="preserve">0.05</w:t>
      </w:r>
      <w:r>
        <w:rPr>
          <w:rStyle w:val="NormalTok"/>
        </w:rPr>
        <w:t xml:space="preserve">, </w:t>
      </w:r>
      <w:r>
        <w:rPr>
          <w:rStyle w:val="FloatTok"/>
        </w:rPr>
        <w:t xml:space="preserve">0.95</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Example usage</w:t>
      </w:r>
      <w:r>
        <w:br/>
      </w:r>
      <w:r>
        <w:rPr>
          <w:rStyle w:val="CommentTok"/>
        </w:rPr>
        <w:t xml:space="preserve"># boundary_uncert &lt;- assess_boundary_uncertainty(</w:t>
      </w:r>
      <w:r>
        <w:br/>
      </w:r>
      <w:r>
        <w:rPr>
          <w:rStyle w:val="CommentTok"/>
        </w:rPr>
        <w:t xml:space="preserve">#   raster_data = forest_cover,</w:t>
      </w:r>
      <w:r>
        <w:br/>
      </w:r>
      <w:r>
        <w:rPr>
          <w:rStyle w:val="CommentTok"/>
        </w:rPr>
        <w:t xml:space="preserve">#   boundary_polygon = project_boundary,</w:t>
      </w:r>
      <w:r>
        <w:br/>
      </w:r>
      <w:r>
        <w:rPr>
          <w:rStyle w:val="CommentTok"/>
        </w:rPr>
        <w:t xml:space="preserve">#   buffer_m = 50  # 50m positional uncertainty</w:t>
      </w:r>
      <w:r>
        <w:br/>
      </w:r>
      <w:r>
        <w:rPr>
          <w:rStyle w:val="CommentTok"/>
        </w:rPr>
        <w:t xml:space="preserve"># )</w:t>
      </w:r>
      <w:r>
        <w:br/>
      </w:r>
      <w:r>
        <w:rPr>
          <w:rStyle w:val="CommentTok"/>
        </w:rPr>
        <w:t xml:space="preserve"># print(paste("Boundary uncertainty:", round(boundary_uncert$uncertainty_pct, 2), "%"))</w:t>
      </w:r>
    </w:p>
    <w:p>
      <w:pPr>
        <w:pStyle w:val="FirstParagraph"/>
      </w:pPr>
      <w:r>
        <w:t xml:space="preserve">Mitigation strategies: - Use high-precision GPS for boundary demarcation (±5m accuracy) - Apply buffer zones to exclude edge pixels - Document boundary uncertainty in monitoring plan</w:t>
      </w:r>
    </w:p>
    <w:p>
      <w:r>
        <w:pict>
          <v:rect style="width:0;height:1.5pt" o:hralign="center" o:hrstd="t" o:hr="t"/>
        </w:pict>
      </w:r>
    </w:p>
    <w:bookmarkEnd w:id="137"/>
    <w:bookmarkEnd w:id="138"/>
    <w:bookmarkStart w:id="141" w:name="sec-reference-data"/>
    <w:p>
      <w:pPr>
        <w:pStyle w:val="Heading2"/>
      </w:pPr>
      <w:r>
        <w:t xml:space="preserve">4.6 Reference Data Quality</w:t>
      </w:r>
    </w:p>
    <w:bookmarkStart w:id="139" w:name="sec-sample-size-calculation"/>
    <w:p>
      <w:pPr>
        <w:pStyle w:val="Heading3"/>
      </w:pPr>
      <w:r>
        <w:t xml:space="preserve">4.6.1 Required Sample Size</w:t>
      </w:r>
    </w:p>
    <w:p>
      <w:pPr>
        <w:pStyle w:val="FirstParagraph"/>
      </w:pPr>
      <w:r>
        <w:t xml:space="preserve">Objective: Determine validation sample size for desired confidence interval</w:t>
      </w:r>
    </w:p>
    <w:p>
      <w:pPr>
        <w:pStyle w:val="BodyText"/>
      </w:pPr>
      <w:r>
        <w:t xml:space="preserve">Formula (simple random sampling):</w:t>
      </w:r>
    </w:p>
    <w:p>
      <w:pPr>
        <w:pStyle w:val="BodyText"/>
      </w:pPr>
      <m:oMathPara>
        <m:oMathParaPr>
          <m:jc m:val="center"/>
        </m:oMathParaPr>
        <m:oMath>
          <m:r>
            <m:t>n</m:t>
          </m:r>
          <m:r>
            <m:rPr>
              <m:sty m:val="p"/>
            </m:rPr>
            <m:t>=</m:t>
          </m:r>
          <m:f>
            <m:fPr>
              <m:type m:val="bar"/>
            </m:fPr>
            <m:num>
              <m:sSup>
                <m:e>
                  <m:r>
                    <m:t>Z</m:t>
                  </m:r>
                </m:e>
                <m:sup>
                  <m:r>
                    <m:t>2</m:t>
                  </m:r>
                </m:sup>
              </m:sSup>
              <m:r>
                <m:rPr>
                  <m:sty m:val="p"/>
                </m:rPr>
                <m:t>×</m:t>
              </m:r>
              <m:r>
                <m:t>p</m:t>
              </m:r>
              <m:r>
                <m:rPr>
                  <m:sty m:val="p"/>
                </m:rPr>
                <m:t>×</m:t>
              </m:r>
              <m:d>
                <m:dPr>
                  <m:begChr m:val="("/>
                  <m:sepChr m:val=""/>
                  <m:endChr m:val=")"/>
                  <m:grow/>
                </m:dPr>
                <m:e>
                  <m:r>
                    <m:t>1</m:t>
                  </m:r>
                  <m:r>
                    <m:rPr>
                      <m:sty m:val="p"/>
                    </m:rPr>
                    <m:t>−</m:t>
                  </m:r>
                  <m:r>
                    <m:t>p</m:t>
                  </m:r>
                </m:e>
              </m:d>
            </m:num>
            <m:den>
              <m:sSup>
                <m:e>
                  <m:r>
                    <m:t>E</m:t>
                  </m:r>
                </m:e>
                <m:sup>
                  <m:r>
                    <m:t>2</m:t>
                  </m:r>
                </m:sup>
              </m:sSup>
            </m:den>
          </m:f>
        </m:oMath>
      </m:oMathPara>
    </w:p>
    <w:p>
      <w:pPr>
        <w:pStyle w:val="FirstParagraph"/>
      </w:pPr>
      <w:r>
        <w:t xml:space="preserve">Where: -</w:t>
      </w:r>
      <w:r>
        <w:t xml:space="preserve"> </w:t>
      </w:r>
      <m:oMath>
        <m:r>
          <m:t>n</m:t>
        </m:r>
      </m:oMath>
      <w:r>
        <w:t xml:space="preserve">: Required sample size -</w:t>
      </w:r>
      <w:r>
        <w:t xml:space="preserve"> </w:t>
      </w:r>
      <m:oMath>
        <m:r>
          <m:t>Z</m:t>
        </m:r>
      </m:oMath>
      <w:r>
        <w:t xml:space="preserve">: Z-score for confidence level (1.645 for 90%) -</w:t>
      </w:r>
      <w:r>
        <w:t xml:space="preserve"> </w:t>
      </w:r>
      <m:oMath>
        <m:r>
          <m:t>p</m:t>
        </m:r>
      </m:oMath>
      <w:r>
        <w:t xml:space="preserve">: Expected proportion (e.g., 0.50 for maximum variance) -</w:t>
      </w:r>
      <w:r>
        <w:t xml:space="preserve"> </w:t>
      </w:r>
      <m:oMath>
        <m:r>
          <m:t>E</m:t>
        </m:r>
      </m:oMath>
      <w:r>
        <w:t xml:space="preserve">: Desired margin of error (e.g., 0.05 for ±5%)</w:t>
      </w:r>
    </w:p>
    <w:p>
      <w:pPr>
        <w:pStyle w:val="SourceCode"/>
      </w:pPr>
      <w:r>
        <w:rPr>
          <w:rStyle w:val="CommentTok"/>
        </w:rPr>
        <w:t xml:space="preserve"># Function to calculate sample size</w:t>
      </w:r>
      <w:r>
        <w:br/>
      </w:r>
      <w:r>
        <w:rPr>
          <w:rStyle w:val="NormalTok"/>
        </w:rPr>
        <w:t xml:space="preserve">calculate_sample_size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confidence =</w:t>
      </w:r>
      <w:r>
        <w:rPr>
          <w:rStyle w:val="NormalTok"/>
        </w:rPr>
        <w:t xml:space="preserve"> </w:t>
      </w:r>
      <w:r>
        <w:rPr>
          <w:rStyle w:val="FloatTok"/>
        </w:rPr>
        <w:t xml:space="preserve">0.90</w:t>
      </w:r>
      <w:r>
        <w:rPr>
          <w:rStyle w:val="NormalTok"/>
        </w:rPr>
        <w:t xml:space="preserve">, </w:t>
      </w:r>
      <w:r>
        <w:rPr>
          <w:rStyle w:val="AttributeTok"/>
        </w:rPr>
        <w:t xml:space="preserve">margin_error =</w:t>
      </w:r>
      <w:r>
        <w:rPr>
          <w:rStyle w:val="NormalTok"/>
        </w:rPr>
        <w:t xml:space="preserve"> </w:t>
      </w:r>
      <w:r>
        <w:rPr>
          <w:rStyle w:val="FloatTok"/>
        </w:rPr>
        <w:t xml:space="preserve">0.05</w:t>
      </w:r>
      <w:r>
        <w:rPr>
          <w:rStyle w:val="NormalTok"/>
        </w:rPr>
        <w:t xml:space="preserve">, </w:t>
      </w:r>
      <w:r>
        <w:rPr>
          <w:rStyle w:val="AttributeTok"/>
        </w:rPr>
        <w:t xml:space="preserve">proportion =</w:t>
      </w:r>
      <w:r>
        <w:rPr>
          <w:rStyle w:val="NormalTok"/>
        </w:rPr>
        <w:t xml:space="preserve"> </w:t>
      </w:r>
      <w:r>
        <w:rPr>
          <w:rStyle w:val="FloatTok"/>
        </w:rPr>
        <w:t xml:space="preserve">0.50</w:t>
      </w:r>
      <w:r>
        <w:rPr>
          <w:rStyle w:val="NormalTok"/>
        </w:rPr>
        <w:t xml:space="preserve">) {</w:t>
      </w:r>
      <w:r>
        <w:br/>
      </w:r>
      <w:r>
        <w:rPr>
          <w:rStyle w:val="NormalTok"/>
        </w:rPr>
        <w:t xml:space="preserve">  </w:t>
      </w:r>
      <w:r>
        <w:br/>
      </w:r>
      <w:r>
        <w:rPr>
          <w:rStyle w:val="NormalTok"/>
        </w:rPr>
        <w:t xml:space="preserve">  </w:t>
      </w:r>
      <w:r>
        <w:rPr>
          <w:rStyle w:val="CommentTok"/>
        </w:rPr>
        <w:t xml:space="preserve"># Z-score for confidence level</w:t>
      </w:r>
      <w:r>
        <w:br/>
      </w:r>
      <w:r>
        <w:rPr>
          <w:rStyle w:val="NormalTok"/>
        </w:rPr>
        <w:t xml:space="preserve">  z_score </w:t>
      </w:r>
      <w:r>
        <w:rPr>
          <w:rStyle w:val="OtherTok"/>
        </w:rPr>
        <w:t xml:space="preserve">&lt;-</w:t>
      </w:r>
      <w:r>
        <w:rPr>
          <w:rStyle w:val="NormalTok"/>
        </w:rPr>
        <w:t xml:space="preserve"> </w:t>
      </w:r>
      <w:r>
        <w:rPr>
          <w:rStyle w:val="FunctionTok"/>
        </w:rPr>
        <w:t xml:space="preserve">qnorm</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confidence)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Calculate sample size</w:t>
      </w:r>
      <w:r>
        <w:br/>
      </w:r>
      <w:r>
        <w:rPr>
          <w:rStyle w:val="NormalTok"/>
        </w:rPr>
        <w:t xml:space="preserve">  n </w:t>
      </w:r>
      <w:r>
        <w:rPr>
          <w:rStyle w:val="OtherTok"/>
        </w:rPr>
        <w:t xml:space="preserve">&lt;-</w:t>
      </w:r>
      <w:r>
        <w:rPr>
          <w:rStyle w:val="NormalTok"/>
        </w:rPr>
        <w:t xml:space="preserve"> (z_score</w:t>
      </w:r>
      <w:r>
        <w:rPr>
          <w:rStyle w:val="SpecialCharTok"/>
        </w:rPr>
        <w:t xml:space="preserve">^</w:t>
      </w:r>
      <w:r>
        <w:rPr>
          <w:rStyle w:val="DecValTok"/>
        </w:rPr>
        <w:t xml:space="preserve">2</w:t>
      </w:r>
      <w:r>
        <w:rPr>
          <w:rStyle w:val="NormalTok"/>
        </w:rPr>
        <w:t xml:space="preserve"> </w:t>
      </w:r>
      <w:r>
        <w:rPr>
          <w:rStyle w:val="SpecialCharTok"/>
        </w:rPr>
        <w:t xml:space="preserve">*</w:t>
      </w:r>
      <w:r>
        <w:rPr>
          <w:rStyle w:val="NormalTok"/>
        </w:rPr>
        <w:t xml:space="preserve"> proportion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proportion)) </w:t>
      </w:r>
      <w:r>
        <w:rPr>
          <w:rStyle w:val="SpecialCharTok"/>
        </w:rPr>
        <w:t xml:space="preserve">/</w:t>
      </w:r>
      <w:r>
        <w:rPr>
          <w:rStyle w:val="NormalTok"/>
        </w:rPr>
        <w:t xml:space="preserve"> margin_error</w:t>
      </w:r>
      <w:r>
        <w:rPr>
          <w:rStyle w:val="SpecialCharTok"/>
        </w:rPr>
        <w:t xml:space="preserve">^</w:t>
      </w:r>
      <w:r>
        <w:rPr>
          <w:rStyle w:val="DecValTok"/>
        </w:rPr>
        <w:t xml:space="preserve">2</w:t>
      </w:r>
      <w:r>
        <w:br/>
      </w:r>
      <w:r>
        <w:rPr>
          <w:rStyle w:val="NormalTok"/>
        </w:rPr>
        <w:t xml:space="preserve">  </w:t>
      </w:r>
      <w:r>
        <w:br/>
      </w:r>
      <w:r>
        <w:rPr>
          <w:rStyle w:val="NormalTok"/>
        </w:rPr>
        <w:t xml:space="preserve">  </w:t>
      </w:r>
      <w:r>
        <w:rPr>
          <w:rStyle w:val="CommentTok"/>
        </w:rPr>
        <w:t xml:space="preserve"># Round up</w:t>
      </w:r>
      <w:r>
        <w:br/>
      </w:r>
      <w:r>
        <w:rPr>
          <w:rStyle w:val="NormalTok"/>
        </w:rPr>
        <w:t xml:space="preserve">  n_rounded </w:t>
      </w:r>
      <w:r>
        <w:rPr>
          <w:rStyle w:val="OtherTok"/>
        </w:rPr>
        <w:t xml:space="preserve">&lt;-</w:t>
      </w:r>
      <w:r>
        <w:rPr>
          <w:rStyle w:val="NormalTok"/>
        </w:rPr>
        <w:t xml:space="preserve"> </w:t>
      </w:r>
      <w:r>
        <w:rPr>
          <w:rStyle w:val="FunctionTok"/>
        </w:rPr>
        <w:t xml:space="preserve">ceiling</w:t>
      </w:r>
      <w:r>
        <w:rPr>
          <w:rStyle w:val="NormalTok"/>
        </w:rPr>
        <w:t xml:space="preserve">(n)</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sample_size =</w:t>
      </w:r>
      <w:r>
        <w:rPr>
          <w:rStyle w:val="NormalTok"/>
        </w:rPr>
        <w:t xml:space="preserve"> n_rounded,</w:t>
      </w:r>
      <w:r>
        <w:br/>
      </w:r>
      <w:r>
        <w:rPr>
          <w:rStyle w:val="NormalTok"/>
        </w:rPr>
        <w:t xml:space="preserve">    </w:t>
      </w:r>
      <w:r>
        <w:rPr>
          <w:rStyle w:val="AttributeTok"/>
        </w:rPr>
        <w:t xml:space="preserve">confidence =</w:t>
      </w:r>
      <w:r>
        <w:rPr>
          <w:rStyle w:val="NormalTok"/>
        </w:rPr>
        <w:t xml:space="preserve"> confidence,</w:t>
      </w:r>
      <w:r>
        <w:br/>
      </w:r>
      <w:r>
        <w:rPr>
          <w:rStyle w:val="NormalTok"/>
        </w:rPr>
        <w:t xml:space="preserve">    </w:t>
      </w:r>
      <w:r>
        <w:rPr>
          <w:rStyle w:val="AttributeTok"/>
        </w:rPr>
        <w:t xml:space="preserve">margin_error =</w:t>
      </w:r>
      <w:r>
        <w:rPr>
          <w:rStyle w:val="NormalTok"/>
        </w:rPr>
        <w:t xml:space="preserve"> margin_error,</w:t>
      </w:r>
      <w:r>
        <w:br/>
      </w:r>
      <w:r>
        <w:rPr>
          <w:rStyle w:val="NormalTok"/>
        </w:rPr>
        <w:t xml:space="preserve">    </w:t>
      </w:r>
      <w:r>
        <w:rPr>
          <w:rStyle w:val="AttributeTok"/>
        </w:rPr>
        <w:t xml:space="preserve">z_score =</w:t>
      </w:r>
      <w:r>
        <w:rPr>
          <w:rStyle w:val="NormalTok"/>
        </w:rPr>
        <w:t xml:space="preserve"> z_score</w:t>
      </w:r>
      <w:r>
        <w:br/>
      </w:r>
      <w:r>
        <w:rPr>
          <w:rStyle w:val="NormalTok"/>
        </w:rPr>
        <w:t xml:space="preserve">  ))</w:t>
      </w:r>
      <w:r>
        <w:br/>
      </w:r>
      <w:r>
        <w:rPr>
          <w:rStyle w:val="NormalTok"/>
        </w:rPr>
        <w:t xml:space="preserve">}</w:t>
      </w:r>
      <w:r>
        <w:br/>
      </w:r>
      <w:r>
        <w:br/>
      </w:r>
      <w:r>
        <w:rPr>
          <w:rStyle w:val="CommentTok"/>
        </w:rPr>
        <w:t xml:space="preserve"># Calculate for different scenarios</w:t>
      </w:r>
      <w:r>
        <w:br/>
      </w:r>
      <w:r>
        <w:rPr>
          <w:rStyle w:val="NormalTok"/>
        </w:rPr>
        <w:t xml:space="preserve">scenarios </w:t>
      </w:r>
      <w:r>
        <w:rPr>
          <w:rStyle w:val="OtherTok"/>
        </w:rPr>
        <w:t xml:space="preserve">&lt;-</w:t>
      </w:r>
      <w:r>
        <w:rPr>
          <w:rStyle w:val="NormalTok"/>
        </w:rPr>
        <w:t xml:space="preserve"> </w:t>
      </w:r>
      <w:r>
        <w:rPr>
          <w:rStyle w:val="FunctionTok"/>
        </w:rPr>
        <w:t xml:space="preserve">expand.grid</w:t>
      </w:r>
      <w:r>
        <w:rPr>
          <w:rStyle w:val="NormalTok"/>
        </w:rPr>
        <w:t xml:space="preserve">(</w:t>
      </w:r>
      <w:r>
        <w:br/>
      </w:r>
      <w:r>
        <w:rPr>
          <w:rStyle w:val="NormalTok"/>
        </w:rPr>
        <w:t xml:space="preserve">  </w:t>
      </w:r>
      <w:r>
        <w:rPr>
          <w:rStyle w:val="AttributeTok"/>
        </w:rPr>
        <w:t xml:space="preserve">confidence =</w:t>
      </w:r>
      <w:r>
        <w:rPr>
          <w:rStyle w:val="NormalTok"/>
        </w:rPr>
        <w:t xml:space="preserve"> </w:t>
      </w:r>
      <w:r>
        <w:rPr>
          <w:rStyle w:val="FunctionTok"/>
        </w:rPr>
        <w:t xml:space="preserve">c</w:t>
      </w:r>
      <w:r>
        <w:rPr>
          <w:rStyle w:val="NormalTok"/>
        </w:rPr>
        <w:t xml:space="preserve">(</w:t>
      </w:r>
      <w:r>
        <w:rPr>
          <w:rStyle w:val="FloatTok"/>
        </w:rPr>
        <w:t xml:space="preserve">0.90</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margin_error =</w:t>
      </w:r>
      <w:r>
        <w:rPr>
          <w:rStyle w:val="NormalTok"/>
        </w:rPr>
        <w:t xml:space="preserve"> </w:t>
      </w:r>
      <w:r>
        <w:rPr>
          <w:rStyle w:val="FunctionTok"/>
        </w:rPr>
        <w:t xml:space="preserve">c</w:t>
      </w:r>
      <w:r>
        <w:rPr>
          <w:rStyle w:val="NormalTok"/>
        </w:rPr>
        <w:t xml:space="preserve">(</w:t>
      </w:r>
      <w:r>
        <w:rPr>
          <w:rStyle w:val="FloatTok"/>
        </w:rPr>
        <w:t xml:space="preserve">0.03</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AttributeTok"/>
        </w:rPr>
        <w:t xml:space="preserve">proportion =</w:t>
      </w:r>
      <w:r>
        <w:rPr>
          <w:rStyle w:val="NormalTok"/>
        </w:rPr>
        <w:t xml:space="preserve"> </w:t>
      </w:r>
      <w:r>
        <w:rPr>
          <w:rStyle w:val="FloatTok"/>
        </w:rPr>
        <w:t xml:space="preserve">0.50</w:t>
      </w:r>
      <w:r>
        <w:br/>
      </w:r>
      <w:r>
        <w:rPr>
          <w:rStyle w:val="NormalTok"/>
        </w:rPr>
        <w:t xml:space="preserve">)</w:t>
      </w:r>
      <w:r>
        <w:br/>
      </w:r>
      <w:r>
        <w:br/>
      </w:r>
      <w:r>
        <w:rPr>
          <w:rStyle w:val="NormalTok"/>
        </w:rPr>
        <w:t xml:space="preserve">scenarios</w:t>
      </w:r>
      <w:r>
        <w:rPr>
          <w:rStyle w:val="SpecialCharTok"/>
        </w:rPr>
        <w:t xml:space="preserve">$</w:t>
      </w:r>
      <w:r>
        <w:rPr>
          <w:rStyle w:val="NormalTok"/>
        </w:rPr>
        <w:t xml:space="preserve">required_n </w:t>
      </w:r>
      <w:r>
        <w:rPr>
          <w:rStyle w:val="OtherTok"/>
        </w:rPr>
        <w:t xml:space="preserve">&lt;-</w:t>
      </w:r>
      <w:r>
        <w:rPr>
          <w:rStyle w:val="NormalTok"/>
        </w:rPr>
        <w:t xml:space="preserve"> </w:t>
      </w:r>
      <w:r>
        <w:rPr>
          <w:rStyle w:val="FunctionTok"/>
        </w:rPr>
        <w:t xml:space="preserve">apply</w:t>
      </w:r>
      <w:r>
        <w:rPr>
          <w:rStyle w:val="NormalTok"/>
        </w:rPr>
        <w:t xml:space="preserve">(scenarios, </w:t>
      </w:r>
      <w:r>
        <w:rPr>
          <w:rStyle w:val="DecValTok"/>
        </w:rPr>
        <w:t xml:space="preserve">1</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calculate_sample_size</w:t>
      </w:r>
      <w:r>
        <w:rPr>
          <w:rStyle w:val="NormalTok"/>
        </w:rPr>
        <w:t xml:space="preserve">(</w:t>
      </w:r>
      <w:r>
        <w:br/>
      </w:r>
      <w:r>
        <w:rPr>
          <w:rStyle w:val="NormalTok"/>
        </w:rPr>
        <w:t xml:space="preserve">    </w:t>
      </w:r>
      <w:r>
        <w:rPr>
          <w:rStyle w:val="AttributeTok"/>
        </w:rPr>
        <w:t xml:space="preserve">confidence =</w:t>
      </w:r>
      <w:r>
        <w:rPr>
          <w:rStyle w:val="NormalTok"/>
        </w:rPr>
        <w:t xml:space="preserve"> x[</w:t>
      </w:r>
      <w:r>
        <w:rPr>
          <w:rStyle w:val="DecValTok"/>
        </w:rPr>
        <w:t xml:space="preserve">1</w:t>
      </w:r>
      <w:r>
        <w:rPr>
          <w:rStyle w:val="NormalTok"/>
        </w:rPr>
        <w:t xml:space="preserve">],</w:t>
      </w:r>
      <w:r>
        <w:br/>
      </w:r>
      <w:r>
        <w:rPr>
          <w:rStyle w:val="NormalTok"/>
        </w:rPr>
        <w:t xml:space="preserve">    </w:t>
      </w:r>
      <w:r>
        <w:rPr>
          <w:rStyle w:val="AttributeTok"/>
        </w:rPr>
        <w:t xml:space="preserve">margin_error =</w:t>
      </w:r>
      <w:r>
        <w:rPr>
          <w:rStyle w:val="NormalTok"/>
        </w:rPr>
        <w:t xml:space="preserve"> x[</w:t>
      </w:r>
      <w:r>
        <w:rPr>
          <w:rStyle w:val="DecValTok"/>
        </w:rPr>
        <w:t xml:space="preserve">2</w:t>
      </w:r>
      <w:r>
        <w:rPr>
          <w:rStyle w:val="NormalTok"/>
        </w:rPr>
        <w:t xml:space="preserve">],</w:t>
      </w:r>
      <w:r>
        <w:br/>
      </w:r>
      <w:r>
        <w:rPr>
          <w:rStyle w:val="NormalTok"/>
        </w:rPr>
        <w:t xml:space="preserve">    </w:t>
      </w:r>
      <w:r>
        <w:rPr>
          <w:rStyle w:val="AttributeTok"/>
        </w:rPr>
        <w:t xml:space="preserve">proportion =</w:t>
      </w:r>
      <w:r>
        <w:rPr>
          <w:rStyle w:val="NormalTok"/>
        </w:rPr>
        <w:t xml:space="preserve"> x[</w:t>
      </w:r>
      <w:r>
        <w:rPr>
          <w:rStyle w:val="DecValTok"/>
        </w:rPr>
        <w:t xml:space="preserve">3</w:t>
      </w:r>
      <w:r>
        <w:rPr>
          <w:rStyle w:val="NormalTok"/>
        </w:rPr>
        <w:t xml:space="preserve">]</w:t>
      </w:r>
      <w:r>
        <w:br/>
      </w:r>
      <w:r>
        <w:rPr>
          <w:rStyle w:val="NormalTok"/>
        </w:rPr>
        <w:t xml:space="preserve">  )</w:t>
      </w:r>
      <w:r>
        <w:rPr>
          <w:rStyle w:val="SpecialCharTok"/>
        </w:rPr>
        <w:t xml:space="preserve">$</w:t>
      </w:r>
      <w:r>
        <w:rPr>
          <w:rStyle w:val="NormalTok"/>
        </w:rPr>
        <w:t xml:space="preserve">sample_size</w:t>
      </w:r>
      <w:r>
        <w:br/>
      </w:r>
      <w:r>
        <w:rPr>
          <w:rStyle w:val="NormalTok"/>
        </w:rPr>
        <w:t xml:space="preserve">})</w:t>
      </w:r>
      <w:r>
        <w:br/>
      </w:r>
      <w:r>
        <w:br/>
      </w:r>
      <w:r>
        <w:rPr>
          <w:rStyle w:val="FunctionTok"/>
        </w:rPr>
        <w:t xml:space="preserve">library</w:t>
      </w:r>
      <w:r>
        <w:rPr>
          <w:rStyle w:val="NormalTok"/>
        </w:rPr>
        <w:t xml:space="preserve">(knitr)</w:t>
      </w:r>
      <w:r>
        <w:br/>
      </w:r>
      <w:r>
        <w:rPr>
          <w:rStyle w:val="FunctionTok"/>
        </w:rPr>
        <w:t xml:space="preserve">kable</w:t>
      </w:r>
      <w:r>
        <w:rPr>
          <w:rStyle w:val="NormalTok"/>
        </w:rPr>
        <w:t xml:space="preserve">(</w:t>
      </w:r>
      <w:r>
        <w:br/>
      </w:r>
      <w:r>
        <w:rPr>
          <w:rStyle w:val="NormalTok"/>
        </w:rPr>
        <w:t xml:space="preserve">  scenarios,</w:t>
      </w:r>
      <w:r>
        <w:br/>
      </w:r>
      <w:r>
        <w:rPr>
          <w:rStyle w:val="NormalTok"/>
        </w:rPr>
        <w:t xml:space="preserve">  </w:t>
      </w:r>
      <w:r>
        <w:rPr>
          <w:rStyle w:val="AttributeTok"/>
        </w:rPr>
        <w:t xml:space="preserve">col.names =</w:t>
      </w:r>
      <w:r>
        <w:rPr>
          <w:rStyle w:val="NormalTok"/>
        </w:rPr>
        <w:t xml:space="preserve"> </w:t>
      </w:r>
      <w:r>
        <w:rPr>
          <w:rStyle w:val="FunctionTok"/>
        </w:rPr>
        <w:t xml:space="preserve">c</w:t>
      </w:r>
      <w:r>
        <w:rPr>
          <w:rStyle w:val="NormalTok"/>
        </w:rPr>
        <w:t xml:space="preserve">(</w:t>
      </w:r>
      <w:r>
        <w:rPr>
          <w:rStyle w:val="StringTok"/>
        </w:rPr>
        <w:t xml:space="preserve">"Confidence"</w:t>
      </w:r>
      <w:r>
        <w:rPr>
          <w:rStyle w:val="NormalTok"/>
        </w:rPr>
        <w:t xml:space="preserve">, </w:t>
      </w:r>
      <w:r>
        <w:rPr>
          <w:rStyle w:val="StringTok"/>
        </w:rPr>
        <w:t xml:space="preserve">"Margin of Error"</w:t>
      </w:r>
      <w:r>
        <w:rPr>
          <w:rStyle w:val="NormalTok"/>
        </w:rPr>
        <w:t xml:space="preserve">, </w:t>
      </w:r>
      <w:r>
        <w:rPr>
          <w:rStyle w:val="StringTok"/>
        </w:rPr>
        <w:t xml:space="preserve">"Proportion"</w:t>
      </w:r>
      <w:r>
        <w:rPr>
          <w:rStyle w:val="NormalTok"/>
        </w:rPr>
        <w:t xml:space="preserve">, </w:t>
      </w:r>
      <w:r>
        <w:rPr>
          <w:rStyle w:val="StringTok"/>
        </w:rPr>
        <w:t xml:space="preserve">"Sample Size"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"Required Validation Sample Sizes"</w:t>
      </w:r>
      <w:r>
        <w:br/>
      </w:r>
      <w:r>
        <w:rPr>
          <w:rStyle w:val="NormalTok"/>
        </w:rPr>
        <w:t xml:space="preserve">)</w:t>
      </w:r>
    </w:p>
    <w:p>
      <w:pPr>
        <w:pStyle w:val="FirstParagraph"/>
      </w:pPr>
      <w:r>
        <w:t xml:space="preserve">Output:</w:t>
      </w:r>
    </w:p>
    <w:p>
      <w:pPr>
        <w:pStyle w:val="SourceCode"/>
      </w:pPr>
      <w:r>
        <w:rPr>
          <w:rStyle w:val="VerbatimChar"/>
        </w:rPr>
        <w:t xml:space="preserve">| Confidence | Margin of Error | Proportion | Sample Size |</w:t>
      </w:r>
      <w:r>
        <w:br/>
      </w:r>
      <w:r>
        <w:rPr>
          <w:rStyle w:val="VerbatimChar"/>
        </w:rPr>
        <w:t xml:space="preserve">|------------|-----------------|------------|-------------|</w:t>
      </w:r>
      <w:r>
        <w:br/>
      </w:r>
      <w:r>
        <w:rPr>
          <w:rStyle w:val="VerbatimChar"/>
        </w:rPr>
        <w:t xml:space="preserve">| 90%        | 3%              | 0.50       | 752         |</w:t>
      </w:r>
      <w:r>
        <w:br/>
      </w:r>
      <w:r>
        <w:rPr>
          <w:rStyle w:val="VerbatimChar"/>
        </w:rPr>
        <w:t xml:space="preserve">| 90%        | 5%              | 0.50       | 271         |</w:t>
      </w:r>
      <w:r>
        <w:br/>
      </w:r>
      <w:r>
        <w:rPr>
          <w:rStyle w:val="VerbatimChar"/>
        </w:rPr>
        <w:t xml:space="preserve">| 90%        | 10%             | 0.50       | 68          |</w:t>
      </w:r>
      <w:r>
        <w:br/>
      </w:r>
      <w:r>
        <w:rPr>
          <w:rStyle w:val="VerbatimChar"/>
        </w:rPr>
        <w:t xml:space="preserve">| 95%        | 3%              | 0.50       | 1068        |</w:t>
      </w:r>
      <w:r>
        <w:br/>
      </w:r>
      <w:r>
        <w:rPr>
          <w:rStyle w:val="VerbatimChar"/>
        </w:rPr>
        <w:t xml:space="preserve">| 95%        | 5%              | 0.50       | 385         |</w:t>
      </w:r>
      <w:r>
        <w:br/>
      </w:r>
      <w:r>
        <w:rPr>
          <w:rStyle w:val="VerbatimChar"/>
        </w:rPr>
        <w:t xml:space="preserve">| 95%        | 10%             | 0.50       | 97          |</w:t>
      </w:r>
    </w:p>
    <w:p>
      <w:pPr>
        <w:pStyle w:val="FirstParagraph"/>
      </w:pPr>
      <w:r>
        <w:t xml:space="preserve">Practical guidance: - Minimum: 100 samples per class for rare categories - Typical: 300-500 samples for overall accuracy ±5% at 90% confidence - Optimal: 1000+ samples for detecting &lt;2% changes</w:t>
      </w:r>
    </w:p>
    <w:bookmarkEnd w:id="139"/>
    <w:bookmarkStart w:id="140" w:name="sec-temporal-consistency-ref"/>
    <w:p>
      <w:pPr>
        <w:pStyle w:val="Heading3"/>
      </w:pPr>
      <w:r>
        <w:t xml:space="preserve">4.6.2 Temporal Consistency</w:t>
      </w:r>
    </w:p>
    <w:p>
      <w:pPr>
        <w:pStyle w:val="FirstParagraph"/>
      </w:pPr>
      <w:r>
        <w:t xml:space="preserve">Challenge: Reference imagery date ≠ classification date</w:t>
      </w:r>
    </w:p>
    <w:p>
      <w:pPr>
        <w:pStyle w:val="BodyText"/>
      </w:pPr>
      <w:r>
        <w:t xml:space="preserve">Acceptable lag: ±1 year for stable landscapes, ±6 months for dynamic areas</w:t>
      </w:r>
    </w:p>
    <w:p>
      <w:pPr>
        <w:pStyle w:val="SourceCode"/>
      </w:pPr>
      <w:r>
        <w:rPr>
          <w:rStyle w:val="CommentTok"/>
        </w:rPr>
        <w:t xml:space="preserve"># Simulate accuracy degradation with temporal lag</w:t>
      </w:r>
      <w:r>
        <w:br/>
      </w:r>
      <w:r>
        <w:rPr>
          <w:rStyle w:val="NormalTok"/>
        </w:rPr>
        <w:t xml:space="preserve">assess_temporal_lag </w:t>
      </w:r>
      <w:r>
        <w:rPr>
          <w:rStyle w:val="OtherTok"/>
        </w:rPr>
        <w:t xml:space="preserve">&lt;-</w:t>
      </w:r>
      <w:r>
        <w:rPr>
          <w:rStyle w:val="NormalTok"/>
        </w:rPr>
        <w:t xml:space="preserve"> </w:t>
      </w:r>
      <w:r>
        <w:rPr>
          <w:rStyle w:val="ControlFlowTok"/>
        </w:rPr>
        <w:t xml:space="preserve">function</w:t>
      </w:r>
      <w:r>
        <w:rPr>
          <w:rStyle w:val="NormalTok"/>
        </w:rPr>
        <w:t xml:space="preserve">(</w:t>
      </w:r>
      <w:r>
        <w:rPr>
          <w:rStyle w:val="AttributeTok"/>
        </w:rPr>
        <w:t xml:space="preserve">base_accuracy =</w:t>
      </w:r>
      <w:r>
        <w:rPr>
          <w:rStyle w:val="NormalTok"/>
        </w:rPr>
        <w:t xml:space="preserve"> </w:t>
      </w:r>
      <w:r>
        <w:rPr>
          <w:rStyle w:val="FloatTok"/>
        </w:rPr>
        <w:t xml:space="preserve">0.92</w:t>
      </w:r>
      <w:r>
        <w:rPr>
          <w:rStyle w:val="NormalTok"/>
        </w:rPr>
        <w:t xml:space="preserve">, </w:t>
      </w:r>
      <w:r>
        <w:rPr>
          <w:rStyle w:val="AttributeTok"/>
        </w:rPr>
        <w:t xml:space="preserve">lag_months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24</w:t>
      </w:r>
      <w:r>
        <w:rPr>
          <w:rStyle w:val="NormalTok"/>
        </w:rPr>
        <w:t xml:space="preserve">, </w:t>
      </w:r>
      <w:r>
        <w:rPr>
          <w:rStyle w:val="DecValTok"/>
        </w:rPr>
        <w:t xml:space="preserve">6</w:t>
      </w:r>
      <w:r>
        <w:rPr>
          <w:rStyle w:val="NormalTok"/>
        </w:rPr>
        <w:t xml:space="preserve">), </w:t>
      </w:r>
      <w:r>
        <w:rPr>
          <w:rStyle w:val="AttributeTok"/>
        </w:rPr>
        <w:t xml:space="preserve">degradation_rate =</w:t>
      </w:r>
      <w:r>
        <w:rPr>
          <w:rStyle w:val="NormalTok"/>
        </w:rPr>
        <w:t xml:space="preserve"> </w:t>
      </w:r>
      <w:r>
        <w:rPr>
          <w:rStyle w:val="FloatTok"/>
        </w:rPr>
        <w:t xml:space="preserve">0.01</w:t>
      </w:r>
      <w:r>
        <w:rPr>
          <w:rStyle w:val="NormalTok"/>
        </w:rPr>
        <w:t xml:space="preserve">) {</w:t>
      </w:r>
      <w:r>
        <w:br/>
      </w:r>
      <w:r>
        <w:rPr>
          <w:rStyle w:val="NormalTok"/>
        </w:rPr>
        <w:t xml:space="preserve">  </w:t>
      </w:r>
      <w:r>
        <w:br/>
      </w:r>
      <w:r>
        <w:rPr>
          <w:rStyle w:val="NormalTok"/>
        </w:rPr>
        <w:t xml:space="preserve">  </w:t>
      </w:r>
      <w:r>
        <w:rPr>
          <w:rStyle w:val="CommentTok"/>
        </w:rPr>
        <w:t xml:space="preserve"># Accuracy decreases with lag</w:t>
      </w:r>
      <w:r>
        <w:br/>
      </w:r>
      <w:r>
        <w:rPr>
          <w:rStyle w:val="NormalTok"/>
        </w:rPr>
        <w:t xml:space="preserve">  accuracy_lagged </w:t>
      </w:r>
      <w:r>
        <w:rPr>
          <w:rStyle w:val="OtherTok"/>
        </w:rPr>
        <w:t xml:space="preserve">&lt;-</w:t>
      </w:r>
      <w:r>
        <w:rPr>
          <w:rStyle w:val="NormalTok"/>
        </w:rPr>
        <w:t xml:space="preserve"> base_accuracy </w:t>
      </w:r>
      <w:r>
        <w:rPr>
          <w:rStyle w:val="SpecialCharTok"/>
        </w:rPr>
        <w:t xml:space="preserve">*</w:t>
      </w:r>
      <w:r>
        <w:rPr>
          <w:rStyle w:val="NormalTok"/>
        </w:rPr>
        <w:t xml:space="preserve"> </w:t>
      </w:r>
      <w:r>
        <w:rPr>
          <w:rStyle w:val="FunctionTok"/>
        </w:rPr>
        <w:t xml:space="preserve">exp</w:t>
      </w:r>
      <w:r>
        <w:rPr>
          <w:rStyle w:val="NormalTok"/>
        </w:rPr>
        <w:t xml:space="preserve">(</w:t>
      </w:r>
      <w:r>
        <w:rPr>
          <w:rStyle w:val="SpecialCharTok"/>
        </w:rPr>
        <w:t xml:space="preserve">-</w:t>
      </w:r>
      <w:r>
        <w:rPr>
          <w:rStyle w:val="NormalTok"/>
        </w:rPr>
        <w:t xml:space="preserve">degradation_rate </w:t>
      </w:r>
      <w:r>
        <w:rPr>
          <w:rStyle w:val="SpecialCharTok"/>
        </w:rPr>
        <w:t xml:space="preserve">*</w:t>
      </w:r>
      <w:r>
        <w:rPr>
          <w:rStyle w:val="NormalTok"/>
        </w:rPr>
        <w:t xml:space="preserve"> lag_months)</w:t>
      </w:r>
      <w:r>
        <w:br/>
      </w:r>
      <w:r>
        <w:rPr>
          <w:rStyle w:val="NormalTok"/>
        </w:rPr>
        <w:t xml:space="preserve">  </w:t>
      </w:r>
      <w:r>
        <w:br/>
      </w:r>
      <w:r>
        <w:rPr>
          <w:rStyle w:val="NormalTok"/>
        </w:rPr>
        <w:t xml:space="preserve">  </w:t>
      </w:r>
      <w:r>
        <w:rPr>
          <w:rStyle w:val="CommentTok"/>
        </w:rPr>
        <w:t xml:space="preserve"># Create results table</w:t>
      </w:r>
      <w:r>
        <w:br/>
      </w:r>
      <w:r>
        <w:rPr>
          <w:rStyle w:val="NormalTok"/>
        </w:rPr>
        <w:t xml:space="preserve">  lag_results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lag_months =</w:t>
      </w:r>
      <w:r>
        <w:rPr>
          <w:rStyle w:val="NormalTok"/>
        </w:rPr>
        <w:t xml:space="preserve"> lag_months,</w:t>
      </w:r>
      <w:r>
        <w:br/>
      </w:r>
      <w:r>
        <w:rPr>
          <w:rStyle w:val="NormalTok"/>
        </w:rPr>
        <w:t xml:space="preserve">    </w:t>
      </w:r>
      <w:r>
        <w:rPr>
          <w:rStyle w:val="AttributeTok"/>
        </w:rPr>
        <w:t xml:space="preserve">accuracy =</w:t>
      </w:r>
      <w:r>
        <w:rPr>
          <w:rStyle w:val="NormalTok"/>
        </w:rPr>
        <w:t xml:space="preserve"> accuracy_lagged,</w:t>
      </w:r>
      <w:r>
        <w:br/>
      </w:r>
      <w:r>
        <w:rPr>
          <w:rStyle w:val="NormalTok"/>
        </w:rPr>
        <w:t xml:space="preserve">    </w:t>
      </w:r>
      <w:r>
        <w:rPr>
          <w:rStyle w:val="AttributeTok"/>
        </w:rPr>
        <w:t xml:space="preserve">accuracy_loss =</w:t>
      </w:r>
      <w:r>
        <w:rPr>
          <w:rStyle w:val="NormalTok"/>
        </w:rPr>
        <w:t xml:space="preserve"> (base_accuracy </w:t>
      </w:r>
      <w:r>
        <w:rPr>
          <w:rStyle w:val="SpecialCharTok"/>
        </w:rPr>
        <w:t xml:space="preserve">-</w:t>
      </w:r>
      <w:r>
        <w:rPr>
          <w:rStyle w:val="NormalTok"/>
        </w:rPr>
        <w:t xml:space="preserve"> accuracy_lagged) </w:t>
      </w:r>
      <w:r>
        <w:rPr>
          <w:rStyle w:val="SpecialCharTok"/>
        </w:rPr>
        <w:t xml:space="preserve">/</w:t>
      </w:r>
      <w:r>
        <w:rPr>
          <w:rStyle w:val="NormalTok"/>
        </w:rPr>
        <w:t xml:space="preserve"> base_accuracy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(lag_results)</w:t>
      </w:r>
      <w:r>
        <w:br/>
      </w:r>
      <w:r>
        <w:rPr>
          <w:rStyle w:val="NormalTok"/>
        </w:rPr>
        <w:t xml:space="preserve">}</w:t>
      </w:r>
      <w:r>
        <w:br/>
      </w:r>
      <w:r>
        <w:br/>
      </w:r>
      <w:r>
        <w:rPr>
          <w:rStyle w:val="CommentTok"/>
        </w:rPr>
        <w:t xml:space="preserve"># Calculate temporal lag effects</w:t>
      </w:r>
      <w:r>
        <w:br/>
      </w:r>
      <w:r>
        <w:rPr>
          <w:rStyle w:val="NormalTok"/>
        </w:rPr>
        <w:t xml:space="preserve">lag_impact </w:t>
      </w:r>
      <w:r>
        <w:rPr>
          <w:rStyle w:val="OtherTok"/>
        </w:rPr>
        <w:t xml:space="preserve">&lt;-</w:t>
      </w:r>
      <w:r>
        <w:rPr>
          <w:rStyle w:val="NormalTok"/>
        </w:rPr>
        <w:t xml:space="preserve"> </w:t>
      </w:r>
      <w:r>
        <w:rPr>
          <w:rStyle w:val="FunctionTok"/>
        </w:rPr>
        <w:t xml:space="preserve">assess_temporal_lag</w:t>
      </w:r>
      <w:r>
        <w:rPr>
          <w:rStyle w:val="NormalTok"/>
        </w:rPr>
        <w:t xml:space="preserve">(</w:t>
      </w:r>
      <w:r>
        <w:rPr>
          <w:rStyle w:val="AttributeTok"/>
        </w:rPr>
        <w:t xml:space="preserve">base_accuracy =</w:t>
      </w:r>
      <w:r>
        <w:rPr>
          <w:rStyle w:val="NormalTok"/>
        </w:rPr>
        <w:t xml:space="preserve"> </w:t>
      </w:r>
      <w:r>
        <w:rPr>
          <w:rStyle w:val="FloatTok"/>
        </w:rPr>
        <w:t xml:space="preserve">0.92</w:t>
      </w:r>
      <w:r>
        <w:rPr>
          <w:rStyle w:val="NormalTok"/>
        </w:rPr>
        <w:t xml:space="preserve">, </w:t>
      </w:r>
      <w:r>
        <w:rPr>
          <w:rStyle w:val="AttributeTok"/>
        </w:rPr>
        <w:t xml:space="preserve">lag_months =</w:t>
      </w:r>
      <w:r>
        <w:rPr>
          <w:rStyle w:val="NormalTok"/>
        </w:rPr>
        <w:t xml:space="preserve"> </w:t>
      </w:r>
      <w:r>
        <w:rPr>
          <w:rStyle w:val="FunctionTok"/>
        </w:rPr>
        <w:t xml:space="preserve">seq</w:t>
      </w:r>
      <w:r>
        <w:rPr>
          <w:rStyle w:val="NormalTok"/>
        </w:rPr>
        <w:t xml:space="preserve">(</w:t>
      </w:r>
      <w:r>
        <w:rPr>
          <w:rStyle w:val="DecValTok"/>
        </w:rPr>
        <w:t xml:space="preserve">0</w:t>
      </w:r>
      <w:r>
        <w:rPr>
          <w:rStyle w:val="NormalTok"/>
        </w:rPr>
        <w:t xml:space="preserve">, </w:t>
      </w:r>
      <w:r>
        <w:rPr>
          <w:rStyle w:val="DecValTok"/>
        </w:rPr>
        <w:t xml:space="preserve">24</w:t>
      </w:r>
      <w:r>
        <w:rPr>
          <w:rStyle w:val="NormalTok"/>
        </w:rPr>
        <w:t xml:space="preserve">, </w:t>
      </w:r>
      <w:r>
        <w:rPr>
          <w:rStyle w:val="DecValTok"/>
        </w:rPr>
        <w:t xml:space="preserve">6</w:t>
      </w:r>
      <w:r>
        <w:rPr>
          <w:rStyle w:val="NormalTok"/>
        </w:rPr>
        <w:t xml:space="preserve">))</w:t>
      </w:r>
      <w:r>
        <w:br/>
      </w:r>
      <w:r>
        <w:br/>
      </w:r>
      <w:r>
        <w:rPr>
          <w:rStyle w:val="CommentTok"/>
        </w:rPr>
        <w:t xml:space="preserve"># Visualize</w:t>
      </w:r>
      <w:r>
        <w:br/>
      </w:r>
      <w:r>
        <w:rPr>
          <w:rStyle w:val="FunctionTok"/>
        </w:rPr>
        <w:t xml:space="preserve">library</w:t>
      </w:r>
      <w:r>
        <w:rPr>
          <w:rStyle w:val="NormalTok"/>
        </w:rPr>
        <w:t xml:space="preserve">(ggplot2)</w:t>
      </w:r>
      <w:r>
        <w:br/>
      </w:r>
      <w:r>
        <w:rPr>
          <w:rStyle w:val="FunctionTok"/>
        </w:rPr>
        <w:t xml:space="preserve">ggplot</w:t>
      </w:r>
      <w:r>
        <w:rPr>
          <w:rStyle w:val="NormalTok"/>
        </w:rPr>
        <w:t xml:space="preserve">(lag_impact, </w:t>
      </w:r>
      <w:r>
        <w:rPr>
          <w:rStyle w:val="FunctionTok"/>
        </w:rPr>
        <w:t xml:space="preserve">aes</w:t>
      </w:r>
      <w:r>
        <w:rPr>
          <w:rStyle w:val="NormalTok"/>
        </w:rPr>
        <w:t xml:space="preserve">(</w:t>
      </w:r>
      <w:r>
        <w:rPr>
          <w:rStyle w:val="AttributeTok"/>
        </w:rPr>
        <w:t xml:space="preserve">x =</w:t>
      </w:r>
      <w:r>
        <w:rPr>
          <w:rStyle w:val="NormalTok"/>
        </w:rPr>
        <w:t xml:space="preserve"> lag_months, </w:t>
      </w:r>
      <w:r>
        <w:rPr>
          <w:rStyle w:val="AttributeTok"/>
        </w:rPr>
        <w:t xml:space="preserve">y =</w:t>
      </w:r>
      <w:r>
        <w:rPr>
          <w:rStyle w:val="NormalTok"/>
        </w:rPr>
        <w:t xml:space="preserve"> accuracy)) </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Float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FloatTok"/>
        </w:rPr>
        <w:t xml:space="preserve">0.90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annotate</w:t>
      </w:r>
      <w:r>
        <w:rPr>
          <w:rStyle w:val="NormalTok"/>
        </w:rPr>
        <w:t xml:space="preserve">(</w:t>
      </w:r>
      <w:r>
        <w:rPr>
          <w:rStyle w:val="StringTok"/>
        </w:rPr>
        <w:t xml:space="preserve">"text"</w:t>
      </w:r>
      <w:r>
        <w:rPr>
          <w:rStyle w:val="NormalTok"/>
        </w:rPr>
        <w:t xml:space="preserve">, </w:t>
      </w:r>
      <w:r>
        <w:rPr>
          <w:rStyle w:val="AttributeTok"/>
        </w:rPr>
        <w:t xml:space="preserve">x =</w:t>
      </w:r>
      <w:r>
        <w:rPr>
          <w:rStyle w:val="NormalTok"/>
        </w:rPr>
        <w:t xml:space="preserve"> </w:t>
      </w:r>
      <w:r>
        <w:rPr>
          <w:rStyle w:val="DecValTok"/>
        </w:rPr>
        <w:t xml:space="preserve">12</w:t>
      </w:r>
      <w:r>
        <w:rPr>
          <w:rStyle w:val="NormalTok"/>
        </w:rPr>
        <w:t xml:space="preserve">, </w:t>
      </w:r>
      <w:r>
        <w:rPr>
          <w:rStyle w:val="AttributeTok"/>
        </w:rPr>
        <w:t xml:space="preserve">y =</w:t>
      </w:r>
      <w:r>
        <w:rPr>
          <w:rStyle w:val="NormalTok"/>
        </w:rPr>
        <w:t xml:space="preserve"> </w:t>
      </w:r>
      <w:r>
        <w:rPr>
          <w:rStyle w:val="FloatTok"/>
        </w:rPr>
        <w:t xml:space="preserve">0.905</w:t>
      </w:r>
      <w:r>
        <w:rPr>
          <w:rStyle w:val="NormalTok"/>
        </w:rPr>
        <w:t xml:space="preserve">, </w:t>
      </w:r>
      <w:r>
        <w:rPr>
          <w:rStyle w:val="AttributeTok"/>
        </w:rPr>
        <w:t xml:space="preserve">label =</w:t>
      </w:r>
      <w:r>
        <w:rPr>
          <w:rStyle w:val="NormalTok"/>
        </w:rPr>
        <w:t xml:space="preserve"> </w:t>
      </w:r>
      <w:r>
        <w:rPr>
          <w:rStyle w:val="StringTok"/>
        </w:rPr>
        <w:t xml:space="preserve">"90% threshold"</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"Classification Accuracy vs. Reference Data Temporal Lag"</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"Lag (months)"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"Classification Accuracy"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t xml:space="preserve">Mitigation: - Use near-contemporary reference data (±6 months) - Apply phenological normalization - Document and report temporal lag in uncertainty assessment</w:t>
      </w:r>
    </w:p>
    <w:p>
      <w:r>
        <w:pict>
          <v:rect style="width:0;height:1.5pt" o:hralign="center" o:hrstd="t" o:hr="t"/>
        </w:pict>
      </w:r>
    </w:p>
    <w:bookmarkEnd w:id="140"/>
    <w:bookmarkEnd w:id="141"/>
    <w:bookmarkStart w:id="143" w:name="sec-ad-integrated-workflow"/>
    <w:p>
      <w:pPr>
        <w:pStyle w:val="Heading2"/>
      </w:pPr>
      <w:r>
        <w:t xml:space="preserve">4.7 Reproducible Workflow</w:t>
      </w:r>
    </w:p>
    <w:bookmarkStart w:id="142" w:name="sec-ad-monte-carlo-complete"/>
    <w:p>
      <w:pPr>
        <w:pStyle w:val="Heading3"/>
      </w:pPr>
      <w:r>
        <w:t xml:space="preserve">4.7.1 Monte Carlo Implementation</w:t>
      </w:r>
    </w:p>
    <w:p>
      <w:pPr>
        <w:pStyle w:val="SourceCode"/>
      </w:pPr>
      <w:r>
        <w:rPr>
          <w:rStyle w:val="CommentTok"/>
        </w:rPr>
        <w:t xml:space="preserve"># =============================================================================</w:t>
      </w:r>
      <w:r>
        <w:br/>
      </w:r>
      <w:r>
        <w:rPr>
          <w:rStyle w:val="CommentTok"/>
        </w:rPr>
        <w:t xml:space="preserve"># INTEGRATED ACTIVITY DATA UNCERTAINTY ASSESSMENT</w:t>
      </w:r>
      <w:r>
        <w:br/>
      </w:r>
      <w:r>
        <w:rPr>
          <w:rStyle w:val="CommentTok"/>
        </w:rPr>
        <w:t xml:space="preserve"># Combines: Classification + Change Detection + Spatial Aggregation</w:t>
      </w:r>
      <w:r>
        <w:br/>
      </w:r>
      <w:r>
        <w:rPr>
          <w:rStyle w:val="CommentTok"/>
        </w:rPr>
        <w:t xml:space="preserve"># =============================================================================</w:t>
      </w:r>
      <w:r>
        <w:br/>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(MASS)  </w:t>
      </w:r>
      <w:r>
        <w:rPr>
          <w:rStyle w:val="CommentTok"/>
        </w:rPr>
        <w:t xml:space="preserve"># For mvrnorm</w:t>
      </w:r>
      <w:r>
        <w:br/>
      </w:r>
      <w:r>
        <w:br/>
      </w:r>
      <w:r>
        <w:rPr>
          <w:rStyle w:val="CommentTok"/>
        </w:rPr>
        <w:t xml:space="preserve"># Function: Integrated uncertainty assessment</w:t>
      </w:r>
      <w:r>
        <w:br/>
      </w:r>
      <w:r>
        <w:rPr>
          <w:rStyle w:val="NormalTok"/>
        </w:rPr>
        <w:t xml:space="preserve">integrated_activity_data_uncertainty </w:t>
      </w:r>
      <w:r>
        <w:rPr>
          <w:rStyle w:val="OtherTok"/>
        </w:rPr>
        <w:t xml:space="preserve">&lt;-</w:t>
      </w:r>
      <w:r>
        <w:rPr>
          <w:rStyle w:val="NormalTok"/>
        </w:rPr>
        <w:t xml:space="preserve"> </w:t>
      </w:r>
      <w:r>
        <w:rPr>
          <w:rStyle w:val="ControlFlowTok"/>
        </w:rPr>
        <w:t xml:space="preserve">function</w:t>
      </w:r>
      <w:r>
        <w:rPr>
          <w:rStyle w:val="NormalTok"/>
        </w:rPr>
        <w:t xml:space="preserve">(</w:t>
      </w:r>
      <w:r>
        <w:br/>
      </w:r>
      <w:r>
        <w:rPr>
          <w:rStyle w:val="NormalTok"/>
        </w:rPr>
        <w:t xml:space="preserve">  confusion_matrix,</w:t>
      </w:r>
      <w:r>
        <w:br/>
      </w:r>
      <w:r>
        <w:rPr>
          <w:rStyle w:val="NormalTok"/>
        </w:rPr>
        <w:t xml:space="preserve">  area_t1_ha,</w:t>
      </w:r>
      <w:r>
        <w:br/>
      </w:r>
      <w:r>
        <w:rPr>
          <w:rStyle w:val="NormalTok"/>
        </w:rPr>
        <w:t xml:space="preserve">  area_t2_ha,</w:t>
      </w:r>
      <w:r>
        <w:br/>
      </w:r>
      <w:r>
        <w:rPr>
          <w:rStyle w:val="NormalTok"/>
        </w:rPr>
        <w:t xml:space="preserve">  </w:t>
      </w:r>
      <w:r>
        <w:rPr>
          <w:rStyle w:val="AttributeTok"/>
        </w:rPr>
        <w:t xml:space="preserve">registration_error_m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pixel_size_m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n_sim =</w:t>
      </w:r>
      <w:r>
        <w:rPr>
          <w:rStyle w:val="NormalTok"/>
        </w:rPr>
        <w:t xml:space="preserve"> </w:t>
      </w:r>
      <w:r>
        <w:rPr>
          <w:rStyle w:val="DecValTok"/>
        </w:rPr>
        <w:t xml:space="preserve">10000</w:t>
      </w:r>
      <w:r>
        <w:br/>
      </w:r>
      <w:r>
        <w:rPr>
          <w:rStyle w:val="NormalTok"/>
        </w:rPr>
        <w:t xml:space="preserve">) {</w:t>
      </w:r>
      <w:r>
        <w:br/>
      </w:r>
      <w:r>
        <w:rPr>
          <w:rStyle w:val="NormalTok"/>
        </w:rPr>
        <w:t xml:space="preserve">  </w:t>
      </w:r>
      <w:r>
        <w:br/>
      </w:r>
      <w:r>
        <w:rPr>
          <w:rStyle w:val="NormalTok"/>
        </w:rPr>
        <w:t xml:space="preserve">  </w:t>
      </w:r>
      <w:r>
        <w:rPr>
          <w:rStyle w:val="CommentTok"/>
        </w:rPr>
        <w:t xml:space="preserve"># Extract classification uncertainties</w:t>
      </w:r>
      <w:r>
        <w:br/>
      </w:r>
      <w:r>
        <w:rPr>
          <w:rStyle w:val="NormalTok"/>
        </w:rPr>
        <w:t xml:space="preserve">  conf_table </w:t>
      </w:r>
      <w:r>
        <w:rPr>
          <w:rStyle w:val="OtherTok"/>
        </w:rPr>
        <w:t xml:space="preserve">&lt;-</w:t>
      </w:r>
      <w:r>
        <w:rPr>
          <w:rStyle w:val="NormalTok"/>
        </w:rPr>
        <w:t xml:space="preserve"> confusion_matrix</w:t>
      </w:r>
      <w:r>
        <w:rPr>
          <w:rStyle w:val="SpecialCharTok"/>
        </w:rPr>
        <w:t xml:space="preserve">$</w:t>
      </w:r>
      <w:r>
        <w:rPr>
          <w:rStyle w:val="NormalTok"/>
        </w:rPr>
        <w:t xml:space="preserve">table</w:t>
      </w:r>
      <w:r>
        <w:br/>
      </w:r>
      <w:r>
        <w:rPr>
          <w:rStyle w:val="NormalTok"/>
        </w:rPr>
        <w:t xml:space="preserve">  producers_acc </w:t>
      </w:r>
      <w:r>
        <w:rPr>
          <w:rStyle w:val="OtherTok"/>
        </w:rPr>
        <w:t xml:space="preserve">&lt;-</w:t>
      </w:r>
      <w:r>
        <w:rPr>
          <w:rStyle w:val="NormalTok"/>
        </w:rPr>
        <w:t xml:space="preserve"> </w:t>
      </w:r>
      <w:r>
        <w:rPr>
          <w:rStyle w:val="FunctionTok"/>
        </w:rPr>
        <w:t xml:space="preserve">diag</w:t>
      </w:r>
      <w:r>
        <w:rPr>
          <w:rStyle w:val="NormalTok"/>
        </w:rPr>
        <w:t xml:space="preserve">(conf_table) </w:t>
      </w:r>
      <w:r>
        <w:rPr>
          <w:rStyle w:val="SpecialCharTok"/>
        </w:rPr>
        <w:t xml:space="preserve">/</w:t>
      </w:r>
      <w:r>
        <w:rPr>
          <w:rStyle w:val="NormalTok"/>
        </w:rPr>
        <w:t xml:space="preserve"> </w:t>
      </w:r>
      <w:r>
        <w:rPr>
          <w:rStyle w:val="FunctionTok"/>
        </w:rPr>
        <w:t xml:space="preserve">colSums</w:t>
      </w:r>
      <w:r>
        <w:rPr>
          <w:rStyle w:val="NormalTok"/>
        </w:rPr>
        <w:t xml:space="preserve">(conf_table)</w:t>
      </w:r>
      <w:r>
        <w:br/>
      </w:r>
      <w:r>
        <w:rPr>
          <w:rStyle w:val="NormalTok"/>
        </w:rPr>
        <w:t xml:space="preserve">  </w:t>
      </w:r>
      <w:r>
        <w:br/>
      </w:r>
      <w:r>
        <w:rPr>
          <w:rStyle w:val="NormalTok"/>
        </w:rPr>
        <w:t xml:space="preserve">  </w:t>
      </w:r>
      <w:r>
        <w:rPr>
          <w:rStyle w:val="CommentTok"/>
        </w:rPr>
        <w:t xml:space="preserve"># Calculate classification CV (coefficient of variation)</w:t>
      </w:r>
      <w:r>
        <w:br/>
      </w:r>
      <w:r>
        <w:rPr>
          <w:rStyle w:val="NormalTok"/>
        </w:rPr>
        <w:t xml:space="preserve">  cv_classification </w:t>
      </w:r>
      <w:r>
        <w:rPr>
          <w:rStyle w:val="OtherTok"/>
        </w:rPr>
        <w:t xml:space="preserve">&lt;-</w:t>
      </w:r>
      <w:r>
        <w:rPr>
          <w:rStyle w:val="NormalTok"/>
        </w:rPr>
        <w:t xml:space="preserve"> </w:t>
      </w:r>
      <w:r>
        <w:rPr>
          <w:rStyle w:val="FunctionTok"/>
        </w:rPr>
        <w:t xml:space="preserve">sqrt</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producers_acc) </w:t>
      </w:r>
      <w:r>
        <w:rPr>
          <w:rStyle w:val="SpecialCharTok"/>
        </w:rPr>
        <w:t xml:space="preserve">/</w:t>
      </w:r>
      <w:r>
        <w:rPr>
          <w:rStyle w:val="NormalTok"/>
        </w:rPr>
        <w:t xml:space="preserve"> producers_acc)</w:t>
      </w:r>
      <w:r>
        <w:br/>
      </w:r>
      <w:r>
        <w:rPr>
          <w:rStyle w:val="NormalTok"/>
        </w:rPr>
        <w:t xml:space="preserve">  </w:t>
      </w:r>
      <w:r>
        <w:br/>
      </w:r>
      <w:r>
        <w:rPr>
          <w:rStyle w:val="NormalTok"/>
        </w:rPr>
        <w:t xml:space="preserve">  </w:t>
      </w:r>
      <w:r>
        <w:rPr>
          <w:rStyle w:val="CommentTok"/>
        </w:rPr>
        <w:t xml:space="preserve"># Registration error as proportion of pixel</w:t>
      </w:r>
      <w:r>
        <w:br/>
      </w:r>
      <w:r>
        <w:rPr>
          <w:rStyle w:val="NormalTok"/>
        </w:rPr>
        <w:t xml:space="preserve">  cv_registration </w:t>
      </w:r>
      <w:r>
        <w:rPr>
          <w:rStyle w:val="OtherTok"/>
        </w:rPr>
        <w:t xml:space="preserve">&lt;-</w:t>
      </w:r>
      <w:r>
        <w:rPr>
          <w:rStyle w:val="NormalTok"/>
        </w:rPr>
        <w:t xml:space="preserve"> registration_error_m </w:t>
      </w:r>
      <w:r>
        <w:rPr>
          <w:rStyle w:val="SpecialCharTok"/>
        </w:rPr>
        <w:t xml:space="preserve">/</w:t>
      </w:r>
      <w:r>
        <w:rPr>
          <w:rStyle w:val="NormalTok"/>
        </w:rPr>
        <w:t xml:space="preserve"> pixel_size_m</w:t>
      </w:r>
      <w:r>
        <w:br/>
      </w:r>
      <w:r>
        <w:rPr>
          <w:rStyle w:val="NormalTok"/>
        </w:rPr>
        <w:t xml:space="preserve">  </w:t>
      </w:r>
      <w:r>
        <w:br/>
      </w:r>
      <w:r>
        <w:rPr>
          <w:rStyle w:val="NormalTok"/>
        </w:rPr>
        <w:t xml:space="preserve">  </w:t>
      </w:r>
      <w:r>
        <w:rPr>
          <w:rStyle w:val="CommentTok"/>
        </w:rPr>
        <w:t xml:space="preserve"># Monte Carlo simulation</w:t>
      </w:r>
      <w:r>
        <w:br/>
      </w:r>
      <w:r>
        <w:rPr>
          <w:rStyle w:val="NormalTok"/>
        </w:rPr>
        <w:t xml:space="preserve">  sim_results </w:t>
      </w:r>
      <w:r>
        <w:rPr>
          <w:rStyle w:val="OtherTok"/>
        </w:rPr>
        <w:t xml:space="preserve">&lt;-</w:t>
      </w:r>
      <w:r>
        <w:rPr>
          <w:rStyle w:val="NormalTok"/>
        </w:rPr>
        <w:t xml:space="preserve"> </w:t>
      </w:r>
      <w:r>
        <w:rPr>
          <w:rStyle w:val="FunctionTok"/>
        </w:rPr>
        <w:t xml:space="preserve">matrix</w:t>
      </w:r>
      <w:r>
        <w:rPr>
          <w:rStyle w:val="NormalTok"/>
        </w:rPr>
        <w:t xml:space="preserve">(</w:t>
      </w:r>
      <w:r>
        <w:rPr>
          <w:rStyle w:val="ConstantTok"/>
        </w:rPr>
        <w:t xml:space="preserve">NA</w:t>
      </w:r>
      <w:r>
        <w:rPr>
          <w:rStyle w:val="NormalTok"/>
        </w:rPr>
        <w:t xml:space="preserve">, </w:t>
      </w:r>
      <w:r>
        <w:rPr>
          <w:rStyle w:val="AttributeTok"/>
        </w:rPr>
        <w:t xml:space="preserve">nrow =</w:t>
      </w:r>
      <w:r>
        <w:rPr>
          <w:rStyle w:val="NormalTok"/>
        </w:rPr>
        <w:t xml:space="preserve"> n_sim, </w:t>
      </w:r>
      <w:r>
        <w:rPr>
          <w:rStyle w:val="AttributeTok"/>
        </w:rPr>
        <w:t xml:space="preserve">ncol =</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colnames</w:t>
      </w:r>
      <w:r>
        <w:rPr>
          <w:rStyle w:val="NormalTok"/>
        </w:rPr>
        <w:t xml:space="preserve">(sim_results)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"area_t1"</w:t>
      </w:r>
      <w:r>
        <w:rPr>
          <w:rStyle w:val="NormalTok"/>
        </w:rPr>
        <w:t xml:space="preserve">, </w:t>
      </w:r>
      <w:r>
        <w:rPr>
          <w:rStyle w:val="StringTok"/>
        </w:rPr>
        <w:t xml:space="preserve">"area_t2"</w:t>
      </w:r>
      <w:r>
        <w:rPr>
          <w:rStyle w:val="NormalTok"/>
        </w:rPr>
        <w:t xml:space="preserve">, </w:t>
      </w:r>
      <w:r>
        <w:rPr>
          <w:rStyle w:val="StringTok"/>
        </w:rPr>
        <w:t xml:space="preserve">"change"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ControlFlowTok"/>
        </w:rPr>
        <w:t xml:space="preserve">in</w:t>
      </w:r>
      <w:r>
        <w:rPr>
          <w:rStyle w:val="NormalTok"/>
        </w:rPr>
        <w:t xml:space="preserve"> </w:t>
      </w:r>
      <w:r>
        <w:rPr>
          <w:rStyle w:val="DecValTok"/>
        </w:rPr>
        <w:t xml:space="preserve">1</w:t>
      </w:r>
      <w:r>
        <w:rPr>
          <w:rStyle w:val="SpecialCharTok"/>
        </w:rPr>
        <w:t xml:space="preserve">:</w:t>
      </w:r>
      <w:r>
        <w:rPr>
          <w:rStyle w:val="NormalTok"/>
        </w:rPr>
        <w:t xml:space="preserve">n_sim) {</w:t>
      </w:r>
      <w:r>
        <w:br/>
      </w:r>
      <w:r>
        <w:rPr>
          <w:rStyle w:val="NormalTok"/>
        </w:rPr>
        <w:t xml:space="preserve">    </w:t>
      </w:r>
      <w:r>
        <w:rPr>
          <w:rStyle w:val="CommentTok"/>
        </w:rPr>
        <w:t xml:space="preserve"># Sample classification uncertainty (lognormal to ensure positive)</w:t>
      </w:r>
      <w:r>
        <w:br/>
      </w:r>
      <w:r>
        <w:rPr>
          <w:rStyle w:val="NormalTok"/>
        </w:rPr>
        <w:t xml:space="preserve">    error_t1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area_t1_ha </w:t>
      </w:r>
      <w:r>
        <w:rPr>
          <w:rStyle w:val="SpecialCharTok"/>
        </w:rPr>
        <w:t xml:space="preserve">*</w:t>
      </w:r>
      <w:r>
        <w:rPr>
          <w:rStyle w:val="NormalTok"/>
        </w:rPr>
        <w:t xml:space="preserve"> </w:t>
      </w:r>
      <w:r>
        <w:rPr>
          <w:rStyle w:val="FunctionTok"/>
        </w:rPr>
        <w:t xml:space="preserve">mean</w:t>
      </w:r>
      <w:r>
        <w:rPr>
          <w:rStyle w:val="NormalTok"/>
        </w:rPr>
        <w:t xml:space="preserve">(cv_classification))</w:t>
      </w:r>
      <w:r>
        <w:br/>
      </w:r>
      <w:r>
        <w:rPr>
          <w:rStyle w:val="NormalTok"/>
        </w:rPr>
        <w:t xml:space="preserve">    error_t2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area_t2_ha </w:t>
      </w:r>
      <w:r>
        <w:rPr>
          <w:rStyle w:val="SpecialCharTok"/>
        </w:rPr>
        <w:t xml:space="preserve">*</w:t>
      </w:r>
      <w:r>
        <w:rPr>
          <w:rStyle w:val="NormalTok"/>
        </w:rPr>
        <w:t xml:space="preserve"> </w:t>
      </w:r>
      <w:r>
        <w:rPr>
          <w:rStyle w:val="FunctionTok"/>
        </w:rPr>
        <w:t xml:space="preserve">mean</w:t>
      </w:r>
      <w:r>
        <w:rPr>
          <w:rStyle w:val="NormalTok"/>
        </w:rPr>
        <w:t xml:space="preserve">(cv_classification))</w:t>
      </w:r>
      <w:r>
        <w:br/>
      </w:r>
      <w:r>
        <w:rPr>
          <w:rStyle w:val="NormalTok"/>
        </w:rPr>
        <w:t xml:space="preserve">    </w:t>
      </w:r>
      <w:r>
        <w:br/>
      </w:r>
      <w:r>
        <w:rPr>
          <w:rStyle w:val="NormalTok"/>
        </w:rPr>
        <w:t xml:space="preserve">    </w:t>
      </w:r>
      <w:r>
        <w:rPr>
          <w:rStyle w:val="CommentTok"/>
        </w:rPr>
        <w:t xml:space="preserve"># Sample registration error</w:t>
      </w:r>
      <w:r>
        <w:br/>
      </w:r>
      <w:r>
        <w:rPr>
          <w:rStyle w:val="NormalTok"/>
        </w:rPr>
        <w:t xml:space="preserve">    error_reg </w:t>
      </w:r>
      <w:r>
        <w:rPr>
          <w:rStyle w:val="OtherTok"/>
        </w:rPr>
        <w:t xml:space="preserve">&lt;-</w:t>
      </w:r>
      <w:r>
        <w:rPr>
          <w:rStyle w:val="NormalTok"/>
        </w:rPr>
        <w:t xml:space="preserve"> </w:t>
      </w:r>
      <w:r>
        <w:rPr>
          <w:rStyle w:val="FunctionTok"/>
        </w:rPr>
        <w:t xml:space="preserve">rnorm</w:t>
      </w:r>
      <w:r>
        <w:rPr>
          <w:rStyle w:val="NormalTok"/>
        </w:rPr>
        <w:t xml:space="preserve">(</w:t>
      </w:r>
      <w:r>
        <w:rPr>
          <w:rStyle w:val="DecValTok"/>
        </w:rPr>
        <w:t xml:space="preserve">1</w:t>
      </w:r>
      <w:r>
        <w:rPr>
          <w:rStyle w:val="NormalTok"/>
        </w:rPr>
        <w:t xml:space="preserve">, </w:t>
      </w:r>
      <w:r>
        <w:rPr>
          <w:rStyle w:val="AttributeTok"/>
        </w:rPr>
        <w:t xml:space="preserve">mean =</w:t>
      </w:r>
      <w:r>
        <w:rPr>
          <w:rStyle w:val="NormalTok"/>
        </w:rPr>
        <w:t xml:space="preserve"> </w:t>
      </w:r>
      <w:r>
        <w:rPr>
          <w:rStyle w:val="DecValTok"/>
        </w:rPr>
        <w:t xml:space="preserve">0</w:t>
      </w:r>
      <w:r>
        <w:rPr>
          <w:rStyle w:val="NormalTok"/>
        </w:rPr>
        <w:t xml:space="preserve">, </w:t>
      </w:r>
      <w:r>
        <w:rPr>
          <w:rStyle w:val="AttributeTok"/>
        </w:rPr>
        <w:t xml:space="preserve">sd =</w:t>
      </w:r>
      <w:r>
        <w:rPr>
          <w:rStyle w:val="NormalTok"/>
        </w:rPr>
        <w:t xml:space="preserve"> </w:t>
      </w:r>
      <w:r>
        <w:rPr>
          <w:rStyle w:val="FunctionTok"/>
        </w:rPr>
        <w:t xml:space="preserve">mean</w:t>
      </w:r>
      <w:r>
        <w:rPr>
          <w:rStyle w:val="NormalTok"/>
        </w:rPr>
        <w:t xml:space="preserve">(</w:t>
      </w:r>
      <w:r>
        <w:rPr>
          <w:rStyle w:val="FunctionTok"/>
        </w:rPr>
        <w:t xml:space="preserve">c</w:t>
      </w:r>
      <w:r>
        <w:rPr>
          <w:rStyle w:val="NormalTok"/>
        </w:rPr>
        <w:t xml:space="preserve">(area_t1_ha, area_t2_ha)) </w:t>
      </w:r>
      <w:r>
        <w:rPr>
          <w:rStyle w:val="SpecialCharTok"/>
        </w:rPr>
        <w:t xml:space="preserve">*</w:t>
      </w:r>
      <w:r>
        <w:rPr>
          <w:rStyle w:val="NormalTok"/>
        </w:rPr>
        <w:t xml:space="preserve"> cv_registration)</w:t>
      </w:r>
      <w:r>
        <w:br/>
      </w:r>
      <w:r>
        <w:rPr>
          <w:rStyle w:val="NormalTok"/>
        </w:rPr>
        <w:t xml:space="preserve">    </w:t>
      </w:r>
      <w:r>
        <w:br/>
      </w:r>
      <w:r>
        <w:rPr>
          <w:rStyle w:val="NormalTok"/>
        </w:rPr>
        <w:t xml:space="preserve">    </w:t>
      </w:r>
      <w:r>
        <w:rPr>
          <w:rStyle w:val="CommentTok"/>
        </w:rPr>
        <w:t xml:space="preserve"># Simulate areas</w:t>
      </w:r>
      <w:r>
        <w:br/>
      </w:r>
      <w:r>
        <w:rPr>
          <w:rStyle w:val="NormalTok"/>
        </w:rPr>
        <w:t xml:space="preserve">    sim_area_t1 </w:t>
      </w:r>
      <w:r>
        <w:rPr>
          <w:rStyle w:val="OtherTok"/>
        </w:rPr>
        <w:t xml:space="preserve">&lt;-</w:t>
      </w:r>
      <w:r>
        <w:rPr>
          <w:rStyle w:val="NormalTok"/>
        </w:rPr>
        <w:t xml:space="preserve"> area_t1_ha </w:t>
      </w:r>
      <w:r>
        <w:rPr>
          <w:rStyle w:val="SpecialCharTok"/>
        </w:rPr>
        <w:t xml:space="preserve">+</w:t>
      </w:r>
      <w:r>
        <w:rPr>
          <w:rStyle w:val="NormalTok"/>
        </w:rPr>
        <w:t xml:space="preserve"> error_t1</w:t>
      </w:r>
      <w:r>
        <w:br/>
      </w:r>
      <w:r>
        <w:rPr>
          <w:rStyle w:val="NormalTok"/>
        </w:rPr>
        <w:t xml:space="preserve">    sim_area_t2 </w:t>
      </w:r>
      <w:r>
        <w:rPr>
          <w:rStyle w:val="OtherTok"/>
        </w:rPr>
        <w:t xml:space="preserve">&lt;-</w:t>
      </w:r>
      <w:r>
        <w:rPr>
          <w:rStyle w:val="NormalTok"/>
        </w:rPr>
        <w:t xml:space="preserve"> area_t2_ha </w:t>
      </w:r>
      <w:r>
        <w:rPr>
          <w:rStyle w:val="SpecialCharTok"/>
        </w:rPr>
        <w:t xml:space="preserve">+</w:t>
      </w:r>
      <w:r>
        <w:rPr>
          <w:rStyle w:val="NormalTok"/>
        </w:rPr>
        <w:t xml:space="preserve"> error_t2 </w:t>
      </w:r>
      <w:r>
        <w:rPr>
          <w:rStyle w:val="SpecialCharTok"/>
        </w:rPr>
        <w:t xml:space="preserve">+</w:t>
      </w:r>
      <w:r>
        <w:rPr>
          <w:rStyle w:val="NormalTok"/>
        </w:rPr>
        <w:t xml:space="preserve"> error_reg</w:t>
      </w:r>
      <w:r>
        <w:br/>
      </w:r>
      <w:r>
        <w:rPr>
          <w:rStyle w:val="NormalTok"/>
        </w:rPr>
        <w:t xml:space="preserve">    </w:t>
      </w:r>
      <w:r>
        <w:br/>
      </w:r>
      <w:r>
        <w:rPr>
          <w:rStyle w:val="NormalTok"/>
        </w:rPr>
        <w:t xml:space="preserve">    </w:t>
      </w:r>
      <w:r>
        <w:rPr>
          <w:rStyle w:val="CommentTok"/>
        </w:rPr>
        <w:t xml:space="preserve"># Calculate change</w:t>
      </w:r>
      <w:r>
        <w:br/>
      </w:r>
      <w:r>
        <w:rPr>
          <w:rStyle w:val="NormalTok"/>
        </w:rPr>
        <w:t xml:space="preserve">    sim_change </w:t>
      </w:r>
      <w:r>
        <w:rPr>
          <w:rStyle w:val="OtherTok"/>
        </w:rPr>
        <w:t xml:space="preserve">&lt;-</w:t>
      </w:r>
      <w:r>
        <w:rPr>
          <w:rStyle w:val="NormalTok"/>
        </w:rPr>
        <w:t xml:space="preserve"> sim_area_t2 </w:t>
      </w:r>
      <w:r>
        <w:rPr>
          <w:rStyle w:val="SpecialCharTok"/>
        </w:rPr>
        <w:t xml:space="preserve">-</w:t>
      </w:r>
      <w:r>
        <w:rPr>
          <w:rStyle w:val="NormalTok"/>
        </w:rPr>
        <w:t xml:space="preserve"> sim_area_t1</w:t>
      </w:r>
      <w:r>
        <w:br/>
      </w:r>
      <w:r>
        <w:rPr>
          <w:rStyle w:val="NormalTok"/>
        </w:rPr>
        <w:t xml:space="preserve">    </w:t>
      </w:r>
      <w:r>
        <w:br/>
      </w:r>
      <w:r>
        <w:rPr>
          <w:rStyle w:val="NormalTok"/>
        </w:rPr>
        <w:t xml:space="preserve">    sim_results[i, ] </w:t>
      </w:r>
      <w:r>
        <w:rPr>
          <w:rStyle w:val="OtherTok"/>
        </w:rPr>
        <w:t xml:space="preserve">&lt;-</w:t>
      </w:r>
      <w:r>
        <w:rPr>
          <w:rStyle w:val="NormalTok"/>
        </w:rPr>
        <w:t xml:space="preserve"> </w:t>
      </w:r>
      <w:r>
        <w:rPr>
          <w:rStyle w:val="FunctionTok"/>
        </w:rPr>
        <w:t xml:space="preserve">c</w:t>
      </w:r>
      <w:r>
        <w:rPr>
          <w:rStyle w:val="NormalTok"/>
        </w:rPr>
        <w:t xml:space="preserve">(sim_area_t1, sim_area_t2, sim_change)</w:t>
      </w:r>
      <w:r>
        <w:br/>
      </w:r>
      <w:r>
        <w:rPr>
          <w:rStyle w:val="NormalTok"/>
        </w:rPr>
        <w:t xml:space="preserve">  }</w:t>
      </w:r>
      <w:r>
        <w:br/>
      </w:r>
      <w:r>
        <w:rPr>
          <w:rStyle w:val="NormalTok"/>
        </w:rPr>
        <w:t xml:space="preserve">  </w:t>
      </w:r>
      <w:r>
        <w:br/>
      </w:r>
      <w:r>
        <w:rPr>
          <w:rStyle w:val="NormalTok"/>
        </w:rPr>
        <w:t xml:space="preserve">  </w:t>
      </w:r>
      <w:r>
        <w:rPr>
          <w:rStyle w:val="CommentTok"/>
        </w:rPr>
        <w:t xml:space="preserve"># Calculate statistics</w:t>
      </w:r>
      <w:r>
        <w:br/>
      </w:r>
      <w:r>
        <w:rPr>
          <w:rStyle w:val="NormalTok"/>
        </w:rPr>
        <w:t xml:space="preserve">  results_summary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parameter =</w:t>
      </w:r>
      <w:r>
        <w:rPr>
          <w:rStyle w:val="NormalTok"/>
        </w:rPr>
        <w:t xml:space="preserve"> </w:t>
      </w:r>
      <w:r>
        <w:rPr>
          <w:rStyle w:val="FunctionTok"/>
        </w:rPr>
        <w:t xml:space="preserve">c</w:t>
      </w:r>
      <w:r>
        <w:rPr>
          <w:rStyle w:val="NormalTok"/>
        </w:rPr>
        <w:t xml:space="preserve">(</w:t>
      </w:r>
      <w:r>
        <w:rPr>
          <w:rStyle w:val="StringTok"/>
        </w:rPr>
        <w:t xml:space="preserve">"Area_t1"</w:t>
      </w:r>
      <w:r>
        <w:rPr>
          <w:rStyle w:val="NormalTok"/>
        </w:rPr>
        <w:t xml:space="preserve">, </w:t>
      </w:r>
      <w:r>
        <w:rPr>
          <w:rStyle w:val="StringTok"/>
        </w:rPr>
        <w:t xml:space="preserve">"Area_t2"</w:t>
      </w:r>
      <w:r>
        <w:rPr>
          <w:rStyle w:val="NormalTok"/>
        </w:rPr>
        <w:t xml:space="preserve">, </w:t>
      </w:r>
      <w:r>
        <w:rPr>
          <w:rStyle w:val="StringTok"/>
        </w:rPr>
        <w:t xml:space="preserve">"Change"</w:t>
      </w:r>
      <w:r>
        <w:rPr>
          <w:rStyle w:val="NormalTok"/>
        </w:rPr>
        <w:t xml:space="preserve">),</w:t>
      </w:r>
      <w:r>
        <w:br/>
      </w:r>
      <w:r>
        <w:rPr>
          <w:rStyle w:val="NormalTok"/>
        </w:rPr>
        <w:t xml:space="preserve">    </w:t>
      </w:r>
      <w:r>
        <w:rPr>
          <w:rStyle w:val="AttributeTok"/>
        </w:rPr>
        <w:t xml:space="preserve">mean =</w:t>
      </w:r>
      <w:r>
        <w:rPr>
          <w:rStyle w:val="NormalTok"/>
        </w:rPr>
        <w:t xml:space="preserve"> </w:t>
      </w:r>
      <w:r>
        <w:rPr>
          <w:rStyle w:val="FunctionTok"/>
        </w:rPr>
        <w:t xml:space="preserve">colMeans</w:t>
      </w:r>
      <w:r>
        <w:rPr>
          <w:rStyle w:val="NormalTok"/>
        </w:rPr>
        <w:t xml:space="preserve">(sim_results),</w:t>
      </w:r>
      <w:r>
        <w:br/>
      </w:r>
      <w:r>
        <w:rPr>
          <w:rStyle w:val="NormalTok"/>
        </w:rPr>
        <w:t xml:space="preserve">    </w:t>
      </w:r>
      <w:r>
        <w:rPr>
          <w:rStyle w:val="AttributeTok"/>
        </w:rPr>
        <w:t xml:space="preserve">sd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sd),</w:t>
      </w:r>
      <w:r>
        <w:br/>
      </w:r>
      <w:r>
        <w:rPr>
          <w:rStyle w:val="NormalTok"/>
        </w:rPr>
        <w:t xml:space="preserve">    </w:t>
      </w:r>
      <w:r>
        <w:rPr>
          <w:rStyle w:val="AttributeTok"/>
        </w:rPr>
        <w:t xml:space="preserve">ci_lower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quantile, </w:t>
      </w:r>
      <w:r>
        <w:rPr>
          <w:rStyle w:val="FloatTok"/>
        </w:rPr>
        <w:t xml:space="preserve">0.05</w:t>
      </w:r>
      <w:r>
        <w:rPr>
          <w:rStyle w:val="NormalTok"/>
        </w:rPr>
        <w:t xml:space="preserve">),</w:t>
      </w:r>
      <w:r>
        <w:br/>
      </w:r>
      <w:r>
        <w:rPr>
          <w:rStyle w:val="NormalTok"/>
        </w:rPr>
        <w:t xml:space="preserve">    </w:t>
      </w:r>
      <w:r>
        <w:rPr>
          <w:rStyle w:val="AttributeTok"/>
        </w:rPr>
        <w:t xml:space="preserve">ci_upper =</w:t>
      </w:r>
      <w:r>
        <w:rPr>
          <w:rStyle w:val="NormalTok"/>
        </w:rPr>
        <w:t xml:space="preserve"> </w:t>
      </w:r>
      <w:r>
        <w:rPr>
          <w:rStyle w:val="FunctionTok"/>
        </w:rPr>
        <w:t xml:space="preserve">apply</w:t>
      </w:r>
      <w:r>
        <w:rPr>
          <w:rStyle w:val="NormalTok"/>
        </w:rPr>
        <w:t xml:space="preserve">(sim_results, </w:t>
      </w:r>
      <w:r>
        <w:rPr>
          <w:rStyle w:val="DecValTok"/>
        </w:rPr>
        <w:t xml:space="preserve">2</w:t>
      </w:r>
      <w:r>
        <w:rPr>
          <w:rStyle w:val="NormalTok"/>
        </w:rPr>
        <w:t xml:space="preserve">, quantile, </w:t>
      </w:r>
      <w:r>
        <w:rPr>
          <w:rStyle w:val="FloatTok"/>
        </w:rPr>
        <w:t xml:space="preserve">0.95</w:t>
      </w:r>
      <w:r>
        <w:rPr>
          <w:rStyle w:val="NormalTok"/>
        </w:rPr>
        <w:t xml:space="preserve">)</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cv_pct =</w:t>
      </w:r>
      <w:r>
        <w:rPr>
          <w:rStyle w:val="NormalTok"/>
        </w:rPr>
        <w:t xml:space="preserve"> sd </w:t>
      </w:r>
      <w:r>
        <w:rPr>
          <w:rStyle w:val="SpecialCharTok"/>
        </w:rPr>
        <w:t xml:space="preserve">/</w:t>
      </w:r>
      <w:r>
        <w:rPr>
          <w:rStyle w:val="NormalTok"/>
        </w:rPr>
        <w:t xml:space="preserve"> mean </w:t>
      </w:r>
      <w:r>
        <w:rPr>
          <w:rStyle w:val="SpecialCha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hw_90 =</w:t>
      </w:r>
      <w:r>
        <w:rPr>
          <w:rStyle w:val="NormalTok"/>
        </w:rPr>
        <w:t xml:space="preserve"> (ci_upper </w:t>
      </w:r>
      <w:r>
        <w:rPr>
          <w:rStyle w:val="SpecialCharTok"/>
        </w:rPr>
        <w:t xml:space="preserve">-</w:t>
      </w:r>
      <w:r>
        <w:rPr>
          <w:rStyle w:val="NormalTok"/>
        </w:rPr>
        <w:t xml:space="preserve"> ci_lower) </w:t>
      </w:r>
      <w:r>
        <w:rPr>
          <w:rStyle w:val="SpecialCha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AttributeTok"/>
        </w:rPr>
        <w:t xml:space="preserve">uncertainty_pct =</w:t>
      </w:r>
      <w:r>
        <w:rPr>
          <w:rStyle w:val="NormalTok"/>
        </w:rPr>
        <w:t xml:space="preserve"> hw_90 </w:t>
      </w:r>
      <w:r>
        <w:rPr>
          <w:rStyle w:val="SpecialCharTok"/>
        </w:rPr>
        <w:t xml:space="preserve">/</w:t>
      </w:r>
      <w:r>
        <w:rPr>
          <w:rStyle w:val="NormalTok"/>
        </w:rPr>
        <w:t xml:space="preserve"> mean </w:t>
      </w:r>
      <w:r>
        <w:rPr>
          <w:rStyle w:val="SpecialCha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br/>
      </w:r>
      <w:r>
        <w:rPr>
          <w:rStyle w:val="NormalTok"/>
        </w:rPr>
        <w:t xml:space="preserve">  </w:t>
      </w:r>
      <w:r>
        <w:rPr>
          <w:rStyle w:val="FunctionTok"/>
        </w:rPr>
        <w:t xml:space="preserve">return</w:t>
      </w:r>
      <w:r>
        <w:rPr>
          <w:rStyle w:val="NormalTok"/>
        </w:rPr>
        <w:t xml:space="preserve">(</w:t>
      </w:r>
      <w:r>
        <w:rPr>
          <w:rStyle w:val="FunctionTok"/>
        </w:rPr>
        <w:t xml:space="preserve">list</w:t>
      </w:r>
      <w:r>
        <w:rPr>
          <w:rStyle w:val="NormalTok"/>
        </w:rPr>
        <w:t xml:space="preserve">(</w:t>
      </w:r>
      <w:r>
        <w:br/>
      </w:r>
      <w:r>
        <w:rPr>
          <w:rStyle w:val="NormalTok"/>
        </w:rPr>
        <w:t xml:space="preserve">    </w:t>
      </w:r>
      <w:r>
        <w:rPr>
          <w:rStyle w:val="AttributeTok"/>
        </w:rPr>
        <w:t xml:space="preserve">summary =</w:t>
      </w:r>
      <w:r>
        <w:rPr>
          <w:rStyle w:val="NormalTok"/>
        </w:rPr>
        <w:t xml:space="preserve"> results_summary,</w:t>
      </w:r>
      <w:r>
        <w:br/>
      </w:r>
      <w:r>
        <w:rPr>
          <w:rStyle w:val="NormalTok"/>
        </w:rPr>
        <w:t xml:space="preserve">    </w:t>
      </w:r>
      <w:r>
        <w:rPr>
          <w:rStyle w:val="AttributeTok"/>
        </w:rPr>
        <w:t xml:space="preserve">simulations =</w:t>
      </w:r>
      <w:r>
        <w:rPr>
          <w:rStyle w:val="NormalTok"/>
        </w:rPr>
        <w:t xml:space="preserve"> sim_results</w:t>
      </w:r>
      <w:r>
        <w:br/>
      </w:r>
      <w:r>
        <w:rPr>
          <w:rStyle w:val="NormalTok"/>
        </w:rPr>
        <w:t xml:space="preserve">  ))</w:t>
      </w:r>
      <w:r>
        <w:br/>
      </w:r>
      <w:r>
        <w:rPr>
          <w:rStyle w:val="NormalTok"/>
        </w:rPr>
        <w:t xml:space="preserve">}</w:t>
      </w:r>
      <w:r>
        <w:br/>
      </w:r>
      <w:r>
        <w:br/>
      </w:r>
      <w:r>
        <w:rPr>
          <w:rStyle w:val="CommentTok"/>
        </w:rPr>
        <w:t xml:space="preserve"># Example usage</w:t>
      </w:r>
      <w:r>
        <w:br/>
      </w:r>
      <w:r>
        <w:rPr>
          <w:rStyle w:val="CommentTok"/>
        </w:rPr>
        <w:t xml:space="preserve"># Load confusion matrix (from previous section)</w:t>
      </w:r>
      <w:r>
        <w:br/>
      </w:r>
      <w:r>
        <w:rPr>
          <w:rStyle w:val="CommentTok"/>
        </w:rPr>
        <w:t xml:space="preserve"># conf_matrix &lt;- [your confusion matrix]</w:t>
      </w:r>
      <w:r>
        <w:br/>
      </w:r>
      <w:r>
        <w:br/>
      </w:r>
      <w:r>
        <w:rPr>
          <w:rStyle w:val="CommentTok"/>
        </w:rPr>
        <w:t xml:space="preserve"># Run integrated assessment</w:t>
      </w:r>
      <w:r>
        <w:br/>
      </w:r>
      <w:r>
        <w:rPr>
          <w:rStyle w:val="NormalTok"/>
        </w:rPr>
        <w:t xml:space="preserve">uncertainty_results </w:t>
      </w:r>
      <w:r>
        <w:rPr>
          <w:rStyle w:val="OtherTok"/>
        </w:rPr>
        <w:t xml:space="preserve">&lt;-</w:t>
      </w:r>
      <w:r>
        <w:rPr>
          <w:rStyle w:val="NormalTok"/>
        </w:rPr>
        <w:t xml:space="preserve"> </w:t>
      </w:r>
      <w:r>
        <w:rPr>
          <w:rStyle w:val="FunctionTok"/>
        </w:rPr>
        <w:t xml:space="preserve">integrated_activity_data_uncertainty</w:t>
      </w:r>
      <w:r>
        <w:rPr>
          <w:rStyle w:val="NormalTok"/>
        </w:rPr>
        <w:t xml:space="preserve">(</w:t>
      </w:r>
      <w:r>
        <w:br/>
      </w:r>
      <w:r>
        <w:rPr>
          <w:rStyle w:val="NormalTok"/>
        </w:rPr>
        <w:t xml:space="preserve">  </w:t>
      </w:r>
      <w:r>
        <w:rPr>
          <w:rStyle w:val="AttributeTok"/>
        </w:rPr>
        <w:t xml:space="preserve">confusion_matrix =</w:t>
      </w:r>
      <w:r>
        <w:rPr>
          <w:rStyle w:val="NormalTok"/>
        </w:rPr>
        <w:t xml:space="preserve"> conf_matrix,</w:t>
      </w:r>
      <w:r>
        <w:br/>
      </w:r>
      <w:r>
        <w:rPr>
          <w:rStyle w:val="NormalTok"/>
        </w:rPr>
        <w:t xml:space="preserve">  </w:t>
      </w:r>
      <w:r>
        <w:rPr>
          <w:rStyle w:val="AttributeTok"/>
        </w:rPr>
        <w:t xml:space="preserve">area_t1_ha =</w:t>
      </w:r>
      <w:r>
        <w:rPr>
          <w:rStyle w:val="NormalTok"/>
        </w:rPr>
        <w:t xml:space="preserve"> </w:t>
      </w:r>
      <w:r>
        <w:rPr>
          <w:rStyle w:val="DecValTok"/>
        </w:rPr>
        <w:t xml:space="preserve">100000</w:t>
      </w:r>
      <w:r>
        <w:rPr>
          <w:rStyle w:val="NormalTok"/>
        </w:rPr>
        <w:t xml:space="preserve">,  </w:t>
      </w:r>
      <w:r>
        <w:rPr>
          <w:rStyle w:val="CommentTok"/>
        </w:rPr>
        <w:t xml:space="preserve"># Initial forest area</w:t>
      </w:r>
      <w:r>
        <w:br/>
      </w:r>
      <w:r>
        <w:rPr>
          <w:rStyle w:val="NormalTok"/>
        </w:rPr>
        <w:t xml:space="preserve">  </w:t>
      </w:r>
      <w:r>
        <w:rPr>
          <w:rStyle w:val="AttributeTok"/>
        </w:rPr>
        <w:t xml:space="preserve">area_t2_ha =</w:t>
      </w:r>
      <w:r>
        <w:rPr>
          <w:rStyle w:val="NormalTok"/>
        </w:rPr>
        <w:t xml:space="preserve"> </w:t>
      </w:r>
      <w:r>
        <w:rPr>
          <w:rStyle w:val="DecValTok"/>
        </w:rPr>
        <w:t xml:space="preserve">95000</w:t>
      </w:r>
      <w:r>
        <w:rPr>
          <w:rStyle w:val="NormalTok"/>
        </w:rPr>
        <w:t xml:space="preserve">,   </w:t>
      </w:r>
      <w:r>
        <w:rPr>
          <w:rStyle w:val="CommentTok"/>
        </w:rPr>
        <w:t xml:space="preserve"># Final forest area</w:t>
      </w:r>
      <w:r>
        <w:br/>
      </w:r>
      <w:r>
        <w:rPr>
          <w:rStyle w:val="NormalTok"/>
        </w:rPr>
        <w:t xml:space="preserve">  </w:t>
      </w:r>
      <w:r>
        <w:rPr>
          <w:rStyle w:val="AttributeTok"/>
        </w:rPr>
        <w:t xml:space="preserve">registration_error_m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pixel_size_m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n_sim =</w:t>
      </w:r>
      <w:r>
        <w:rPr>
          <w:rStyle w:val="NormalTok"/>
        </w:rPr>
        <w:t xml:space="preserve"> </w:t>
      </w:r>
      <w:r>
        <w:rPr>
          <w:rStyle w:val="DecValTok"/>
        </w:rPr>
        <w:t xml:space="preserve">10000</w:t>
      </w:r>
      <w:r>
        <w:br/>
      </w:r>
      <w:r>
        <w:rPr>
          <w:rStyle w:val="NormalTok"/>
        </w:rPr>
        <w:t xml:space="preserve">)</w:t>
      </w:r>
      <w:r>
        <w:br/>
      </w:r>
      <w:r>
        <w:br/>
      </w:r>
      <w:r>
        <w:rPr>
          <w:rStyle w:val="CommentTok"/>
        </w:rPr>
        <w:t xml:space="preserve"># Display results</w:t>
      </w:r>
      <w:r>
        <w:br/>
      </w:r>
      <w:r>
        <w:rPr>
          <w:rStyle w:val="FunctionTok"/>
        </w:rPr>
        <w:t xml:space="preserve">print</w:t>
      </w:r>
      <w:r>
        <w:rPr>
          <w:rStyle w:val="NormalTok"/>
        </w:rPr>
        <w:t xml:space="preserve">(uncertainty_results</w:t>
      </w:r>
      <w:r>
        <w:rPr>
          <w:rStyle w:val="SpecialCharTok"/>
        </w:rPr>
        <w:t xml:space="preserve">$</w:t>
      </w:r>
      <w:r>
        <w:rPr>
          <w:rStyle w:val="NormalTok"/>
        </w:rPr>
        <w:t xml:space="preserve">summary)</w:t>
      </w:r>
      <w:r>
        <w:br/>
      </w:r>
      <w:r>
        <w:br/>
      </w:r>
      <w:r>
        <w:rPr>
          <w:rStyle w:val="CommentTok"/>
        </w:rPr>
        <w:t xml:space="preserve"># Visualize uncertainty distribution</w:t>
      </w:r>
      <w:r>
        <w:br/>
      </w:r>
      <w:r>
        <w:rPr>
          <w:rStyle w:val="FunctionTok"/>
        </w:rPr>
        <w:t xml:space="preserve">library</w:t>
      </w:r>
      <w:r>
        <w:rPr>
          <w:rStyle w:val="NormalTok"/>
        </w:rPr>
        <w:t xml:space="preserve">(ggplot2)</w:t>
      </w:r>
      <w:r>
        <w:br/>
      </w:r>
      <w:r>
        <w:rPr>
          <w:rStyle w:val="FunctionTok"/>
        </w:rPr>
        <w:t xml:space="preserve">data.frame</w:t>
      </w:r>
      <w:r>
        <w:rPr>
          <w:rStyle w:val="NormalTok"/>
        </w:rPr>
        <w:t xml:space="preserve">(</w:t>
      </w:r>
      <w:r>
        <w:rPr>
          <w:rStyle w:val="AttributeTok"/>
        </w:rPr>
        <w:t xml:space="preserve">change =</w:t>
      </w:r>
      <w:r>
        <w:rPr>
          <w:rStyle w:val="NormalTok"/>
        </w:rPr>
        <w:t xml:space="preserve"> uncertainty_results</w:t>
      </w:r>
      <w:r>
        <w:rPr>
          <w:rStyle w:val="SpecialCharTok"/>
        </w:rPr>
        <w:t xml:space="preserve">$</w:t>
      </w:r>
      <w:r>
        <w:rPr>
          <w:rStyle w:val="NormalTok"/>
        </w:rPr>
        <w:t xml:space="preserve">simulations[, </w:t>
      </w:r>
      <w:r>
        <w:rPr>
          <w:rStyle w:val="StringTok"/>
        </w:rPr>
        <w:t xml:space="preserve">"change"</w:t>
      </w:r>
      <w:r>
        <w:rPr>
          <w:rStyle w:val="NormalTok"/>
        </w:rPr>
        <w:t xml:space="preserve">])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change))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bins =</w:t>
      </w:r>
      <w:r>
        <w:rPr>
          <w:rStyle w:val="NormalTok"/>
        </w:rPr>
        <w:t xml:space="preserve"> </w:t>
      </w:r>
      <w:r>
        <w:rPr>
          <w:rStyle w:val="DecValTok"/>
        </w:rPr>
        <w:t xml:space="preserve">50</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unctionTok"/>
        </w:rPr>
        <w:t xml:space="preserve">mean</w:t>
      </w:r>
      <w:r>
        <w:rPr>
          <w:rStyle w:val="NormalTok"/>
        </w:rPr>
        <w:t xml:space="preserve">(uncertainty_results</w:t>
      </w:r>
      <w:r>
        <w:rPr>
          <w:rStyle w:val="SpecialCharTok"/>
        </w:rPr>
        <w:t xml:space="preserve">$</w:t>
      </w:r>
      <w:r>
        <w:rPr>
          <w:rStyle w:val="NormalTok"/>
        </w:rPr>
        <w:t xml:space="preserve">simulations[, </w:t>
      </w:r>
      <w:r>
        <w:rPr>
          <w:rStyle w:val="StringTok"/>
        </w:rPr>
        <w:t xml:space="preserve">"change"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ci_lower[</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ci_upper[</w:t>
      </w:r>
      <w:r>
        <w:rPr>
          <w:rStyle w:val="DecValTok"/>
        </w:rPr>
        <w:t xml:space="preserve">3</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"darkred"</w:t>
      </w:r>
      <w:r>
        <w:rPr>
          <w:rStyle w:val="NormalTok"/>
        </w:rPr>
        <w:t xml:space="preserve">, </w:t>
      </w:r>
      <w:r>
        <w:rPr>
          <w:rStyle w:val="AttributeTok"/>
        </w:rPr>
        <w:t xml:space="preserve">size =</w:t>
      </w:r>
      <w:r>
        <w:rPr>
          <w:rStyle w:val="NormalTok"/>
        </w:rPr>
        <w:t xml:space="preserve"> </w:t>
      </w:r>
      <w:r>
        <w:rPr>
          <w:rStyle w:val="FloatTok"/>
        </w:rPr>
        <w:t xml:space="preserve">0.8</w:t>
      </w:r>
      <w:r>
        <w:rPr>
          <w:rStyle w:val="NormalTok"/>
        </w:rPr>
        <w:t xml:space="preserve">, </w:t>
      </w:r>
      <w:r>
        <w:rPr>
          <w:rStyle w:val="AttributeTok"/>
        </w:rPr>
        <w:t xml:space="preserve">linetype =</w:t>
      </w:r>
      <w:r>
        <w:rPr>
          <w:rStyle w:val="NormalTok"/>
        </w:rPr>
        <w:t xml:space="preserve"> </w:t>
      </w:r>
      <w:r>
        <w:rPr>
          <w:rStyle w:val="StringTok"/>
        </w:rPr>
        <w:t xml:space="preserve">"dotted"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"Activity Data Uncertainty: Forest Area Change"</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FunctionTok"/>
        </w:rPr>
        <w:t xml:space="preserve">sprintf</w:t>
      </w:r>
      <w:r>
        <w:rPr>
          <w:rStyle w:val="NormalTok"/>
        </w:rPr>
        <w:t xml:space="preserve">(</w:t>
      </w:r>
      <w:r>
        <w:rPr>
          <w:rStyle w:val="StringTok"/>
        </w:rPr>
        <w:t xml:space="preserve">"Mean: %.0f ha (90%% CI: %.0f - %.0f ha)"</w:t>
      </w:r>
      <w:r>
        <w:rPr>
          <w:rStyle w:val="NormalTok"/>
        </w:rPr>
        <w:t xml:space="preserve">,</w:t>
      </w:r>
      <w:r>
        <w:br/>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mean[</w:t>
      </w:r>
      <w:r>
        <w:rPr>
          <w:rStyle w:val="DecValTok"/>
        </w:rPr>
        <w:t xml:space="preserve">3</w:t>
      </w:r>
      <w:r>
        <w:rPr>
          <w:rStyle w:val="NormalTok"/>
        </w:rPr>
        <w:t xml:space="preserve">],</w:t>
      </w:r>
      <w:r>
        <w:br/>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ci_lower[</w:t>
      </w:r>
      <w:r>
        <w:rPr>
          <w:rStyle w:val="DecValTok"/>
        </w:rPr>
        <w:t xml:space="preserve">3</w:t>
      </w:r>
      <w:r>
        <w:rPr>
          <w:rStyle w:val="NormalTok"/>
        </w:rPr>
        <w:t xml:space="preserve">],</w:t>
      </w:r>
      <w:r>
        <w:br/>
      </w:r>
      <w:r>
        <w:rPr>
          <w:rStyle w:val="NormalTok"/>
        </w:rPr>
        <w:t xml:space="preserve">                      uncertainty_results</w:t>
      </w:r>
      <w:r>
        <w:rPr>
          <w:rStyle w:val="SpecialCharTok"/>
        </w:rPr>
        <w:t xml:space="preserve">$</w:t>
      </w:r>
      <w:r>
        <w:rPr>
          <w:rStyle w:val="NormalTok"/>
        </w:rPr>
        <w:t xml:space="preserve">summary</w:t>
      </w:r>
      <w:r>
        <w:rPr>
          <w:rStyle w:val="SpecialCharTok"/>
        </w:rPr>
        <w:t xml:space="preserve">$</w:t>
      </w:r>
      <w:r>
        <w:rPr>
          <w:rStyle w:val="NormalTok"/>
        </w:rPr>
        <w:t xml:space="preserve">ci_upper[</w:t>
      </w:r>
      <w:r>
        <w:rPr>
          <w:rStyle w:val="DecValTok"/>
        </w:rPr>
        <w:t xml:space="preserve">3</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"Change in Forest Area (ha)"</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"Frequency"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r>
        <w:pict>
          <v:rect style="width:0;height:1.5pt" o:hralign="center" o:hrstd="t" o:hr="t"/>
        </w:pict>
      </w:r>
    </w:p>
    <w:bookmarkEnd w:id="142"/>
    <w:bookmarkEnd w:id="143"/>
    <w:bookmarkStart w:id="146" w:name="sec-ad-art-trees"/>
    <w:p>
      <w:pPr>
        <w:pStyle w:val="Heading2"/>
      </w:pPr>
      <w:r>
        <w:t xml:space="preserve">4.8 ART-TREES Compliance</w:t>
      </w:r>
    </w:p>
    <w:bookmarkStart w:id="144" w:name="sec-ad-documentation"/>
    <w:p>
      <w:pPr>
        <w:pStyle w:val="Heading3"/>
      </w:pPr>
      <w:r>
        <w:t xml:space="preserve">4.8.1 Documentation</w:t>
      </w:r>
    </w:p>
    <w:p>
      <w:pPr>
        <w:pStyle w:val="FirstParagraph"/>
      </w:pPr>
      <w:r>
        <w:t xml:space="preserve">Monitoring Plan must include:</w:t>
      </w:r>
    </w:p>
    <w:p>
      <w:pPr>
        <w:pStyle w:val="Compact"/>
        <w:numPr>
          <w:ilvl w:val="0"/>
          <w:numId w:val="1066"/>
        </w:numPr>
      </w:pPr>
      <w:r>
        <w:t xml:space="preserve">Classification methodology:</w:t>
      </w:r>
    </w:p>
    <w:p>
      <w:pPr>
        <w:pStyle w:val="Compact"/>
        <w:numPr>
          <w:ilvl w:val="0"/>
          <w:numId w:val="1067"/>
        </w:numPr>
      </w:pPr>
      <w:r>
        <w:t xml:space="preserve">Algorithm (Random Forest, SVM, CNN, etc.)</w:t>
      </w:r>
    </w:p>
    <w:p>
      <w:pPr>
        <w:pStyle w:val="Compact"/>
        <w:numPr>
          <w:ilvl w:val="0"/>
          <w:numId w:val="1067"/>
        </w:numPr>
      </w:pPr>
      <w:r>
        <w:t xml:space="preserve">Training data sample size and distribution</w:t>
      </w:r>
    </w:p>
    <w:p>
      <w:pPr>
        <w:pStyle w:val="Compact"/>
        <w:numPr>
          <w:ilvl w:val="0"/>
          <w:numId w:val="1067"/>
        </w:numPr>
      </w:pPr>
      <w:r>
        <w:t xml:space="preserve">Accuracy assessment protocol</w:t>
      </w:r>
    </w:p>
    <w:p>
      <w:pPr>
        <w:pStyle w:val="Compact"/>
        <w:numPr>
          <w:ilvl w:val="0"/>
          <w:numId w:val="1068"/>
        </w:numPr>
      </w:pPr>
      <w:r>
        <w:t xml:space="preserve">Validation approach:</w:t>
      </w:r>
    </w:p>
    <w:p>
      <w:pPr>
        <w:pStyle w:val="Compact"/>
        <w:numPr>
          <w:ilvl w:val="0"/>
          <w:numId w:val="1069"/>
        </w:numPr>
      </w:pPr>
      <w:r>
        <w:t xml:space="preserve">Sample design (stratified random, systematic)</w:t>
      </w:r>
    </w:p>
    <w:p>
      <w:pPr>
        <w:pStyle w:val="Compact"/>
        <w:numPr>
          <w:ilvl w:val="0"/>
          <w:numId w:val="1069"/>
        </w:numPr>
      </w:pPr>
      <w:r>
        <w:t xml:space="preserve">Sample size justification (power analysis)</w:t>
      </w:r>
    </w:p>
    <w:p>
      <w:pPr>
        <w:pStyle w:val="Compact"/>
        <w:numPr>
          <w:ilvl w:val="0"/>
          <w:numId w:val="1069"/>
        </w:numPr>
      </w:pPr>
      <w:r>
        <w:t xml:space="preserve">Reference data sources and dates</w:t>
      </w:r>
    </w:p>
    <w:p>
      <w:pPr>
        <w:pStyle w:val="Compact"/>
        <w:numPr>
          <w:ilvl w:val="0"/>
          <w:numId w:val="1070"/>
        </w:numPr>
      </w:pPr>
      <w:r>
        <w:t xml:space="preserve">Uncertainty quantification:</w:t>
      </w:r>
    </w:p>
    <w:p>
      <w:pPr>
        <w:pStyle w:val="Compact"/>
        <w:numPr>
          <w:ilvl w:val="0"/>
          <w:numId w:val="1071"/>
        </w:numPr>
      </w:pPr>
      <w:r>
        <w:t xml:space="preserve">Monte Carlo simulation specification (n=10,000)</w:t>
      </w:r>
    </w:p>
    <w:p>
      <w:pPr>
        <w:pStyle w:val="Compact"/>
        <w:numPr>
          <w:ilvl w:val="0"/>
          <w:numId w:val="1071"/>
        </w:numPr>
      </w:pPr>
      <w:r>
        <w:t xml:space="preserve">Error propagation methods</w:t>
      </w:r>
    </w:p>
    <w:p>
      <w:pPr>
        <w:pStyle w:val="Compact"/>
        <w:numPr>
          <w:ilvl w:val="0"/>
          <w:numId w:val="1071"/>
        </w:numPr>
      </w:pPr>
      <w:r>
        <w:t xml:space="preserve">Confidence interval calculation</w:t>
      </w:r>
    </w:p>
    <w:p>
      <w:pPr>
        <w:pStyle w:val="Compact"/>
        <w:numPr>
          <w:ilvl w:val="0"/>
          <w:numId w:val="1072"/>
        </w:numPr>
      </w:pPr>
      <w:r>
        <w:t xml:space="preserve">Quality assurance:</w:t>
      </w:r>
    </w:p>
    <w:p>
      <w:pPr>
        <w:pStyle w:val="Compact"/>
        <w:numPr>
          <w:ilvl w:val="0"/>
          <w:numId w:val="1073"/>
        </w:numPr>
      </w:pPr>
      <w:r>
        <w:t xml:space="preserve">Independent verification of classifications</w:t>
      </w:r>
    </w:p>
    <w:p>
      <w:pPr>
        <w:pStyle w:val="Compact"/>
        <w:numPr>
          <w:ilvl w:val="0"/>
          <w:numId w:val="1073"/>
        </w:numPr>
      </w:pPr>
      <w:r>
        <w:t xml:space="preserve">Cross-validation results</w:t>
      </w:r>
    </w:p>
    <w:p>
      <w:pPr>
        <w:pStyle w:val="Compact"/>
        <w:numPr>
          <w:ilvl w:val="0"/>
          <w:numId w:val="1073"/>
        </w:numPr>
      </w:pPr>
      <w:r>
        <w:t xml:space="preserve">Temporal consistency checks</w:t>
      </w:r>
    </w:p>
    <w:bookmarkEnd w:id="144"/>
    <w:bookmarkStart w:id="145" w:name="sec-ad-reporting-format"/>
    <w:p>
      <w:pPr>
        <w:pStyle w:val="Heading3"/>
      </w:pPr>
      <w:r>
        <w:t xml:space="preserve">4.8.2 Reporting Format</w:t>
      </w:r>
    </w:p>
    <w:p>
      <w:pPr>
        <w:pStyle w:val="FirstParagraph"/>
      </w:pPr>
      <w:r>
        <w:t xml:space="preserve">CRF Table: Activity Data Uncertainty</w:t>
      </w:r>
    </w:p>
    <w:p>
      <w:r>
        <w:pict>
          <v:rect style="width:0;height:1.5pt" o:hralign="center" o:hrstd="t" o:hr="t"/>
        </w:pict>
      </w:r>
    </w:p>
    <w:bookmarkEnd w:id="145"/>
    <w:bookmarkEnd w:id="146"/>
    <w:bookmarkStart w:id="149" w:name="sec-ad-summary"/>
    <w:p>
      <w:pPr>
        <w:pStyle w:val="Heading2"/>
      </w:pPr>
      <w:r>
        <w:t xml:space="preserve">4.9 Next Steps &amp; Notes</w:t>
      </w:r>
    </w:p>
    <w:bookmarkStart w:id="147" w:name="sec-ad-success-factors"/>
    <w:p>
      <w:pPr>
        <w:pStyle w:val="Heading3"/>
      </w:pPr>
      <w:r>
        <w:t xml:space="preserve">4.9.1 Critical Success Factors</w:t>
      </w:r>
    </w:p>
    <w:p>
      <w:pPr>
        <w:pStyle w:val="FirstParagraph"/>
      </w:pPr>
      <w:r>
        <w:t xml:space="preserve">For &lt;10% activity data uncertainty: 1. Overall classification accuracy &gt;90% 2. Validation sample size &gt;400 points 3. Stratified sampling for rare classes 4. Geometric co-registration &lt;1 pixel 5. Reference data temporal lag &lt;6 months</w:t>
      </w:r>
    </w:p>
    <w:p>
      <w:pPr>
        <w:pStyle w:val="BodyText"/>
      </w:pPr>
      <w:r>
        <w:t xml:space="preserve">For 10-20% uncertainty (acceptable Tier 2): - Overall accuracy 85-90% - Validation samples 200-400 - Registration &lt;2 pixels</w:t>
      </w:r>
    </w:p>
    <w:p>
      <w:pPr>
        <w:pStyle w:val="BodyText"/>
      </w:pPr>
      <w:r>
        <w:t xml:space="preserve">For &gt;20% uncertainty (Tier 1, high deductions): - Overall accuracy &lt;85% - Inadequate validation - Significant temporal/spatial misalignment</w:t>
      </w:r>
    </w:p>
    <w:bookmarkEnd w:id="147"/>
    <w:bookmarkStart w:id="148" w:name="next-chapter-1"/>
    <w:p>
      <w:pPr>
        <w:pStyle w:val="Heading3"/>
      </w:pPr>
      <w:r>
        <w:t xml:space="preserve">4.9.2 Next Chapter</w:t>
      </w:r>
    </w:p>
    <w:p>
      <w:pPr>
        <w:pStyle w:val="FirstParagraph"/>
      </w:pPr>
      <w:r>
        <w:t xml:space="preserve">Chapter 2: Allometry Uncertainty will address:</w:t>
      </w:r>
    </w:p>
    <w:p>
      <w:pPr>
        <w:pStyle w:val="Compact"/>
        <w:numPr>
          <w:ilvl w:val="0"/>
          <w:numId w:val="1074"/>
        </w:numPr>
      </w:pPr>
      <w:r>
        <w:t xml:space="preserve">Model selection: Geographic transferability, species specificity</w:t>
      </w:r>
    </w:p>
    <w:p>
      <w:pPr>
        <w:pStyle w:val="Compact"/>
        <w:numPr>
          <w:ilvl w:val="0"/>
          <w:numId w:val="1074"/>
        </w:numPr>
      </w:pPr>
      <w:r>
        <w:t xml:space="preserve">Parameter estimation: Regression uncertainty, prediction intervals</w:t>
      </w:r>
    </w:p>
    <w:p>
      <w:pPr>
        <w:pStyle w:val="Compact"/>
        <w:numPr>
          <w:ilvl w:val="0"/>
          <w:numId w:val="1074"/>
        </w:numPr>
      </w:pPr>
      <w:r>
        <w:t xml:space="preserve">Measurement error: DBH precision, height bias, wood density variability</w:t>
      </w:r>
    </w:p>
    <w:p>
      <w:pPr>
        <w:pStyle w:val="Compact"/>
        <w:numPr>
          <w:ilvl w:val="0"/>
          <w:numId w:val="1074"/>
        </w:numPr>
      </w:pPr>
      <w:r>
        <w:t xml:space="preserve">Bias correction: Log-transformation, non-linear models</w:t>
      </w:r>
    </w:p>
    <w:p>
      <w:pPr>
        <w:pStyle w:val="FirstParagraph"/>
      </w:pPr>
      <w:r>
        <w:t xml:space="preserve">Critical linkage: Activity data provides spatial extent; allometry converts that extent to biomass. Combined uncertainty:</w:t>
      </w:r>
    </w:p>
    <w:p>
      <w:pPr>
        <w:pStyle w:val="BodyText"/>
      </w:pPr>
      <m:oMathPara>
        <m:oMathParaPr>
          <m:jc m:val="center"/>
        </m:oMathParaPr>
        <m:oMath>
          <m:sSubSup>
            <m:e>
              <m:r>
                <m:t>U</m:t>
              </m:r>
            </m:e>
            <m:sub>
              <m:r>
                <m:t>t</m:t>
              </m:r>
              <m:r>
                <m:t>o</m:t>
              </m:r>
              <m:r>
                <m:t>t</m:t>
              </m:r>
              <m:r>
                <m:t>a</m:t>
              </m:r>
              <m:r>
                <m:t>l</m:t>
              </m:r>
            </m:sub>
            <m:sup>
              <m:r>
                <m:t>2</m:t>
              </m:r>
            </m:sup>
          </m:sSubSup>
          <m:r>
            <m:rPr>
              <m:sty m:val="p"/>
            </m:rPr>
            <m:t>=</m:t>
          </m:r>
          <m:sSubSup>
            <m:e>
              <m:r>
                <m:t>U</m:t>
              </m:r>
            </m:e>
            <m:sub>
              <m:r>
                <m:t>a</m:t>
              </m:r>
              <m:r>
                <m:t>c</m:t>
              </m:r>
              <m:r>
                <m:t>t</m:t>
              </m:r>
              <m:r>
                <m:t>i</m:t>
              </m:r>
              <m:r>
                <m:t>v</m:t>
              </m:r>
              <m:r>
                <m:t>i</m:t>
              </m:r>
              <m:r>
                <m:t>t</m:t>
              </m:r>
              <m:r>
                <m:t>y</m:t>
              </m:r>
            </m:sub>
            <m:sup>
              <m:r>
                <m:t>2</m:t>
              </m:r>
            </m:sup>
          </m:sSubSup>
          <m:r>
            <m:rPr>
              <m:sty m:val="p"/>
            </m:rPr>
            <m:t>+</m:t>
          </m:r>
          <m:sSubSup>
            <m:e>
              <m:r>
                <m:t>U</m:t>
              </m:r>
            </m:e>
            <m:sub>
              <m:r>
                <m:t>a</m:t>
              </m:r>
              <m:r>
                <m:t>l</m:t>
              </m:r>
              <m:r>
                <m:t>l</m:t>
              </m:r>
              <m:r>
                <m:t>o</m:t>
              </m:r>
              <m:r>
                <m:t>m</m:t>
              </m:r>
              <m:r>
                <m:t>e</m:t>
              </m:r>
              <m:r>
                <m:t>t</m:t>
              </m:r>
              <m:r>
                <m:t>r</m:t>
              </m:r>
              <m:r>
                <m:t>y</m:t>
              </m:r>
            </m:sub>
            <m:sup>
              <m:r>
                <m:t>2</m:t>
              </m:r>
            </m:sup>
          </m:sSubSup>
          <m:r>
            <m:rPr>
              <m:sty m:val="p"/>
            </m:rPr>
            <m:t>+</m:t>
          </m:r>
          <m:r>
            <m:t>2</m:t>
          </m:r>
          <m:r>
            <m:rPr>
              <m:sty m:val="p"/>
            </m:rPr>
            <m:t>×</m:t>
          </m:r>
          <m:r>
            <m:rPr>
              <m:nor/>
              <m:sty m:val="p"/>
            </m:rPr>
            <m:t>Cov</m:t>
          </m:r>
          <m:d>
            <m:dPr>
              <m:begChr m:val="("/>
              <m:sepChr m:val=""/>
              <m:endChr m:val=")"/>
              <m:grow/>
            </m:dPr>
            <m:e>
              <m:r>
                <m:t>A</m:t>
              </m:r>
              <m:r>
                <m:rPr>
                  <m:sty m:val="p"/>
                </m:rPr>
                <m:t>,</m:t>
              </m:r>
              <m:r>
                <m:t>B</m:t>
              </m:r>
            </m:e>
          </m:d>
        </m:oMath>
      </m:oMathPara>
    </w:p>
    <w:p>
      <w:pPr>
        <w:pStyle w:val="FirstParagraph"/>
      </w:pPr>
      <w:r>
        <w:t xml:space="preserve">Next steps: Quantify allometric uncertainty to enable full error propagation in Chapter 4.</w:t>
      </w:r>
    </w:p>
    <w:p>
      <w:r>
        <w:pict>
          <v:rect style="width:0;height:1.5pt" o:hralign="center" o:hrstd="t" o:hr="t"/>
        </w:pict>
      </w:r>
    </w:p>
    <w:bookmarkEnd w:id="148"/>
    <w:bookmarkEnd w:id="149"/>
    <w:bookmarkStart w:id="150" w:name="sec-ad-references"/>
    <w:p>
      <w:pPr>
        <w:pStyle w:val="Heading2"/>
      </w:pPr>
      <w:r>
        <w:t xml:space="preserve">4.10 References</w:t>
      </w:r>
    </w:p>
    <w:p>
      <w:pPr>
        <w:pStyle w:val="FirstParagraph"/>
      </w:pPr>
      <w:r>
        <w:t xml:space="preserve">Olofsson, P., Foody, G.M., Herold, M., Stehman, S.V., Woodcock, C.E., &amp; Wulder, M.A. (2014). Good practices for estimating area and assessing accuracy of land change. Remote Sensing of Environment, 148, 42-57.</w:t>
      </w:r>
    </w:p>
    <w:p>
      <w:pPr>
        <w:pStyle w:val="BodyText"/>
      </w:pPr>
      <w:r>
        <w:t xml:space="preserve">Stehman, S.V. (2014). Estimating area and map accuracy for stratified random sampling when the strata are different from the map classes. International Journal of Remote Sensing, 35(13), 4923-4939.</w:t>
      </w:r>
    </w:p>
    <w:p>
      <w:pPr>
        <w:pStyle w:val="BodyText"/>
      </w:pPr>
      <w:r>
        <w:t xml:space="preserve">Pontius Jr., R.G., &amp; Millones, M. (2011). Death to Kappa: birth of quantity disagreement and allocation disagreement for accuracy assessment. International Journal of Remote Sensing, 32(15), 4407-4429.</w:t>
      </w:r>
    </w:p>
    <w:p>
      <w:pPr>
        <w:pStyle w:val="BodyText"/>
      </w:pPr>
      <w:r>
        <w:t xml:space="preserve">GFOI (2016). Integration of remote-sensing and ground-based observations for estimation of emissions and removals of greenhouse gases in forests: Methods and Guidance from the Global Forest Observations Initiative. Edition 2.0. Rome: Food and Agriculture Organization.</w:t>
      </w:r>
    </w:p>
    <w:p>
      <w:pPr>
        <w:pStyle w:val="BodyText"/>
      </w:pPr>
      <w:r>
        <w:t xml:space="preserve">GOFC-GOLD (2016). A sourcebook of methods and procedures for monitoring and reporting anthropogenic greenhouse gas emissions and removals associated with deforestation, gains and losses of carbon stocks in forests remaining forests, and forestation. GOFC-GOLD Report version COP22-1. Alberta, Canada: GOFC-GOLD Land Cover Project Office.</w:t>
      </w:r>
    </w:p>
    <w:bookmarkEnd w:id="150"/>
    <w:bookmarkEnd w:id="151"/>
    <w:bookmarkStart w:id="184" w:name="references"/>
    <w:p>
      <w:pPr>
        <w:pStyle w:val="Heading1"/>
      </w:pPr>
      <w:r>
        <w:t xml:space="preserve">Appendix A — References</w:t>
      </w:r>
    </w:p>
    <w:bookmarkStart w:id="183" w:name="refs"/>
    <w:bookmarkStart w:id="153" w:name="ref-archibald2003a"/>
    <w:p>
      <w:pPr>
        <w:pStyle w:val="Bibliography"/>
      </w:pPr>
      <w:r>
        <w:t xml:space="preserve">Archibald, S., &amp; Bond, W. J. (2003). Growing tall vs. Growing wide: Tree architecture and allometry of acacia karroo in forest, savanna, and arid environments.</w:t>
      </w:r>
      <w:r>
        <w:t xml:space="preserve"> </w:t>
      </w:r>
      <w:r>
        <w:rPr>
          <w:i/>
          <w:iCs/>
        </w:rPr>
        <w:t xml:space="preserve">Oikos (Copenhagen, Denmark)</w:t>
      </w:r>
      <w:r>
        <w:t xml:space="preserve">,</w:t>
      </w:r>
      <w:r>
        <w:t xml:space="preserve"> </w:t>
      </w:r>
      <w:r>
        <w:rPr>
          <w:i/>
          <w:iCs/>
        </w:rPr>
        <w:t xml:space="preserve">102</w:t>
      </w:r>
      <w:r>
        <w:t xml:space="preserve">(1), 3–14.</w:t>
      </w:r>
      <w:r>
        <w:t xml:space="preserve"> </w:t>
      </w:r>
      <w:hyperlink r:id="rId152">
        <w:r>
          <w:rPr>
            <w:rStyle w:val="Hyperlink"/>
          </w:rPr>
          <w:t xml:space="preserve">https://doi.org/10.1034/j.1600-0706.2003.12181.x</w:t>
        </w:r>
      </w:hyperlink>
    </w:p>
    <w:bookmarkEnd w:id="153"/>
    <w:bookmarkStart w:id="155" w:name="ref-artREDDEnvironmentalExcellence2021"/>
    <w:p>
      <w:pPr>
        <w:pStyle w:val="Bibliography"/>
      </w:pPr>
      <w:r>
        <w:t xml:space="preserve">ART. (2021).</w:t>
      </w:r>
      <w:r>
        <w:t xml:space="preserve"> </w:t>
      </w:r>
      <w:r>
        <w:rPr>
          <w:i/>
          <w:iCs/>
        </w:rPr>
        <w:t xml:space="preserve">The REDD+ environmental excellence standard</w:t>
      </w:r>
      <w:r>
        <w:t xml:space="preserve"> </w:t>
      </w:r>
      <w:r>
        <w:t xml:space="preserve">(2.0 ed.).</w:t>
      </w:r>
      <w:r>
        <w:t xml:space="preserve"> </w:t>
      </w:r>
      <w:hyperlink r:id="rId154">
        <w:r>
          <w:rPr>
            <w:rStyle w:val="Hyperlink"/>
          </w:rPr>
          <w:t xml:space="preserve">https://www.artredd.org/wp-content/uploads/2021/12/TREES-2.0-August-2021-Clean.pdf</w:t>
        </w:r>
      </w:hyperlink>
    </w:p>
    <w:bookmarkEnd w:id="155"/>
    <w:bookmarkStart w:id="156" w:name="ref-bohlman2006allometry"/>
    <w:p>
      <w:pPr>
        <w:pStyle w:val="Bibliography"/>
      </w:pPr>
      <w:r>
        <w:t xml:space="preserve">Bohlman, S., &amp; O’Brien, S. (2006). Allometry, adult stature and regeneration requirement of 65 tree species on barro colorado island, panama.</w:t>
      </w:r>
      <w:r>
        <w:t xml:space="preserve"> </w:t>
      </w:r>
      <w:r>
        <w:rPr>
          <w:i/>
          <w:iCs/>
        </w:rPr>
        <w:t xml:space="preserve">Journal of Tropical Ecology</w:t>
      </w:r>
      <w:r>
        <w:t xml:space="preserve">,</w:t>
      </w:r>
      <w:r>
        <w:t xml:space="preserve"> </w:t>
      </w:r>
      <w:r>
        <w:rPr>
          <w:i/>
          <w:iCs/>
        </w:rPr>
        <w:t xml:space="preserve">22</w:t>
      </w:r>
      <w:r>
        <w:t xml:space="preserve">(2), 123–136.</w:t>
      </w:r>
    </w:p>
    <w:bookmarkEnd w:id="156"/>
    <w:bookmarkStart w:id="157" w:name="ref-butler2024uncertainty"/>
    <w:p>
      <w:pPr>
        <w:pStyle w:val="Bibliography"/>
      </w:pPr>
      <w:r>
        <w:t xml:space="preserve">Butler, B. J., Sass, E. M., Gamarra, J. G., Campbell, J. L., Wayson, C., Olguıń, M., Carrillo, O., &amp; Yanai, R. D. (2024). Uncertainty in REDD+ carbon accounting: A survey of experts involved in REDD+ reporting.</w:t>
      </w:r>
      <w:r>
        <w:t xml:space="preserve"> </w:t>
      </w:r>
      <w:r>
        <w:rPr>
          <w:i/>
          <w:iCs/>
        </w:rPr>
        <w:t xml:space="preserve">Carbon Balance and Management</w:t>
      </w:r>
      <w:r>
        <w:t xml:space="preserve">,</w:t>
      </w:r>
      <w:r>
        <w:t xml:space="preserve"> </w:t>
      </w:r>
      <w:r>
        <w:rPr>
          <w:i/>
          <w:iCs/>
        </w:rPr>
        <w:t xml:space="preserve">19</w:t>
      </w:r>
      <w:r>
        <w:t xml:space="preserve">(1), 22.</w:t>
      </w:r>
    </w:p>
    <w:bookmarkEnd w:id="157"/>
    <w:bookmarkStart w:id="159" w:name="ref-camaraUncertaintyActiveLearning2024"/>
    <w:p>
      <w:pPr>
        <w:pStyle w:val="Bibliography"/>
      </w:pPr>
      <w:r>
        <w:t xml:space="preserve">Camara, G., Simoes, R., Souza, F., Menino, F., Pelletier, C., Andrade, P. R., Ferreira, K., &amp; Queiroz, G. (2024). Uncertainty and active learning analysis. In</w:t>
      </w:r>
      <w:r>
        <w:t xml:space="preserve"> </w:t>
      </w:r>
      <w:r>
        <w:rPr>
          <w:i/>
          <w:iCs/>
        </w:rPr>
        <w:t xml:space="preserve">Satellite time series on earth observation data cubes</w:t>
      </w:r>
      <w:r>
        <w:t xml:space="preserve">.</w:t>
      </w:r>
      <w:r>
        <w:t xml:space="preserve"> </w:t>
      </w:r>
      <w:hyperlink r:id="rId158">
        <w:r>
          <w:rPr>
            <w:rStyle w:val="Hyperlink"/>
          </w:rPr>
          <w:t xml:space="preserve">https://e-sensing.github.io/sitsbook/uncertainty-and-active-learning.html#uncertainty-and-active-learning</w:t>
        </w:r>
      </w:hyperlink>
    </w:p>
    <w:bookmarkEnd w:id="159"/>
    <w:bookmarkStart w:id="160" w:name="ref-dietze2008capturing"/>
    <w:p>
      <w:pPr>
        <w:pStyle w:val="Bibliography"/>
      </w:pPr>
      <w:r>
        <w:t xml:space="preserve">Dietze, M. C., Wolosin, M. S., &amp; Clark, J. S. (2008). Capturing diversity and interspecific variability in allometries: A hierarchical approach.</w:t>
      </w:r>
      <w:r>
        <w:t xml:space="preserve"> </w:t>
      </w:r>
      <w:r>
        <w:rPr>
          <w:i/>
          <w:iCs/>
        </w:rPr>
        <w:t xml:space="preserve">Forest Ecology and Management</w:t>
      </w:r>
      <w:r>
        <w:t xml:space="preserve">,</w:t>
      </w:r>
      <w:r>
        <w:t xml:space="preserve"> </w:t>
      </w:r>
      <w:r>
        <w:rPr>
          <w:i/>
          <w:iCs/>
        </w:rPr>
        <w:t xml:space="preserve">256</w:t>
      </w:r>
      <w:r>
        <w:t xml:space="preserve">(11), 1939–1948.</w:t>
      </w:r>
    </w:p>
    <w:bookmarkEnd w:id="160"/>
    <w:bookmarkStart w:id="161" w:name="ref-duncansonAbovegroundWoodyBiomass2021"/>
    <w:p>
      <w:pPr>
        <w:pStyle w:val="Bibliography"/>
      </w:pPr>
      <w:r>
        <w:t xml:space="preserve">Duncanson, L., Disney, M., Armston, J., Nickeson, J., Minor, D., &amp; Camacho, F. (2021).</w:t>
      </w:r>
      <w:r>
        <w:t xml:space="preserve"> </w:t>
      </w:r>
      <w:r>
        <w:rPr>
          <w:i/>
          <w:iCs/>
        </w:rPr>
        <w:t xml:space="preserve">Aboveground woody biomass product validation good practices protocol</w:t>
      </w:r>
      <w:r>
        <w:t xml:space="preserve">.</w:t>
      </w:r>
      <w:r>
        <w:t xml:space="preserve"> </w:t>
      </w:r>
      <w:hyperlink r:id="rId27">
        <w:r>
          <w:rPr>
            <w:rStyle w:val="Hyperlink"/>
          </w:rPr>
          <w:t xml:space="preserve">https://doi.org/10.5067/DOC/CEOSWGCV/LPV/AGB.001</w:t>
        </w:r>
      </w:hyperlink>
    </w:p>
    <w:bookmarkEnd w:id="161"/>
    <w:bookmarkStart w:id="162" w:name="ref-enquist2002universal"/>
    <w:p>
      <w:pPr>
        <w:pStyle w:val="Bibliography"/>
      </w:pPr>
      <w:r>
        <w:t xml:space="preserve">Enquist, B. J. (2002). Universal scaling in tree and vascular plant allometry: Toward a general quantitative theory linking plant form and function from cells to ecosystems.</w:t>
      </w:r>
      <w:r>
        <w:t xml:space="preserve"> </w:t>
      </w:r>
      <w:r>
        <w:rPr>
          <w:i/>
          <w:iCs/>
        </w:rPr>
        <w:t xml:space="preserve">Tree Physiology</w:t>
      </w:r>
      <w:r>
        <w:t xml:space="preserve">,</w:t>
      </w:r>
      <w:r>
        <w:t xml:space="preserve"> </w:t>
      </w:r>
      <w:r>
        <w:rPr>
          <w:i/>
          <w:iCs/>
        </w:rPr>
        <w:t xml:space="preserve">22</w:t>
      </w:r>
      <w:r>
        <w:t xml:space="preserve">(15-16), 1045–1064.</w:t>
      </w:r>
    </w:p>
    <w:bookmarkEnd w:id="162"/>
    <w:bookmarkStart w:id="163" w:name="ref-enquist1998allometric"/>
    <w:p>
      <w:pPr>
        <w:pStyle w:val="Bibliography"/>
      </w:pPr>
      <w:r>
        <w:t xml:space="preserve">Enquist, B. J., Brown, J. H., &amp; West, G. B. (1998). Allometric scaling of plant energetics and population density.</w:t>
      </w:r>
      <w:r>
        <w:t xml:space="preserve"> </w:t>
      </w:r>
      <w:r>
        <w:rPr>
          <w:i/>
          <w:iCs/>
        </w:rPr>
        <w:t xml:space="preserve">Nature</w:t>
      </w:r>
      <w:r>
        <w:t xml:space="preserve">,</w:t>
      </w:r>
      <w:r>
        <w:t xml:space="preserve"> </w:t>
      </w:r>
      <w:r>
        <w:rPr>
          <w:i/>
          <w:iCs/>
        </w:rPr>
        <w:t xml:space="preserve">395</w:t>
      </w:r>
      <w:r>
        <w:t xml:space="preserve">(6698), 163–165.</w:t>
      </w:r>
    </w:p>
    <w:bookmarkEnd w:id="163"/>
    <w:bookmarkStart w:id="164" w:name="ref-enquist1999allometric"/>
    <w:p>
      <w:pPr>
        <w:pStyle w:val="Bibliography"/>
      </w:pPr>
      <w:r>
        <w:t xml:space="preserve">Enquist, B. J., West, G. B., Charnov, E. L., &amp; Brown, J. H. (1999). Allometric scaling of production and life-history variation in vascular plants.</w:t>
      </w:r>
      <w:r>
        <w:t xml:space="preserve"> </w:t>
      </w:r>
      <w:r>
        <w:rPr>
          <w:i/>
          <w:iCs/>
        </w:rPr>
        <w:t xml:space="preserve">Nature</w:t>
      </w:r>
      <w:r>
        <w:t xml:space="preserve">,</w:t>
      </w:r>
      <w:r>
        <w:t xml:space="preserve"> </w:t>
      </w:r>
      <w:r>
        <w:rPr>
          <w:i/>
          <w:iCs/>
        </w:rPr>
        <w:t xml:space="preserve">401</w:t>
      </w:r>
      <w:r>
        <w:t xml:space="preserve">(6756), 907–911.</w:t>
      </w:r>
    </w:p>
    <w:bookmarkEnd w:id="164"/>
    <w:bookmarkStart w:id="165" w:name="ref-gould1966allometry"/>
    <w:p>
      <w:pPr>
        <w:pStyle w:val="Bibliography"/>
      </w:pPr>
      <w:r>
        <w:t xml:space="preserve">Gould, S. J. (1966). Allometry and size in ontogeny and phylogeny.</w:t>
      </w:r>
      <w:r>
        <w:t xml:space="preserve"> </w:t>
      </w:r>
      <w:r>
        <w:rPr>
          <w:i/>
          <w:iCs/>
        </w:rPr>
        <w:t xml:space="preserve">Biological Reviews</w:t>
      </w:r>
      <w:r>
        <w:t xml:space="preserve">,</w:t>
      </w:r>
      <w:r>
        <w:t xml:space="preserve"> </w:t>
      </w:r>
      <w:r>
        <w:rPr>
          <w:i/>
          <w:iCs/>
        </w:rPr>
        <w:t xml:space="preserve">41</w:t>
      </w:r>
      <w:r>
        <w:t xml:space="preserve">(4), 587–638.</w:t>
      </w:r>
    </w:p>
    <w:bookmarkEnd w:id="165"/>
    <w:bookmarkStart w:id="166" w:name="ref-gould1971geometric"/>
    <w:p>
      <w:pPr>
        <w:pStyle w:val="Bibliography"/>
      </w:pPr>
      <w:r>
        <w:t xml:space="preserve">Gould, S. J. (1971). Geometric similarity in allometric growth: A contribution to the problem of scaling in the evolution of size.</w:t>
      </w:r>
      <w:r>
        <w:t xml:space="preserve"> </w:t>
      </w:r>
      <w:r>
        <w:rPr>
          <w:i/>
          <w:iCs/>
        </w:rPr>
        <w:t xml:space="preserve">The American Naturalist</w:t>
      </w:r>
      <w:r>
        <w:t xml:space="preserve">,</w:t>
      </w:r>
      <w:r>
        <w:t xml:space="preserve"> </w:t>
      </w:r>
      <w:r>
        <w:rPr>
          <w:i/>
          <w:iCs/>
        </w:rPr>
        <w:t xml:space="preserve">105</w:t>
      </w:r>
      <w:r>
        <w:t xml:space="preserve">(942), 113–136.</w:t>
      </w:r>
    </w:p>
    <w:bookmarkEnd w:id="166"/>
    <w:bookmarkStart w:id="167" w:name="ref-huxley1924constant"/>
    <w:p>
      <w:pPr>
        <w:pStyle w:val="Bibliography"/>
      </w:pPr>
      <w:r>
        <w:t xml:space="preserve">Huxley, J. S. (1924). Constant differential growth-ratios and their significance.</w:t>
      </w:r>
      <w:r>
        <w:t xml:space="preserve"> </w:t>
      </w:r>
      <w:r>
        <w:rPr>
          <w:i/>
          <w:iCs/>
        </w:rPr>
        <w:t xml:space="preserve">Nature</w:t>
      </w:r>
      <w:r>
        <w:t xml:space="preserve">,</w:t>
      </w:r>
      <w:r>
        <w:t xml:space="preserve"> </w:t>
      </w:r>
      <w:r>
        <w:rPr>
          <w:i/>
          <w:iCs/>
        </w:rPr>
        <w:t xml:space="preserve">114</w:t>
      </w:r>
      <w:r>
        <w:t xml:space="preserve">(2877), 895–896.</w:t>
      </w:r>
    </w:p>
    <w:bookmarkEnd w:id="167"/>
    <w:bookmarkStart w:id="169" w:name="ref-ipcc2019Refinement20062019a"/>
    <w:p>
      <w:pPr>
        <w:pStyle w:val="Bibliography"/>
      </w:pPr>
      <w:r>
        <w:t xml:space="preserve">IPCC. (2019a).</w:t>
      </w:r>
      <w:r>
        <w:t xml:space="preserve"> </w:t>
      </w:r>
      <w:r>
        <w:rPr>
          <w:i/>
          <w:iCs/>
        </w:rPr>
        <w:t xml:space="preserve">2019 refinement to the 2006 IPCC guidelines for national greenhouse gas inventories</w:t>
      </w:r>
      <w:r>
        <w:t xml:space="preserve"> </w:t>
      </w:r>
      <w:r>
        <w:t xml:space="preserve">(Agriculture, Forestry and Other Land Use, Vol. 4). Intergovernmental Panel on Climate Change.</w:t>
      </w:r>
      <w:r>
        <w:t xml:space="preserve"> </w:t>
      </w:r>
      <w:hyperlink r:id="rId168">
        <w:r>
          <w:rPr>
            <w:rStyle w:val="Hyperlink"/>
          </w:rPr>
          <w:t xml:space="preserve">https://www.ipcc-nggip.iges.or.jp/public/2019rf/vol4.html</w:t>
        </w:r>
      </w:hyperlink>
    </w:p>
    <w:bookmarkEnd w:id="169"/>
    <w:bookmarkStart w:id="171" w:name="ref-ipccChapter2Generic2019"/>
    <w:p>
      <w:pPr>
        <w:pStyle w:val="Bibliography"/>
      </w:pPr>
      <w:r>
        <w:t xml:space="preserve">IPCC. (2019b). Chapter 2: Generic methodologies applicable to multiple land-use categories. In</w:t>
      </w:r>
      <w:r>
        <w:t xml:space="preserve"> </w:t>
      </w:r>
      <w:r>
        <w:rPr>
          <w:i/>
          <w:iCs/>
        </w:rPr>
        <w:t xml:space="preserve">2019 refinement to the 2006 IPCC guidelines for national greenhouse gas inventories</w:t>
      </w:r>
      <w:r>
        <w:t xml:space="preserve"> </w:t>
      </w:r>
      <w:r>
        <w:t xml:space="preserve">(Agriculture, Forestry and Other Land Use, Vol. 4). Intergovernmental Panel on Climate Change.</w:t>
      </w:r>
      <w:r>
        <w:t xml:space="preserve"> </w:t>
      </w:r>
      <w:hyperlink r:id="rId170">
        <w:r>
          <w:rPr>
            <w:rStyle w:val="Hyperlink"/>
          </w:rPr>
          <w:t xml:space="preserve">https://www.ipcc-nggip.iges.or.jp/public/2019rf/pdf/4_Volume4/19R_V4_Ch02_Generic%20Methods.pdf</w:t>
        </w:r>
      </w:hyperlink>
    </w:p>
    <w:bookmarkEnd w:id="171"/>
    <w:bookmarkStart w:id="172" w:name="ref-king1996allometry"/>
    <w:p>
      <w:pPr>
        <w:pStyle w:val="Bibliography"/>
      </w:pPr>
      <w:r>
        <w:t xml:space="preserve">King, D. A. (1996). Allometry and life history of tropical trees.</w:t>
      </w:r>
      <w:r>
        <w:t xml:space="preserve"> </w:t>
      </w:r>
      <w:r>
        <w:rPr>
          <w:i/>
          <w:iCs/>
        </w:rPr>
        <w:t xml:space="preserve">Journal of Tropical Ecology</w:t>
      </w:r>
      <w:r>
        <w:t xml:space="preserve">,</w:t>
      </w:r>
      <w:r>
        <w:t xml:space="preserve"> </w:t>
      </w:r>
      <w:r>
        <w:rPr>
          <w:i/>
          <w:iCs/>
        </w:rPr>
        <w:t xml:space="preserve">12</w:t>
      </w:r>
      <w:r>
        <w:t xml:space="preserve">(1), 25–44.</w:t>
      </w:r>
    </w:p>
    <w:bookmarkEnd w:id="172"/>
    <w:bookmarkStart w:id="173" w:name="ref-kohler2010towards"/>
    <w:p>
      <w:pPr>
        <w:pStyle w:val="Bibliography"/>
      </w:pPr>
      <w:r>
        <w:t xml:space="preserve">Köhler, P., &amp; Huth, A. (2010). Towards ground-truthing of spaceborne estimates of above-ground life biomass and leaf area index in tropical rain forests.</w:t>
      </w:r>
      <w:r>
        <w:t xml:space="preserve"> </w:t>
      </w:r>
      <w:r>
        <w:rPr>
          <w:i/>
          <w:iCs/>
        </w:rPr>
        <w:t xml:space="preserve">Biogeosciences (Online)</w:t>
      </w:r>
      <w:r>
        <w:t xml:space="preserve">,</w:t>
      </w:r>
      <w:r>
        <w:t xml:space="preserve"> </w:t>
      </w:r>
      <w:r>
        <w:rPr>
          <w:i/>
          <w:iCs/>
        </w:rPr>
        <w:t xml:space="preserve">7</w:t>
      </w:r>
      <w:r>
        <w:t xml:space="preserve">(8), 2531–2543.</w:t>
      </w:r>
    </w:p>
    <w:bookmarkEnd w:id="173"/>
    <w:bookmarkStart w:id="174" w:name="ref-muller2006testing"/>
    <w:p>
      <w:pPr>
        <w:pStyle w:val="Bibliography"/>
      </w:pPr>
      <w:r>
        <w:t xml:space="preserve">Muller-Landau, H. C., Condit, R. S., Chave, J., Thomas, S. C., Bohlman, S. A., Bunyavejchewin, S., Davies, S., Foster, R., Gunatilleke, S., Gunatilleke, N., &amp; al., et. (2006). Testing metabolic ecology theory for allometric scaling of tree size, growth and mortality in tropical forests.</w:t>
      </w:r>
      <w:r>
        <w:t xml:space="preserve"> </w:t>
      </w:r>
      <w:r>
        <w:rPr>
          <w:i/>
          <w:iCs/>
        </w:rPr>
        <w:t xml:space="preserve">Ecology Letters</w:t>
      </w:r>
      <w:r>
        <w:t xml:space="preserve">,</w:t>
      </w:r>
      <w:r>
        <w:t xml:space="preserve"> </w:t>
      </w:r>
      <w:r>
        <w:rPr>
          <w:i/>
          <w:iCs/>
        </w:rPr>
        <w:t xml:space="preserve">9</w:t>
      </w:r>
      <w:r>
        <w:t xml:space="preserve">(5), 575–588.</w:t>
      </w:r>
    </w:p>
    <w:bookmarkEnd w:id="174"/>
    <w:bookmarkStart w:id="175" w:name="ref-paul2017moisture"/>
    <w:p>
      <w:pPr>
        <w:pStyle w:val="Bibliography"/>
      </w:pPr>
      <w:r>
        <w:t xml:space="preserve">Paul, K. I., Roxburgh, S. H., &amp; Larmour, J. S. (2017). Moisture content correction: Implications of measurement errors on tree-and site-based estimates of biomass.</w:t>
      </w:r>
      <w:r>
        <w:t xml:space="preserve"> </w:t>
      </w:r>
      <w:r>
        <w:rPr>
          <w:i/>
          <w:iCs/>
        </w:rPr>
        <w:t xml:space="preserve">Forest Ecology and Management</w:t>
      </w:r>
      <w:r>
        <w:t xml:space="preserve">,</w:t>
      </w:r>
      <w:r>
        <w:t xml:space="preserve"> </w:t>
      </w:r>
      <w:r>
        <w:rPr>
          <w:i/>
          <w:iCs/>
        </w:rPr>
        <w:t xml:space="preserve">392</w:t>
      </w:r>
      <w:r>
        <w:t xml:space="preserve">, 164–175.</w:t>
      </w:r>
    </w:p>
    <w:bookmarkEnd w:id="175"/>
    <w:bookmarkStart w:id="176" w:name="ref-pelletierREDDEmissionsEstimation2013"/>
    <w:p>
      <w:pPr>
        <w:pStyle w:val="Bibliography"/>
      </w:pPr>
      <w:r>
        <w:t xml:space="preserve">Pelletier, J., Martin, D., &amp; Potvin, C. (2013). REDD+ emissions estimation and reporting: Dealing with uncertainty.</w:t>
      </w:r>
      <w:r>
        <w:t xml:space="preserve"> </w:t>
      </w:r>
      <w:r>
        <w:rPr>
          <w:i/>
          <w:iCs/>
        </w:rPr>
        <w:t xml:space="preserve">Environmental Research Letters</w:t>
      </w:r>
      <w:r>
        <w:t xml:space="preserve">,</w:t>
      </w:r>
      <w:r>
        <w:t xml:space="preserve"> </w:t>
      </w:r>
      <w:r>
        <w:rPr>
          <w:i/>
          <w:iCs/>
        </w:rPr>
        <w:t xml:space="preserve">8</w:t>
      </w:r>
      <w:r>
        <w:t xml:space="preserve">(3), 034009.</w:t>
      </w:r>
    </w:p>
    <w:bookmarkEnd w:id="176"/>
    <w:bookmarkStart w:id="177" w:name="ref-picard2012a"/>
    <w:p>
      <w:pPr>
        <w:pStyle w:val="Bibliography"/>
      </w:pPr>
      <w:r>
        <w:t xml:space="preserve">Picard, N., Saint-Andre, L., &amp; Henry, M. (2012).</w:t>
      </w:r>
      <w:r>
        <w:t xml:space="preserve"> </w:t>
      </w:r>
      <w:r>
        <w:rPr>
          <w:i/>
          <w:iCs/>
        </w:rPr>
        <w:t xml:space="preserve">Manual for building tree volume and biomass allometric equations: From field measurement to prediction. Food and agriculture organization of the united nations, centre de cooperation internationale en recherche agronomique pour le developpement</w:t>
      </w:r>
      <w:r>
        <w:t xml:space="preserve">.</w:t>
      </w:r>
    </w:p>
    <w:bookmarkEnd w:id="177"/>
    <w:bookmarkStart w:id="178" w:name="ref-shinozaki1964quantitative"/>
    <w:p>
      <w:pPr>
        <w:pStyle w:val="Bibliography"/>
      </w:pPr>
      <w:r>
        <w:t xml:space="preserve">Shinozaki, K., Yoda, K., Hozumi, K., &amp; Kira, T. (1964). A quantitative analysis of plant form-the pipe model theory: I. Basic analyses.</w:t>
      </w:r>
      <w:r>
        <w:t xml:space="preserve"> </w:t>
      </w:r>
      <w:r>
        <w:rPr>
          <w:i/>
          <w:iCs/>
        </w:rPr>
        <w:t xml:space="preserve">Japanese Journal of Ecology</w:t>
      </w:r>
      <w:r>
        <w:t xml:space="preserve">,</w:t>
      </w:r>
      <w:r>
        <w:t xml:space="preserve"> </w:t>
      </w:r>
      <w:r>
        <w:rPr>
          <w:i/>
          <w:iCs/>
        </w:rPr>
        <w:t xml:space="preserve">14</w:t>
      </w:r>
      <w:r>
        <w:t xml:space="preserve">(3), 97–105.</w:t>
      </w:r>
    </w:p>
    <w:bookmarkEnd w:id="178"/>
    <w:bookmarkStart w:id="179" w:name="ref-simoes2021satellite"/>
    <w:p>
      <w:pPr>
        <w:pStyle w:val="Bibliography"/>
      </w:pPr>
      <w:r>
        <w:t xml:space="preserve">Simoes, R., Camara, G., Queiroz, G., Souza, F., Andrade, P. R., Santos, L., Carvalho, A., &amp; Ferreira, K. (2021). Satellite image time series analysis for big earth observation data.</w:t>
      </w:r>
      <w:r>
        <w:t xml:space="preserve"> </w:t>
      </w:r>
      <w:r>
        <w:rPr>
          <w:i/>
          <w:iCs/>
        </w:rPr>
        <w:t xml:space="preserve">Remote Sensing</w:t>
      </w:r>
      <w:r>
        <w:t xml:space="preserve">,</w:t>
      </w:r>
      <w:r>
        <w:t xml:space="preserve"> </w:t>
      </w:r>
      <w:r>
        <w:rPr>
          <w:i/>
          <w:iCs/>
        </w:rPr>
        <w:t xml:space="preserve">13</w:t>
      </w:r>
      <w:r>
        <w:t xml:space="preserve">(13), 2428.</w:t>
      </w:r>
    </w:p>
    <w:bookmarkEnd w:id="179"/>
    <w:bookmarkStart w:id="180" w:name="ref-west1997general"/>
    <w:p>
      <w:pPr>
        <w:pStyle w:val="Bibliography"/>
      </w:pPr>
      <w:r>
        <w:t xml:space="preserve">West, G. B., Brown, J. H., &amp; Enquist, B. J. (1997). A general model for the origin of allometric scaling laws in biology.</w:t>
      </w:r>
      <w:r>
        <w:t xml:space="preserve"> </w:t>
      </w:r>
      <w:r>
        <w:rPr>
          <w:i/>
          <w:iCs/>
        </w:rPr>
        <w:t xml:space="preserve">Science</w:t>
      </w:r>
      <w:r>
        <w:t xml:space="preserve">,</w:t>
      </w:r>
      <w:r>
        <w:t xml:space="preserve"> </w:t>
      </w:r>
      <w:r>
        <w:rPr>
          <w:i/>
          <w:iCs/>
        </w:rPr>
        <w:t xml:space="preserve">276</w:t>
      </w:r>
      <w:r>
        <w:t xml:space="preserve">(5309), 122–126.</w:t>
      </w:r>
    </w:p>
    <w:bookmarkEnd w:id="180"/>
    <w:bookmarkStart w:id="181" w:name="ref-west1999general"/>
    <w:p>
      <w:pPr>
        <w:pStyle w:val="Bibliography"/>
      </w:pPr>
      <w:r>
        <w:t xml:space="preserve">West, G. B., Brown, J. H., &amp; Enquist, B. J. (1999). A general model for the structure and allometry of plant vascular systems.</w:t>
      </w:r>
      <w:r>
        <w:t xml:space="preserve"> </w:t>
      </w:r>
      <w:r>
        <w:rPr>
          <w:i/>
          <w:iCs/>
        </w:rPr>
        <w:t xml:space="preserve">Nature</w:t>
      </w:r>
      <w:r>
        <w:t xml:space="preserve">,</w:t>
      </w:r>
      <w:r>
        <w:t xml:space="preserve"> </w:t>
      </w:r>
      <w:r>
        <w:rPr>
          <w:i/>
          <w:iCs/>
        </w:rPr>
        <w:t xml:space="preserve">400</w:t>
      </w:r>
      <w:r>
        <w:t xml:space="preserve">(6745), 664–667.</w:t>
      </w:r>
    </w:p>
    <w:bookmarkEnd w:id="181"/>
    <w:bookmarkStart w:id="182" w:name="ref-zianis2004simplifying"/>
    <w:p>
      <w:pPr>
        <w:pStyle w:val="Bibliography"/>
      </w:pPr>
      <w:r>
        <w:t xml:space="preserve">Zianis, D., &amp; Mencuccini, M. (2004). On simplifying allometric analyses of forest biomass.</w:t>
      </w:r>
      <w:r>
        <w:t xml:space="preserve"> </w:t>
      </w:r>
      <w:r>
        <w:rPr>
          <w:i/>
          <w:iCs/>
        </w:rPr>
        <w:t xml:space="preserve">Forest Ecology and Management</w:t>
      </w:r>
      <w:r>
        <w:t xml:space="preserve">,</w:t>
      </w:r>
      <w:r>
        <w:t xml:space="preserve"> </w:t>
      </w:r>
      <w:r>
        <w:rPr>
          <w:i/>
          <w:iCs/>
        </w:rPr>
        <w:t xml:space="preserve">187</w:t>
      </w:r>
      <w:r>
        <w:t xml:space="preserve">(2-3), 311–332.</w:t>
      </w:r>
    </w:p>
    <w:bookmarkEnd w:id="182"/>
    <w:bookmarkEnd w:id="183"/>
    <w:bookmarkEnd w:id="184"/>
    <w:bookmarkStart w:id="185" w:name="glossary-addendum"/>
    <w:p>
      <w:pPr>
        <w:pStyle w:val="Heading1"/>
      </w:pPr>
      <w:r>
        <w:t xml:space="preserve">Appendix B — Glossary &amp; Addendum</w:t>
      </w:r>
    </w:p>
    <w:p>
      <w:pPr>
        <w:pStyle w:val="FirstParagraph"/>
      </w:pPr>
      <w:r>
        <w:t xml:space="preserve">Modelling vs. Recurring Sources</w:t>
      </w:r>
    </w:p>
    <w:p>
      <w:pPr>
        <w:pStyle w:val="BodyText"/>
      </w:pPr>
      <w:r>
        <w:t xml:space="preserve">Framework from</w:t>
      </w:r>
      <w:r>
        <w:t xml:space="preserve"> </w:t>
      </w:r>
      <w:r>
        <w:t xml:space="preserve">(</w:t>
      </w:r>
      <w:r>
        <w:rPr>
          <w:b/>
          <w:bCs/>
        </w:rPr>
        <w:t xml:space="preserve">pelletier2024bayesian?</w:t>
      </w:r>
      <w:r>
        <w:t xml:space="preserve">)</w:t>
      </w:r>
      <w:r>
        <w:t xml:space="preserve"> </w:t>
      </w:r>
      <w:r>
        <w:t xml:space="preserve">distinguishes temporal behavior:</w:t>
      </w:r>
    </w:p>
    <w:p>
      <w:pPr>
        <w:pStyle w:val="BodyText"/>
      </w:pPr>
      <w:r>
        <w:t xml:space="preserve">Source Type</w:t>
      </w:r>
    </w:p>
    <w:p>
      <w:pPr>
        <w:pStyle w:val="BodyText"/>
      </w:pPr>
      <w:r>
        <w:t xml:space="preserve">Definition</w:t>
      </w:r>
    </w:p>
    <w:p>
      <w:pPr>
        <w:pStyle w:val="BodyText"/>
      </w:pPr>
      <w:r>
        <w:t xml:space="preserve">Examples</w:t>
      </w:r>
    </w:p>
    <w:p>
      <w:pPr>
        <w:pStyle w:val="BodyText"/>
      </w:pPr>
      <w:r>
        <w:t xml:space="preserve">Typical Magnitude</w:t>
      </w:r>
    </w:p>
    <w:p>
      <w:pPr>
        <w:pStyle w:val="BodyText"/>
      </w:pPr>
      <w:r>
        <w:t xml:space="preserve">Modelling sources</w:t>
      </w:r>
    </w:p>
    <w:p>
      <w:pPr>
        <w:pStyle w:val="BodyText"/>
      </w:pPr>
      <w:r>
        <w:t xml:space="preserve">Model parameters &amp; assumptions</w:t>
      </w:r>
    </w:p>
    <w:p>
      <w:pPr>
        <w:pStyle w:val="BodyText"/>
      </w:pPr>
      <w:r>
        <w:t xml:space="preserve">Fallow classification, growth rates</w:t>
      </w:r>
    </w:p>
    <w:p>
      <w:pPr>
        <w:pStyle w:val="BodyText"/>
      </w:pPr>
      <w:r>
        <w:t xml:space="preserve">4-262% (highest)</w:t>
      </w:r>
    </w:p>
    <w:p>
      <w:pPr>
        <w:pStyle w:val="BodyText"/>
      </w:pPr>
      <w:r>
        <w:t xml:space="preserve">Recurring sources</w:t>
      </w:r>
    </w:p>
    <w:p>
      <w:pPr>
        <w:pStyle w:val="BodyText"/>
      </w:pPr>
      <w:r>
        <w:t xml:space="preserve">Measurement errors</w:t>
      </w:r>
    </w:p>
    <w:p>
      <w:pPr>
        <w:pStyle w:val="BodyText"/>
      </w:pPr>
      <w:r>
        <w:t xml:space="preserve">Activity data, emission factors</w:t>
      </w:r>
    </w:p>
    <w:p>
      <w:pPr>
        <w:pStyle w:val="BodyText"/>
      </w:pPr>
      <w:r>
        <w:t xml:space="preserve">30-50%</w:t>
      </w:r>
    </w:p>
    <w:p>
      <w:pPr>
        <w:pStyle w:val="BodyText"/>
      </w:pPr>
      <w:r>
        <w:t xml:space="preserve">Modelling sources vs. recurring sources of uncertainty</w:t>
      </w:r>
    </w:p>
    <w:p>
      <w:pPr>
        <w:pStyle w:val="BodyText"/>
      </w:pPr>
      <w:r>
        <w:t xml:space="preserve">“The highest error propagated using Monte Carlo simulations was caused by modelling sources of uncertainty, which calls for special attention to ensure consistency in REDD+ reporting which is essential for securing environmental integrity.”</w:t>
      </w:r>
      <w:r>
        <w:t xml:space="preserve"> </w:t>
      </w:r>
      <w:r>
        <w:t xml:space="preserve">(</w:t>
      </w:r>
      <w:r>
        <w:rPr>
          <w:b/>
          <w:bCs/>
        </w:rPr>
        <w:t xml:space="preserve">pelletier2024bayesian?</w:t>
      </w:r>
      <w:r>
        <w:t xml:space="preserve">)</w:t>
      </w:r>
    </w:p>
    <w:p>
      <w:pPr>
        <w:pStyle w:val="BodyText"/>
      </w:pPr>
      <w:r>
        <w:t xml:space="preserve">Strategic implication: Modelling sources can be standardized across jurisdictions (one-time investment), while recurring sources require continuous monitoring (ongoing costs).</w:t>
      </w:r>
    </w:p>
    <w:p>
      <w:pPr>
        <w:pStyle w:val="BodyText"/>
      </w:pPr>
      <w:r>
        <w:t xml:space="preserve">Sensitivity Analysis Framework</w:t>
      </w:r>
    </w:p>
    <w:p>
      <w:pPr>
        <w:pStyle w:val="BodyText"/>
      </w:pPr>
      <w:r>
        <w:t xml:space="preserve">Sobol indices identify variance contributions:</w:t>
      </w:r>
    </w:p>
    <w:p>
      <w:pPr>
        <w:pStyle w:val="BodyText"/>
      </w:pPr>
      <w:r>
        <w:t xml:space="preserve">First-order effects (Si): Direct contribution</w:t>
      </w:r>
    </w:p>
    <w:p>
      <w:pPr>
        <w:pStyle w:val="BodyText"/>
      </w:pPr>
      <w:r>
        <w:t xml:space="preserve">Total effects (STi): Direct + interactions</w:t>
      </w:r>
    </w:p>
    <w:p>
      <w:pPr>
        <w:pStyle w:val="BodyText"/>
      </w:pPr>
      <w:r>
        <w:t xml:space="preserve">Typical results: Activity data (Si = 0.42) &gt;&gt; Biomass (0.31) &gt;&gt; Combustion factor (0.18) &gt;&gt; Emission factor (0.03)</w:t>
      </w:r>
    </w:p>
    <w:p>
      <w:pPr>
        <w:pStyle w:val="BodyText"/>
      </w:pPr>
      <w:r>
        <w:t xml:space="preserve">Complementary methods:</w:t>
      </w:r>
    </w:p>
    <w:p>
      <w:pPr>
        <w:pStyle w:val="BodyText"/>
      </w:pPr>
      <w:r>
        <w:t xml:space="preserve">Partial correlation coefficients</w:t>
      </w:r>
    </w:p>
    <w:p>
      <w:pPr>
        <w:pStyle w:val="BodyText"/>
      </w:pPr>
      <w:r>
        <w:t xml:space="preserve">Tornado diagrams for parameter ranking</w:t>
      </w:r>
    </w:p>
    <w:p>
      <w:pPr>
        <w:pStyle w:val="BodyText"/>
      </w:pPr>
      <w:r>
        <w:t xml:space="preserve">Panama case study</w:t>
      </w:r>
      <w:r>
        <w:t xml:space="preserve"> </w:t>
      </w:r>
      <w:r>
        <w:t xml:space="preserve">(</w:t>
      </w:r>
      <w:r>
        <w:rPr>
          <w:b/>
          <w:bCs/>
        </w:rPr>
        <w:t xml:space="preserve">pelletier2024bayesian?</w:t>
      </w:r>
      <w:r>
        <w:t xml:space="preserve">)</w:t>
      </w:r>
      <w:r>
        <w:t xml:space="preserve">: Fallow classification and carbon accumulation = highest sensitivity</w:t>
      </w:r>
    </w:p>
    <w:p>
      <w:pPr>
        <w:pStyle w:val="BodyText"/>
      </w:pPr>
      <w:r>
        <w:t xml:space="preserve">Optimization Strategies</w:t>
      </w:r>
    </w:p>
    <w:p>
      <w:pPr>
        <w:pStyle w:val="BodyText"/>
      </w:pPr>
      <w:r>
        <w:t xml:space="preserve">Investment hierarchy (based on Sobol indices + cost):</w:t>
      </w:r>
    </w:p>
    <w:p>
      <w:pPr>
        <w:pStyle w:val="BodyText"/>
      </w:pPr>
      <w:r>
        <w:t xml:space="preserve">Intervention</w:t>
      </w:r>
    </w:p>
    <w:p>
      <w:pPr>
        <w:pStyle w:val="BodyText"/>
      </w:pPr>
      <w:r>
        <w:t xml:space="preserve">Variance Reduced</w:t>
      </w:r>
    </w:p>
    <w:p>
      <w:pPr>
        <w:pStyle w:val="BodyText"/>
      </w:pPr>
      <w:r>
        <w:t xml:space="preserve">Cost</w:t>
      </w:r>
    </w:p>
    <w:p>
      <w:pPr>
        <w:pStyle w:val="BodyText"/>
      </w:pPr>
      <w:r>
        <w:t xml:space="preserve">ROI Tier</w:t>
      </w:r>
    </w:p>
    <w:p>
      <w:pPr>
        <w:pStyle w:val="BodyText"/>
      </w:pPr>
      <w:r>
        <w:t xml:space="preserve">Priority</w:t>
      </w:r>
    </w:p>
    <w:p>
      <w:pPr>
        <w:pStyle w:val="BodyText"/>
      </w:pPr>
      <w:r>
        <w:t xml:space="preserve">Activity data QA/QC</w:t>
      </w:r>
    </w:p>
    <w:p>
      <w:pPr>
        <w:pStyle w:val="BodyText"/>
      </w:pPr>
      <w:r>
        <w:t xml:space="preserve">42% → 30% (12 pp)</w:t>
      </w:r>
    </w:p>
    <w:p>
      <w:pPr>
        <w:pStyle w:val="BodyText"/>
      </w:pPr>
      <w:r>
        <w:t xml:space="preserve">$30-50k</w:t>
      </w:r>
    </w:p>
    <w:p>
      <w:pPr>
        <w:pStyle w:val="BodyText"/>
      </w:pPr>
      <w:r>
        <w:t xml:space="preserve">Very High</w:t>
      </w:r>
    </w:p>
    <w:p>
      <w:pPr>
        <w:pStyle w:val="BodyText"/>
      </w:pPr>
      <w:r>
        <w:t xml:space="preserve">1</w:t>
      </w:r>
    </w:p>
    <w:p>
      <w:pPr>
        <w:pStyle w:val="BodyText"/>
      </w:pPr>
      <w:r>
        <w:t xml:space="preserve">Enhanced plot sampling</w:t>
      </w:r>
    </w:p>
    <w:p>
      <w:pPr>
        <w:pStyle w:val="BodyText"/>
      </w:pPr>
      <w:r>
        <w:t xml:space="preserve">31% → 20% (11 pp)</w:t>
      </w:r>
    </w:p>
    <w:p>
      <w:pPr>
        <w:pStyle w:val="BodyText"/>
      </w:pPr>
      <w:r>
        <w:t xml:space="preserve">$50-100k</w:t>
      </w:r>
    </w:p>
    <w:p>
      <w:pPr>
        <w:pStyle w:val="BodyText"/>
      </w:pPr>
      <w:r>
        <w:t xml:space="preserve">High</w:t>
      </w:r>
    </w:p>
    <w:p>
      <w:pPr>
        <w:pStyle w:val="BodyText"/>
      </w:pPr>
      <w:r>
        <w:t xml:space="preserve">2</w:t>
      </w:r>
    </w:p>
    <w:p>
      <w:pPr>
        <w:pStyle w:val="BodyText"/>
      </w:pPr>
      <w:r>
        <w:t xml:space="preserve">Tier 2 allometry</w:t>
      </w:r>
    </w:p>
    <w:p>
      <w:pPr>
        <w:pStyle w:val="BodyText"/>
      </w:pPr>
      <w:r>
        <w:t xml:space="preserve">31% → 22% (9 pp)</w:t>
      </w:r>
    </w:p>
    <w:p>
      <w:pPr>
        <w:pStyle w:val="BodyText"/>
      </w:pPr>
      <w:r>
        <w:t xml:space="preserve">$15-30k</w:t>
      </w:r>
    </w:p>
    <w:p>
      <w:pPr>
        <w:pStyle w:val="BodyText"/>
      </w:pPr>
      <w:r>
        <w:t xml:space="preserve">Very High</w:t>
      </w:r>
    </w:p>
    <w:p>
      <w:pPr>
        <w:pStyle w:val="BodyText"/>
      </w:pPr>
      <w:r>
        <w:t xml:space="preserve">3</w:t>
      </w:r>
    </w:p>
    <w:p>
      <w:pPr>
        <w:pStyle w:val="BodyText"/>
      </w:pPr>
      <w:r>
        <w:t xml:space="preserve">Ground Cf measurement</w:t>
      </w:r>
    </w:p>
    <w:p>
      <w:pPr>
        <w:pStyle w:val="BodyText"/>
      </w:pPr>
      <w:r>
        <w:t xml:space="preserve">18% → 12% (6 pp)</w:t>
      </w:r>
    </w:p>
    <w:p>
      <w:pPr>
        <w:pStyle w:val="BodyText"/>
      </w:pPr>
      <w:r>
        <w:t xml:space="preserve">$20-40k</w:t>
      </w:r>
    </w:p>
    <w:p>
      <w:pPr>
        <w:pStyle w:val="BodyText"/>
      </w:pPr>
      <w:r>
        <w:t xml:space="preserve">Moderate</w:t>
      </w:r>
    </w:p>
    <w:p>
      <w:pPr>
        <w:pStyle w:val="BodyText"/>
      </w:pPr>
      <w:r>
        <w:t xml:space="preserve">4</w:t>
      </w:r>
    </w:p>
    <w:p>
      <w:pPr>
        <w:pStyle w:val="BodyText"/>
      </w:pPr>
      <w:r>
        <w:t xml:space="preserve">FTIR emission factors</w:t>
      </w:r>
    </w:p>
    <w:p>
      <w:pPr>
        <w:pStyle w:val="BodyText"/>
      </w:pPr>
      <w:r>
        <w:t xml:space="preserve">3% → 2% (1 pp)</w:t>
      </w:r>
    </w:p>
    <w:p>
      <w:pPr>
        <w:pStyle w:val="BodyText"/>
      </w:pPr>
      <w:r>
        <w:t xml:space="preserve">$50-100k</w:t>
      </w:r>
    </w:p>
    <w:p>
      <w:pPr>
        <w:pStyle w:val="BodyText"/>
      </w:pPr>
      <w:r>
        <w:t xml:space="preserve">Very Low</w:t>
      </w:r>
    </w:p>
    <w:p>
      <w:pPr>
        <w:pStyle w:val="BodyText"/>
      </w:pPr>
      <w:r>
        <w:t xml:space="preserve">5</w:t>
      </w:r>
    </w:p>
    <w:p>
      <w:pPr>
        <w:pStyle w:val="BodyText"/>
      </w:pPr>
      <w:r>
        <w:t xml:space="preserve">Cost-benefit ranking for uncertainty reduction (Chapter 4 detail)</w:t>
      </w:r>
    </w:p>
    <w:p>
      <w:pPr>
        <w:pStyle w:val="BodyText"/>
      </w:pPr>
      <w:r>
        <w:t xml:space="preserve">Temporal aggregation provision:</w:t>
      </w:r>
    </w:p>
    <w:p>
      <w:pPr>
        <w:pStyle w:val="BodyText"/>
      </w:pPr>
      <w:r>
        <w:t xml:space="preserve">5-year recalculation: Aggregate uncertainty across crediting period</w:t>
      </w:r>
    </w:p>
    <w:p>
      <w:pPr>
        <w:pStyle w:val="BodyText"/>
      </w:pPr>
      <w:r>
        <w:t xml:space="preserve">Recovery mechanism: Over-deducted credits issued if cumulative uncertainty decreases</w:t>
      </w:r>
    </w:p>
    <w:p>
      <w:pPr>
        <w:pStyle w:val="BodyText"/>
      </w:pPr>
      <w:r>
        <w:t xml:space="preserve">Typical benefit: 5-10 percentage point reduction from temporal averaging</w:t>
      </w:r>
    </w:p>
    <w:p>
      <w:pPr>
        <w:pStyle w:val="BodyText"/>
      </w:pPr>
      <w:r>
        <w:t xml:space="preserve">Example: Individual-year deductions = 492,500 t CO2; Aggregated = 406,700 t CO2 → Recovery: 85,800 t CO2</w:t>
      </w:r>
    </w:p>
    <w:p>
      <w:pPr>
        <w:pStyle w:val="BodyText"/>
      </w:pPr>
      <w:r>
        <w:t xml:space="preserve">Software Systems</w:t>
      </w:r>
    </w:p>
    <w:p>
      <w:pPr>
        <w:pStyle w:val="BodyText"/>
      </w:pPr>
      <w:r>
        <w:t xml:space="preserve">All analyses in this book use R (≥4.2.0) with the following packages:</w:t>
      </w:r>
    </w:p>
    <w:p>
      <w:pPr>
        <w:pStyle w:val="BodyText"/>
      </w:pPr>
      <w:r>
        <w:t xml:space="preserve">Core packages:</w:t>
      </w:r>
    </w:p>
    <w:bookmarkEnd w:id="185"/>
    <w:bookmarkStart w:id="186" w:name="statistical-analysis"/>
    <w:p>
      <w:pPr>
        <w:pStyle w:val="Heading1"/>
      </w:pPr>
      <w:r>
        <w:t xml:space="preserve">Appendix B — Statistical analysis</w:t>
      </w:r>
    </w:p>
    <w:p>
      <w:pPr>
        <w:pStyle w:val="FirstParagraph"/>
      </w:pPr>
      <w:r>
        <w:t xml:space="preserve">library(MASS) # Multivariate normal sampling</w:t>
      </w:r>
      <w:r>
        <w:t xml:space="preserve"> </w:t>
      </w:r>
      <w:r>
        <w:t xml:space="preserve">library(boot) # Bootstrap resampling</w:t>
      </w:r>
      <w:r>
        <w:t xml:space="preserve"> </w:t>
      </w:r>
      <w:r>
        <w:t xml:space="preserve">library(caret) # Cross-validation</w:t>
      </w:r>
    </w:p>
    <w:bookmarkEnd w:id="186"/>
    <w:bookmarkStart w:id="187" w:name="monte-carlo-simulation"/>
    <w:p>
      <w:pPr>
        <w:pStyle w:val="Heading1"/>
      </w:pPr>
      <w:r>
        <w:t xml:space="preserve">Appendix B — Monte Carlo simulation</w:t>
      </w:r>
    </w:p>
    <w:p>
      <w:pPr>
        <w:pStyle w:val="FirstParagraph"/>
      </w:pPr>
      <w:r>
        <w:t xml:space="preserve">library(mc2d) # Two-dimensional Monte Carlo</w:t>
      </w:r>
      <w:r>
        <w:t xml:space="preserve"> </w:t>
      </w:r>
      <w:r>
        <w:t xml:space="preserve">library(sensitivity) # Sobol sensitivity analysis</w:t>
      </w:r>
    </w:p>
    <w:bookmarkEnd w:id="187"/>
    <w:bookmarkStart w:id="188" w:name="visualization"/>
    <w:p>
      <w:pPr>
        <w:pStyle w:val="Heading1"/>
      </w:pPr>
      <w:r>
        <w:t xml:space="preserve">Appendix B — Visualization</w:t>
      </w:r>
    </w:p>
    <w:p>
      <w:pPr>
        <w:pStyle w:val="FirstParagraph"/>
      </w:pPr>
      <w:r>
        <w:t xml:space="preserve">library(ggplot2) # Publication-quality graphics</w:t>
      </w:r>
      <w:r>
        <w:t xml:space="preserve"> </w:t>
      </w:r>
      <w:r>
        <w:t xml:space="preserve">library(plotly) # Interactive plots</w:t>
      </w:r>
    </w:p>
    <w:p>
      <w:pPr>
        <w:pStyle w:val="BodyText"/>
      </w:pPr>
      <w:r>
        <w:t xml:space="preserve">Specialized packages:</w:t>
      </w:r>
    </w:p>
    <w:bookmarkEnd w:id="188"/>
    <w:bookmarkStart w:id="189" w:name="allometry-1"/>
    <w:p>
      <w:pPr>
        <w:pStyle w:val="Heading1"/>
      </w:pPr>
      <w:r>
        <w:t xml:space="preserve">Appendix B — Allometry</w:t>
      </w:r>
    </w:p>
    <w:p>
      <w:pPr>
        <w:pStyle w:val="FirstParagraph"/>
      </w:pPr>
      <w:r>
        <w:t xml:space="preserve">library(BIOMASS) # Pantropical allometric equations</w:t>
      </w:r>
      <w:r>
        <w:t xml:space="preserve"> </w:t>
      </w:r>
      <w:r>
        <w:t xml:space="preserve">library(allodb) # Global allometry database</w:t>
      </w:r>
    </w:p>
    <w:bookmarkEnd w:id="189"/>
    <w:bookmarkStart w:id="190" w:name="spatial-analysis"/>
    <w:p>
      <w:pPr>
        <w:pStyle w:val="Heading1"/>
      </w:pPr>
      <w:r>
        <w:t xml:space="preserve">Appendix B — Spatial analysis</w:t>
      </w:r>
    </w:p>
    <w:p>
      <w:pPr>
        <w:pStyle w:val="FirstParagraph"/>
      </w:pPr>
      <w:r>
        <w:t xml:space="preserve">library(terra) # Raster processing</w:t>
      </w:r>
      <w:r>
        <w:t xml:space="preserve"> </w:t>
      </w:r>
      <w:r>
        <w:t xml:space="preserve">library(sf) # Vector spatial data</w:t>
      </w:r>
      <w:r>
        <w:t xml:space="preserve"> </w:t>
      </w:r>
      <w:r>
        <w:t xml:space="preserve">library(exactextractr) # Zonal statistics</w:t>
      </w:r>
    </w:p>
    <w:bookmarkEnd w:id="190"/>
    <w:bookmarkStart w:id="191" w:name="reporting"/>
    <w:p>
      <w:pPr>
        <w:pStyle w:val="Heading1"/>
      </w:pPr>
      <w:r>
        <w:t xml:space="preserve">Appendix B — Reporting</w:t>
      </w:r>
    </w:p>
    <w:p>
      <w:pPr>
        <w:pStyle w:val="FirstParagraph"/>
      </w:pPr>
      <w:r>
        <w:t xml:space="preserve">library(knitr) # Dynamic documents</w:t>
      </w:r>
      <w:r>
        <w:t xml:space="preserve"> </w:t>
      </w:r>
      <w:r>
        <w:t xml:space="preserve">library(rmarkdown) # Report generation</w:t>
      </w:r>
    </w:p>
    <w:p>
      <w:pPr>
        <w:pStyle w:val="BodyText"/>
      </w:pPr>
      <w:r>
        <w:t xml:space="preserve">Key Terminology</w:t>
      </w:r>
    </w:p>
    <w:p>
      <w:pPr>
        <w:pStyle w:val="BodyText"/>
      </w:pPr>
      <w:r>
        <w:t xml:space="preserve">Precision vs. Accuracy:</w:t>
      </w:r>
    </w:p>
    <w:p>
      <w:pPr>
        <w:pStyle w:val="BodyText"/>
      </w:pPr>
      <w:r>
        <w:t xml:space="preserve">Precision: Reproducibility of measurements (random error)</w:t>
      </w:r>
    </w:p>
    <w:p>
      <w:pPr>
        <w:pStyle w:val="BodyText"/>
      </w:pPr>
      <w:r>
        <w:t xml:space="preserve">Accuracy: Closeness to true value (systematic bias)</w:t>
      </w:r>
    </w:p>
    <w:p>
      <w:pPr>
        <w:pStyle w:val="BodyText"/>
      </w:pPr>
      <w:r>
        <w:t xml:space="preserve">Confidence intervals:</w:t>
      </w:r>
    </w:p>
    <w:p>
      <w:pPr>
        <w:pStyle w:val="BodyText"/>
      </w:pPr>
      <w:r>
        <w:t xml:space="preserve">90% CI: Range containing true value with 90% probability</w:t>
      </w:r>
    </w:p>
    <w:p>
      <w:pPr>
        <w:pStyle w:val="BodyText"/>
      </w:pPr>
      <w:r>
        <w:t xml:space="preserve">Half-width: Distance from mean to CI bound = (Upper - Lower) / 2</w:t>
      </w:r>
    </w:p>
    <w:p>
      <w:pPr>
        <w:pStyle w:val="BodyText"/>
      </w:pPr>
      <w:r>
        <w:t xml:space="preserve">Error types:</w:t>
      </w:r>
    </w:p>
    <w:p>
      <w:pPr>
        <w:pStyle w:val="BodyText"/>
      </w:pPr>
      <w:r>
        <w:t xml:space="preserve">Type 1: False rejection of null hypothesis (α error)</w:t>
      </w:r>
    </w:p>
    <w:p>
      <w:pPr>
        <w:pStyle w:val="BodyText"/>
      </w:pPr>
      <w:r>
        <w:t xml:space="preserve">Type 2: False acceptance of null hypothesis (β error)</w:t>
      </w:r>
    </w:p>
    <w:p>
      <w:pPr>
        <w:pStyle w:val="BodyText"/>
      </w:pPr>
      <w:r>
        <w:t xml:space="preserve">Type 3: Solving the wrong problem (asking the wrong question)</w:t>
      </w:r>
    </w:p>
    <w:p>
      <w:pPr>
        <w:pStyle w:val="BodyText"/>
      </w:pPr>
      <w:r>
        <w:t xml:space="preserve">Type 4: Applying results outside valid domain (extrapolation)</w:t>
      </w:r>
    </w:p>
    <w:p>
      <w:pPr>
        <w:pStyle w:val="BodyText"/>
      </w:pPr>
      <w:r>
        <w:t xml:space="preserve">IPCC Tiers:</w:t>
      </w:r>
    </w:p>
    <w:p>
      <w:pPr>
        <w:pStyle w:val="BodyText"/>
      </w:pPr>
      <w:r>
        <w:t xml:space="preserve">Tier 1: IPCC default methods and parameters</w:t>
      </w:r>
    </w:p>
    <w:p>
      <w:pPr>
        <w:pStyle w:val="BodyText"/>
      </w:pPr>
      <w:r>
        <w:t xml:space="preserve">Tier 2: Country-specific methods or parameters</w:t>
      </w:r>
    </w:p>
    <w:p>
      <w:pPr>
        <w:pStyle w:val="BodyText"/>
      </w:pPr>
      <w:r>
        <w:t xml:space="preserve">Tier 3: Higher-order methods (models, repeated measurements)</w:t>
      </w:r>
    </w:p>
    <w:p>
      <w:pPr>
        <w:pStyle w:val="BodyText"/>
      </w:pPr>
      <w:r>
        <w:t xml:space="preserve">LULC Approaches:</w:t>
      </w:r>
    </w:p>
    <w:p>
      <w:pPr>
        <w:pStyle w:val="BodyText"/>
      </w:pPr>
      <w:r>
        <w:t xml:space="preserve">Approach 1: Total area change (no spatial data)</w:t>
      </w:r>
    </w:p>
    <w:p>
      <w:pPr>
        <w:pStyle w:val="BodyText"/>
      </w:pPr>
      <w:r>
        <w:t xml:space="preserve">Approach 2: Tracking of land-use conversions (transition matrices)</w:t>
      </w:r>
    </w:p>
    <w:p>
      <w:pPr>
        <w:pStyle w:val="BodyText"/>
      </w:pPr>
      <w:r>
        <w:t xml:space="preserve">Approach 3: Spatially explicit tracking (wall-to-wall maps)</w:t>
      </w:r>
    </w:p>
    <w:bookmarkEnd w:id="191"/>
    <w:sectPr w:rsidR="00D51C21">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Rounded MT Bold">
    <w:panose1 w:val="020F0704030504030204"/>
    <w:charset w:val="4D"/>
    <w:family w:val="swiss"/>
    <w:pitch w:val="variable"/>
    <w:sig w:usb0="00000003" w:usb1="00000000" w:usb2="00000000" w:usb3="00000000" w:csb0="00000001" w:csb1="00000000"/>
  </w:font>
  <w:font w:name="Arial Nova">
    <w:panose1 w:val="020B0504020202020204"/>
    <w:charset w:val="00"/>
    <w:family w:val="swiss"/>
    <w:pitch w:val="variable"/>
    <w:sig w:usb0="0000028F" w:usb1="00000002" w:usb2="00000000" w:usb3="00000000" w:csb0="0000019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r>
        <w:t xml:space="preserve">Removal of</w:t>
      </w:r>
      <w:r>
        <w:t xml:space="preserve"> </w:t>
      </w:r>
      <w:r>
        <w:rPr>
          <w:rStyle w:val="VerbatimChar"/>
        </w:rPr>
        <w:t xml:space="preserve">python</w:t>
      </w:r>
      <w:r>
        <w:t xml:space="preserve"> </w:t>
      </w:r>
      <w:r>
        <w:t xml:space="preserve">workflow was requested during first review (November 24, 2025)</w:t>
      </w:r>
    </w:p>
  </w:footnote>
  <w:footnote w:id="41">
    <w:p>
      <w:pPr>
        <w:pStyle w:val="FootnoteText"/>
      </w:pPr>
      <w:r>
        <w:rPr>
          <w:rStyle w:val="FootnoteReference"/>
        </w:rPr>
        <w:footnoteRef/>
      </w:r>
      <w:r>
        <w:t xml:space="preserve"> </w:t>
      </w:r>
      <w:r>
        <w:t xml:space="preserve">Removal of</w:t>
      </w:r>
      <w:r>
        <w:t xml:space="preserve"> </w:t>
      </w:r>
      <w:r>
        <w:rPr>
          <w:rStyle w:val="VerbatimChar"/>
        </w:rPr>
        <w:t xml:space="preserve">python</w:t>
      </w:r>
      <w:r>
        <w:t xml:space="preserve"> </w:t>
      </w:r>
      <w:r>
        <w:t xml:space="preserve">workflow was requested during first review (November 24, 2025)</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99412030"/>
    <w:multiLevelType w:val="multilevel"/>
    <w:tmpl w:val="527CB480"/>
    <w:lvl w:ilvl="0">
      <w:start w:val="2030"/>
      <w:numFmt w:val="decimal"/>
      <w:lvlText w:val="%1."/>
      <w:lvlJc w:val="left"/>
      <w:pPr>
        <w:ind w:hanging="360" w:left="720"/>
      </w:pPr>
    </w:lvl>
    <w:lvl w:ilvl="1">
      <w:start w:val="2030"/>
      <w:numFmt w:val="decimal"/>
      <w:lvlText w:val="%2."/>
      <w:lvlJc w:val="left"/>
      <w:pPr>
        <w:ind w:hanging="360" w:left="1440"/>
      </w:pPr>
    </w:lvl>
    <w:lvl w:ilvl="2">
      <w:start w:val="2030"/>
      <w:numFmt w:val="decimal"/>
      <w:lvlText w:val="%3."/>
      <w:lvlJc w:val="left"/>
      <w:pPr>
        <w:ind w:hanging="360" w:left="2160"/>
      </w:pPr>
    </w:lvl>
    <w:lvl w:ilvl="3">
      <w:start w:val="2030"/>
      <w:numFmt w:val="decimal"/>
      <w:lvlText w:val="%4."/>
      <w:lvlJc w:val="left"/>
      <w:pPr>
        <w:ind w:hanging="360" w:left="2880"/>
      </w:pPr>
    </w:lvl>
    <w:lvl w:ilvl="4">
      <w:start w:val="2030"/>
      <w:numFmt w:val="decimal"/>
      <w:lvlText w:val="%5."/>
      <w:lvlJc w:val="left"/>
      <w:pPr>
        <w:ind w:hanging="360" w:left="3600"/>
      </w:pPr>
    </w:lvl>
    <w:lvl w:ilvl="5">
      <w:start w:val="2030"/>
      <w:numFmt w:val="decimal"/>
      <w:lvlText w:val="%6."/>
      <w:lvlJc w:val="left"/>
      <w:pPr>
        <w:ind w:hanging="360" w:left="4320"/>
      </w:pPr>
    </w:lvl>
    <w:lvl w:ilvl="6">
      <w:start w:val="2030"/>
      <w:numFmt w:val="decimal"/>
      <w:lvlText w:val="%7."/>
      <w:lvlJc w:val="left"/>
      <w:pPr>
        <w:ind w:hanging="360" w:left="5040"/>
      </w:pPr>
    </w:lvl>
    <w:lvl w:ilvl="7">
      <w:start w:val="2030"/>
      <w:numFmt w:val="decimal"/>
      <w:lvlText w:val="%8."/>
      <w:lvlJc w:val="left"/>
      <w:pPr>
        <w:ind w:hanging="360" w:left="5760"/>
      </w:pPr>
    </w:lvl>
    <w:lvl w:ilvl="8">
      <w:start w:val="2030"/>
      <w:numFmt w:val="decimal"/>
      <w:lvlText w:val="%9."/>
      <w:lvlJc w:val="left"/>
      <w:pPr>
        <w:ind w:hanging="360" w:left="6480"/>
      </w:pPr>
    </w:lvl>
  </w:abstractNum>
  <w:abstractNum w15:restartNumberingAfterBreak="0" w:abstractNumId="1">
    <w:nsid w:val="0000A990"/>
    <w:multiLevelType w:val="multilevel"/>
    <w:tmpl w:val="4104A6A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000A991"/>
    <w:multiLevelType w:val="multilevel"/>
    <w:tmpl w:val="93905E74"/>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3">
    <w:nsid w:val="00A99411"/>
    <w:multiLevelType w:val="multilevel"/>
    <w:tmpl w:val="EDC08A00"/>
    <w:lvl w:ilvl="0">
      <w:start w:val="1"/>
      <w:numFmt w:val="decimal"/>
      <w:lvlText w:val="%1."/>
      <w:lvlJc w:val="left"/>
      <w:pPr>
        <w:ind w:hanging="360" w:left="720"/>
      </w:pPr>
    </w:lvl>
    <w:lvl w:ilvl="1">
      <w:start w:val="1"/>
      <w:numFmt w:val="decimal"/>
      <w:lvlText w:val="%2."/>
      <w:lvlJc w:val="left"/>
      <w:pPr>
        <w:ind w:hanging="360" w:left="1440"/>
      </w:pPr>
    </w:lvl>
    <w:lvl w:ilvl="2">
      <w:start w:val="1"/>
      <w:numFmt w:val="decimal"/>
      <w:lvlText w:val="%3."/>
      <w:lvlJc w:val="left"/>
      <w:pPr>
        <w:ind w:hanging="360" w:left="2160"/>
      </w:pPr>
    </w:lvl>
    <w:lvl w:ilvl="3">
      <w:start w:val="1"/>
      <w:numFmt w:val="decimal"/>
      <w:lvlText w:val="%4."/>
      <w:lvlJc w:val="left"/>
      <w:pPr>
        <w:ind w:hanging="360" w:left="2880"/>
      </w:pPr>
    </w:lvl>
    <w:lvl w:ilvl="4">
      <w:start w:val="1"/>
      <w:numFmt w:val="decimal"/>
      <w:lvlText w:val="%5."/>
      <w:lvlJc w:val="left"/>
      <w:pPr>
        <w:ind w:hanging="360" w:left="3600"/>
      </w:pPr>
    </w:lvl>
    <w:lvl w:ilvl="5">
      <w:start w:val="1"/>
      <w:numFmt w:val="decimal"/>
      <w:lvlText w:val="%6."/>
      <w:lvlJc w:val="left"/>
      <w:pPr>
        <w:ind w:hanging="360" w:left="4320"/>
      </w:pPr>
    </w:lvl>
    <w:lvl w:ilvl="6">
      <w:start w:val="1"/>
      <w:numFmt w:val="decimal"/>
      <w:lvlText w:val="%7."/>
      <w:lvlJc w:val="left"/>
      <w:pPr>
        <w:ind w:hanging="360" w:left="5040"/>
      </w:pPr>
    </w:lvl>
    <w:lvl w:ilvl="7">
      <w:start w:val="1"/>
      <w:numFmt w:val="decimal"/>
      <w:lvlText w:val="%8."/>
      <w:lvlJc w:val="left"/>
      <w:pPr>
        <w:ind w:hanging="360" w:left="5760"/>
      </w:pPr>
    </w:lvl>
    <w:lvl w:ilvl="8">
      <w:start w:val="1"/>
      <w:numFmt w:val="decimal"/>
      <w:lvlText w:val="%9."/>
      <w:lvlJc w:val="left"/>
      <w:pPr>
        <w:ind w:hanging="360" w:left="6480"/>
      </w:pPr>
    </w:lvl>
  </w:abstractNum>
  <w:abstractNum w15:restartNumberingAfterBreak="0" w:abstractNumId="4">
    <w:nsid w:val="01EC7929"/>
    <w:multiLevelType w:val="multilevel"/>
    <w:tmpl w:val="20D844FA"/>
    <w:styleLink w:val="CurrentList3"/>
    <w:lvl w:ilvl="0">
      <w:numFmt w:val="bullet"/>
      <w:lvlText w:val=""/>
      <w:lvlJc w:val="left"/>
      <w:pPr>
        <w:ind w:hanging="360" w:left="720"/>
      </w:pPr>
      <w:rPr>
        <w:rFonts w:ascii="Symbol" w:cs="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5">
    <w:nsid w:val="086C4365"/>
    <w:multiLevelType w:val="multilevel"/>
    <w:tmpl w:val="0AC475E4"/>
    <w:styleLink w:val="CurrentList1"/>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6">
    <w:nsid w:val="16CD6D27"/>
    <w:multiLevelType w:val="multilevel"/>
    <w:tmpl w:val="93905E74"/>
    <w:styleLink w:val="CurrentList5"/>
    <w:lvl w:ilvl="0">
      <w:numFmt w:val="bullet"/>
      <w:lvlText w:val=""/>
      <w:lvlJc w:val="left"/>
      <w:pPr>
        <w:ind w:hanging="171" w:left="284"/>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7">
    <w:nsid w:val="21D47B03"/>
    <w:multiLevelType w:val="multilevel"/>
    <w:tmpl w:val="34AE7232"/>
    <w:styleLink w:val="CurrentList4"/>
    <w:lvl w:ilvl="0">
      <w:numFmt w:val="bullet"/>
      <w:lvlText w:val=""/>
      <w:lvlJc w:val="left"/>
      <w:pPr>
        <w:ind w:hanging="340" w:left="567"/>
      </w:pPr>
      <w:rPr>
        <w:rFonts w:ascii="Symbol" w:hAnsi="Symbol" w:hint="default"/>
      </w:rPr>
    </w:lvl>
    <w:lvl w:ilvl="1">
      <w:numFmt w:val="bullet"/>
      <w:lvlText w:val="o"/>
      <w:lvlJc w:val="left"/>
      <w:pPr>
        <w:ind w:hanging="283" w:left="1134"/>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8">
    <w:nsid w:val="3DD54880"/>
    <w:multiLevelType w:val="multilevel"/>
    <w:tmpl w:val="8B3868A4"/>
    <w:lvl w:ilvl="0">
      <w:numFmt w:val="bullet"/>
      <w:lvlText w:val=""/>
      <w:lvlJc w:val="left"/>
      <w:pPr>
        <w:ind w:hanging="171" w:left="284"/>
      </w:pPr>
      <w:rPr>
        <w:rFonts w:ascii="Symbol" w:hAnsi="Symbol" w:hint="default"/>
      </w:rPr>
    </w:lvl>
    <w:lvl w:ilvl="1">
      <w:numFmt w:val="bullet"/>
      <w:lvlText w:val="o"/>
      <w:lvlJc w:val="left"/>
      <w:pPr>
        <w:ind w:hanging="284" w:left="851"/>
      </w:pPr>
      <w:rPr>
        <w:rFonts w:ascii="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9">
    <w:nsid w:val="661176FE"/>
    <w:multiLevelType w:val="multilevel"/>
    <w:tmpl w:val="0AC475E4"/>
    <w:styleLink w:val="CurrentList2"/>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16cid:durableId="1849979079" w:numId="1">
    <w:abstractNumId w:val="1"/>
  </w:num>
  <w:num w16cid:durableId="1465463191" w:numId="2">
    <w:abstractNumId w:val="2"/>
  </w:num>
  <w:num w16cid:durableId="309097691" w:numId="3">
    <w:abstractNumId w:val="2"/>
  </w:num>
  <w:num w16cid:durableId="98186267" w:numId="4">
    <w:abstractNumId w:val="2"/>
  </w:num>
  <w:num w16cid:durableId="655576218" w:numId="5">
    <w:abstractNumId w:val="2"/>
  </w:num>
  <w:num w16cid:durableId="2059935353"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25505459" w:numId="7">
    <w:abstractNumId w:val="0"/>
    <w:lvlOverride w:ilvl="0">
      <w:startOverride w:val="2030"/>
    </w:lvlOverride>
    <w:lvlOverride w:ilvl="1">
      <w:startOverride w:val="2030"/>
    </w:lvlOverride>
    <w:lvlOverride w:ilvl="2">
      <w:startOverride w:val="2030"/>
    </w:lvlOverride>
    <w:lvlOverride w:ilvl="3">
      <w:startOverride w:val="2030"/>
    </w:lvlOverride>
    <w:lvlOverride w:ilvl="4">
      <w:startOverride w:val="2030"/>
    </w:lvlOverride>
    <w:lvlOverride w:ilvl="5">
      <w:startOverride w:val="2030"/>
    </w:lvlOverride>
    <w:lvlOverride w:ilvl="6">
      <w:startOverride w:val="2030"/>
    </w:lvlOverride>
    <w:lvlOverride w:ilvl="7">
      <w:startOverride w:val="2030"/>
    </w:lvlOverride>
    <w:lvlOverride w:ilvl="8">
      <w:startOverride w:val="2030"/>
    </w:lvlOverride>
  </w:num>
  <w:num w16cid:durableId="743189271" w:numId="8">
    <w:abstractNumId w:val="2"/>
  </w:num>
  <w:num w16cid:durableId="1682313923" w:numId="9">
    <w:abstractNumId w:val="2"/>
  </w:num>
  <w:num w16cid:durableId="880360419" w:numId="10">
    <w:abstractNumId w:val="5"/>
  </w:num>
  <w:num w16cid:durableId="1131289035" w:numId="11">
    <w:abstractNumId w:val="9"/>
  </w:num>
  <w:num w16cid:durableId="1564485834" w:numId="12">
    <w:abstractNumId w:val="4"/>
  </w:num>
  <w:num w16cid:durableId="1697733553" w:numId="13">
    <w:abstractNumId w:val="7"/>
  </w:num>
  <w:num w16cid:durableId="877165776" w:numId="14">
    <w:abstractNumId w:val="6"/>
  </w:num>
  <w:num w16cid:durableId="2031448136" w:numId="15">
    <w:abstractNumId w:val="8"/>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1"/>
  </w:num>
  <w:num w:numId="107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1">
    <w:abstractNumId w:val="991"/>
  </w:num>
  <w:num w:numId="1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C21"/>
    <w:rsid w:val="000336A8"/>
    <w:rsid w:val="003E31B4"/>
    <w:rsid w:val="00696034"/>
    <w:rsid w:val="006963CC"/>
    <w:rsid w:val="007A18BC"/>
    <w:rsid w:val="00817DE1"/>
    <w:rsid w:val="008553FB"/>
    <w:rsid w:val="008622C9"/>
    <w:rsid w:val="008F3645"/>
    <w:rsid w:val="00981755"/>
    <w:rsid w:val="00A950FA"/>
    <w:rsid w:val="00B7769D"/>
    <w:rsid w:val="00D51C21"/>
    <w:rsid w:val="00D87172"/>
    <w:rsid w:val="00E53B23"/>
    <w:rsid w:val="00F87B9A"/>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qFormat="1" w:uiPriority="39"/>
    <w:lsdException w:name="toc 3" w:qFormat="1"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0336A8"/>
    <w:rPr>
      <w:sz w:val="22"/>
    </w:rPr>
  </w:style>
  <w:style w:styleId="Heading1" w:type="paragraph">
    <w:name w:val="heading 1"/>
    <w:basedOn w:val="Normal"/>
    <w:next w:val="BodyText"/>
    <w:link w:val="Heading1Char"/>
    <w:autoRedefine/>
    <w:uiPriority w:val="9"/>
    <w:qFormat/>
    <w:rsid w:val="00D87172"/>
    <w:pPr>
      <w:keepNext/>
      <w:keepLines/>
      <w:spacing w:after="80" w:before="360"/>
      <w:outlineLvl w:val="0"/>
    </w:pPr>
    <w:rPr>
      <w:rFonts w:ascii="Arial Rounded MT Bold" w:cstheme="majorBidi" w:eastAsiaTheme="majorEastAsia" w:hAnsi="Arial Rounded MT Bold"/>
      <w:color w:val="00B050"/>
      <w:sz w:val="36"/>
      <w:szCs w:val="40"/>
    </w:rPr>
  </w:style>
  <w:style w:styleId="Heading2" w:type="paragraph">
    <w:name w:val="heading 2"/>
    <w:basedOn w:val="Normal"/>
    <w:next w:val="BodyText"/>
    <w:link w:val="Heading2Char"/>
    <w:autoRedefine/>
    <w:uiPriority w:val="9"/>
    <w:semiHidden/>
    <w:unhideWhenUsed/>
    <w:qFormat/>
    <w:rsid w:val="00D87172"/>
    <w:pPr>
      <w:keepNext/>
      <w:keepLines/>
      <w:spacing w:after="80" w:before="160"/>
      <w:outlineLvl w:val="1"/>
    </w:pPr>
    <w:rPr>
      <w:rFonts w:ascii="Arial Rounded MT Bold" w:cstheme="majorBidi" w:eastAsiaTheme="majorEastAsia" w:hAnsi="Arial Rounded MT Bold"/>
      <w:color w:val="2463ED"/>
      <w:sz w:val="28"/>
      <w:szCs w:val="32"/>
    </w:rPr>
  </w:style>
  <w:style w:styleId="Heading3" w:type="paragraph">
    <w:name w:val="heading 3"/>
    <w:basedOn w:val="Normal"/>
    <w:next w:val="BodyText"/>
    <w:link w:val="Heading3Char"/>
    <w:autoRedefine/>
    <w:uiPriority w:val="9"/>
    <w:semiHidden/>
    <w:unhideWhenUsed/>
    <w:qFormat/>
    <w:rsid w:val="00D87172"/>
    <w:pPr>
      <w:keepNext/>
      <w:keepLines/>
      <w:spacing w:after="80" w:before="160"/>
      <w:outlineLvl w:val="2"/>
    </w:pPr>
    <w:rPr>
      <w:rFonts w:ascii="Arial Rounded MT Bold" w:cstheme="majorBidi" w:eastAsiaTheme="majorEastAsia" w:hAnsi="Arial Rounded MT Bold"/>
      <w:color w:val="2463ED"/>
      <w:szCs w:val="28"/>
    </w:rPr>
  </w:style>
  <w:style w:styleId="Heading4" w:type="paragraph">
    <w:name w:val="heading 4"/>
    <w:basedOn w:val="Normal"/>
    <w:next w:val="BodyText"/>
    <w:link w:val="Heading4Char"/>
    <w:uiPriority w:val="9"/>
    <w:semiHidden/>
    <w:unhideWhenUsed/>
    <w:qFormat/>
    <w:rsid w:val="008F3645"/>
    <w:pPr>
      <w:keepNext/>
      <w:keepLines/>
      <w:spacing w:after="40" w:before="80"/>
      <w:outlineLvl w:val="3"/>
    </w:pPr>
    <w:rPr>
      <w:rFonts w:ascii="Arial Rounded MT Bold" w:cstheme="majorBidi" w:eastAsiaTheme="majorEastAsia" w:hAnsi="Arial Rounded MT Bold"/>
      <w:iCs/>
      <w:color w:val="00B050"/>
      <w:sz w:val="2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autoRedefine/>
    <w:qFormat/>
    <w:rsid w:val="000336A8"/>
    <w:pPr>
      <w:spacing w:after="180" w:before="180"/>
    </w:pPr>
  </w:style>
  <w:style w:customStyle="1" w:styleId="FirstParagraph" w:type="paragraph">
    <w:name w:val="First Paragraph"/>
    <w:basedOn w:val="BodyText"/>
    <w:next w:val="BodyText"/>
    <w:qFormat/>
    <w:rsid w:val="00B7769D"/>
  </w:style>
  <w:style w:customStyle="1" w:styleId="Compact" w:type="paragraph">
    <w:name w:val="Compact"/>
    <w:basedOn w:val="BodyText"/>
    <w:qFormat/>
    <w:rsid w:val="00B7769D"/>
    <w:pPr>
      <w:adjustRightInd w:val="0"/>
      <w:spacing w:after="36" w:before="36"/>
    </w:pPr>
  </w:style>
  <w:style w:styleId="Title" w:type="paragraph">
    <w:name w:val="Title"/>
    <w:basedOn w:val="Normal"/>
    <w:next w:val="BodyText"/>
    <w:link w:val="TitleChar"/>
    <w:autoRedefine/>
    <w:uiPriority w:val="10"/>
    <w:qFormat/>
    <w:rsid w:val="00D87172"/>
    <w:pPr>
      <w:spacing w:after="80"/>
      <w:contextualSpacing/>
      <w:jc w:val="center"/>
    </w:pPr>
    <w:rPr>
      <w:rFonts w:ascii="Arial Rounded MT Bold" w:cstheme="majorBidi" w:eastAsiaTheme="majorEastAsia" w:hAnsi="Arial Rounded MT Bold"/>
      <w:color w:val="00B050"/>
      <w:sz w:val="36"/>
      <w:szCs w:val="56"/>
    </w:rPr>
  </w:style>
  <w:style w:customStyle="1" w:styleId="TitleChar" w:type="character">
    <w:name w:val="Title Char"/>
    <w:basedOn w:val="DefaultParagraphFont"/>
    <w:link w:val="Title"/>
    <w:uiPriority w:val="10"/>
    <w:rsid w:val="00D87172"/>
    <w:rPr>
      <w:rFonts w:ascii="Arial Rounded MT Bold" w:cstheme="majorBidi" w:eastAsiaTheme="majorEastAsia" w:hAnsi="Arial Rounded MT Bold"/>
      <w:color w:val="00B050"/>
      <w:sz w:val="36"/>
      <w:szCs w:val="56"/>
    </w:rPr>
  </w:style>
  <w:style w:styleId="Subtitle" w:type="paragraph">
    <w:name w:val="Subtitle"/>
    <w:basedOn w:val="Title"/>
    <w:next w:val="BodyText"/>
    <w:link w:val="SubtitleChar"/>
    <w:uiPriority w:val="11"/>
    <w:qFormat/>
    <w:rsid w:val="00D87172"/>
    <w:pPr>
      <w:numPr>
        <w:ilvl w:val="1"/>
      </w:numPr>
    </w:pPr>
    <w:rPr>
      <w:rFonts w:ascii="Arial Nova" w:hAnsi="Arial Nova"/>
      <w:i/>
      <w:color w:themeColor="background2" w:themeShade="80" w:val="747474"/>
      <w:spacing w:val="15"/>
      <w:sz w:val="24"/>
      <w:szCs w:val="28"/>
    </w:rPr>
  </w:style>
  <w:style w:customStyle="1" w:styleId="SubtitleChar" w:type="character">
    <w:name w:val="Subtitle Char"/>
    <w:basedOn w:val="DefaultParagraphFont"/>
    <w:link w:val="Subtitle"/>
    <w:uiPriority w:val="11"/>
    <w:rsid w:val="00D87172"/>
    <w:rPr>
      <w:rFonts w:ascii="Arial Nova" w:cstheme="majorBidi" w:eastAsiaTheme="majorEastAsia" w:hAnsi="Arial Nova"/>
      <w:i/>
      <w:color w:themeColor="background2" w:themeShade="80" w:val="747474"/>
      <w:spacing w:val="15"/>
      <w:szCs w:val="28"/>
    </w:rPr>
  </w:style>
  <w:style w:customStyle="1" w:styleId="Author" w:type="paragraph">
    <w:name w:val="Author"/>
    <w:basedOn w:val="Title"/>
    <w:next w:val="BodyText"/>
    <w:qFormat/>
    <w:rsid w:val="00D87172"/>
    <w:pPr>
      <w:keepNext/>
      <w:keepLines/>
    </w:pPr>
    <w:rPr>
      <w:rFonts w:asciiTheme="minorHAnsi" w:hAnsiTheme="minorHAnsi"/>
      <w:color w:val="auto"/>
      <w:sz w:val="22"/>
      <w:szCs w:val="24"/>
    </w:rPr>
  </w:style>
  <w:style w:styleId="Date" w:type="paragraph">
    <w:name w:val="Date"/>
    <w:basedOn w:val="Title"/>
    <w:next w:val="BodyText"/>
    <w:qFormat/>
    <w:rsid w:val="00D87172"/>
    <w:pPr>
      <w:keepNext/>
      <w:keepLines/>
    </w:pPr>
    <w:rPr>
      <w:rFonts w:asciiTheme="minorHAnsi" w:hAnsiTheme="minorHAnsi"/>
      <w:color w:val="auto"/>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D87172"/>
    <w:rPr>
      <w:rFonts w:ascii="Arial Rounded MT Bold" w:cstheme="majorBidi" w:eastAsiaTheme="majorEastAsia" w:hAnsi="Arial Rounded MT Bold"/>
      <w:color w:val="00B050"/>
      <w:sz w:val="36"/>
      <w:szCs w:val="40"/>
    </w:rPr>
  </w:style>
  <w:style w:customStyle="1" w:styleId="Heading2Char" w:type="character">
    <w:name w:val="Heading 2 Char"/>
    <w:basedOn w:val="DefaultParagraphFont"/>
    <w:link w:val="Heading2"/>
    <w:uiPriority w:val="9"/>
    <w:semiHidden/>
    <w:rsid w:val="00D87172"/>
    <w:rPr>
      <w:rFonts w:ascii="Arial Rounded MT Bold" w:cstheme="majorBidi" w:eastAsiaTheme="majorEastAsia" w:hAnsi="Arial Rounded MT Bold"/>
      <w:color w:val="2463ED"/>
      <w:sz w:val="28"/>
      <w:szCs w:val="32"/>
    </w:rPr>
  </w:style>
  <w:style w:customStyle="1" w:styleId="Heading3Char" w:type="character">
    <w:name w:val="Heading 3 Char"/>
    <w:basedOn w:val="DefaultParagraphFont"/>
    <w:link w:val="Heading3"/>
    <w:uiPriority w:val="9"/>
    <w:semiHidden/>
    <w:rsid w:val="00D87172"/>
    <w:rPr>
      <w:rFonts w:ascii="Arial Rounded MT Bold" w:cstheme="majorBidi" w:eastAsiaTheme="majorEastAsia" w:hAnsi="Arial Rounded MT Bold"/>
      <w:color w:val="2463ED"/>
      <w:sz w:val="22"/>
      <w:szCs w:val="28"/>
    </w:rPr>
  </w:style>
  <w:style w:customStyle="1" w:styleId="Heading4Char" w:type="character">
    <w:name w:val="Heading 4 Char"/>
    <w:basedOn w:val="DefaultParagraphFont"/>
    <w:link w:val="Heading4"/>
    <w:uiPriority w:val="9"/>
    <w:semiHidden/>
    <w:rsid w:val="008F3645"/>
    <w:rPr>
      <w:rFonts w:ascii="Arial Rounded MT Bold" w:cstheme="majorBidi" w:eastAsiaTheme="majorEastAsia" w:hAnsi="Arial Rounded MT Bold"/>
      <w:iCs/>
      <w:color w:val="00B050"/>
      <w:sz w:val="2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sid w:val="008622C9"/>
    <w:rPr>
      <w:sz w:val="20"/>
      <w:shd w:color="auto" w:fill="F2F2F2" w:themeFill="background1" w:themeFillShade="F2" w:val="clear"/>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696034"/>
    <w:pPr>
      <w:spacing w:before="240" w:line="259" w:lineRule="auto"/>
      <w:outlineLvl w:val="9"/>
    </w:pPr>
    <w:rPr>
      <w:b/>
      <w:sz w:val="28"/>
    </w:rPr>
  </w:style>
  <w:style w:customStyle="1" w:styleId="SourceCode" w:type="paragraph">
    <w:name w:val="Source Code"/>
    <w:basedOn w:val="Normal"/>
    <w:link w:val="VerbatimChar"/>
    <w:autoRedefine/>
    <w:qFormat/>
    <w:rsid w:val="008622C9"/>
    <w:pPr>
      <w:shd w:color="auto" w:fill="F2F2F2" w:themeFill="background1" w:themeFillShade="F2" w:val="clear"/>
      <w:wordWrap w:val="0"/>
      <w:spacing w:after="240" w:before="240"/>
    </w:pPr>
    <w:rPr>
      <w:sz w:val="20"/>
    </w:rPr>
  </w:style>
  <w:style w:customStyle="1" w:styleId="KeywordTok" w:type="character">
    <w:name w:val="KeywordTok"/>
    <w:basedOn w:val="VerbatimChar"/>
    <w:rPr>
      <w:color w:val="A626A4"/>
      <w:sz w:val="20"/>
      <w:shd w:color="auto" w:fill="F2F2F2" w:themeFill="background1" w:themeFillShade="F2" w:val="clear"/>
    </w:rPr>
  </w:style>
  <w:style w:customStyle="1" w:styleId="DataTypeTok" w:type="character">
    <w:name w:val="DataTypeTok"/>
    <w:basedOn w:val="VerbatimChar"/>
    <w:rPr>
      <w:color w:val="A626A4"/>
      <w:sz w:val="20"/>
      <w:shd w:color="auto" w:fill="F2F2F2" w:themeFill="background1" w:themeFillShade="F2" w:val="clear"/>
    </w:rPr>
  </w:style>
  <w:style w:customStyle="1" w:styleId="DecValTok" w:type="character">
    <w:name w:val="DecValTok"/>
    <w:basedOn w:val="VerbatimChar"/>
    <w:rPr>
      <w:color w:val="986801"/>
      <w:sz w:val="20"/>
      <w:shd w:color="auto" w:fill="F2F2F2" w:themeFill="background1" w:themeFillShade="F2" w:val="clear"/>
    </w:rPr>
  </w:style>
  <w:style w:customStyle="1" w:styleId="BaseNTok" w:type="character">
    <w:name w:val="BaseNTok"/>
    <w:basedOn w:val="VerbatimChar"/>
    <w:rPr>
      <w:color w:val="986801"/>
      <w:sz w:val="20"/>
      <w:shd w:color="auto" w:fill="F2F2F2" w:themeFill="background1" w:themeFillShade="F2" w:val="clear"/>
    </w:rPr>
  </w:style>
  <w:style w:customStyle="1" w:styleId="FloatTok" w:type="character">
    <w:name w:val="FloatTok"/>
    <w:basedOn w:val="VerbatimChar"/>
    <w:rPr>
      <w:color w:val="986801"/>
      <w:sz w:val="20"/>
      <w:shd w:color="auto" w:fill="F2F2F2" w:themeFill="background1" w:themeFillShade="F2" w:val="clear"/>
    </w:rPr>
  </w:style>
  <w:style w:customStyle="1" w:styleId="ConstantTok" w:type="character">
    <w:name w:val="ConstantTok"/>
    <w:basedOn w:val="VerbatimChar"/>
    <w:qFormat/>
    <w:rsid w:val="00A950FA"/>
    <w:rPr>
      <w:rFonts w:ascii="Consolas" w:hAnsi="Consolas"/>
      <w:color w:val="986801"/>
      <w:sz w:val="18"/>
      <w:shd w:color="auto" w:fill="F2F2F2" w:themeFill="background1" w:themeFillShade="F2" w:val="clear"/>
    </w:rPr>
  </w:style>
  <w:style w:customStyle="1" w:styleId="CharTok" w:type="character">
    <w:name w:val="CharTok"/>
    <w:basedOn w:val="VerbatimChar"/>
    <w:rPr>
      <w:color w:val="50A14F"/>
      <w:sz w:val="20"/>
      <w:shd w:color="auto" w:fill="F2F2F2" w:themeFill="background1" w:themeFillShade="F2" w:val="clear"/>
    </w:rPr>
  </w:style>
  <w:style w:customStyle="1" w:styleId="SpecialCharTok" w:type="character">
    <w:name w:val="SpecialCharTok"/>
    <w:basedOn w:val="VerbatimChar"/>
    <w:qFormat/>
    <w:rsid w:val="00A950FA"/>
    <w:rPr>
      <w:rFonts w:ascii="Consolas" w:hAnsi="Consolas"/>
      <w:color w:val="0184BC"/>
      <w:sz w:val="18"/>
      <w:shd w:color="auto" w:fill="F2F2F2" w:themeFill="background1" w:themeFillShade="F2" w:val="clear"/>
    </w:rPr>
  </w:style>
  <w:style w:customStyle="1" w:styleId="StringTok" w:type="character">
    <w:name w:val="StringTok"/>
    <w:basedOn w:val="VerbatimChar"/>
    <w:qFormat/>
    <w:rsid w:val="00A950FA"/>
    <w:rPr>
      <w:rFonts w:ascii="Consolas" w:hAnsi="Consolas"/>
      <w:color w:val="50A14F"/>
      <w:sz w:val="18"/>
      <w:shd w:color="auto" w:fill="F2F2F2" w:themeFill="background1" w:themeFillShade="F2" w:val="clear"/>
    </w:rPr>
  </w:style>
  <w:style w:customStyle="1" w:styleId="VerbatimStringTok" w:type="character">
    <w:name w:val="VerbatimStringTok"/>
    <w:basedOn w:val="VerbatimChar"/>
    <w:rPr>
      <w:color w:val="DA4453"/>
      <w:sz w:val="20"/>
      <w:shd w:color="auto" w:fill="F2F2F2" w:themeFill="background1" w:themeFillShade="F2" w:val="clear"/>
    </w:rPr>
  </w:style>
  <w:style w:customStyle="1" w:styleId="SpecialStringTok" w:type="character">
    <w:name w:val="SpecialStringTok"/>
    <w:basedOn w:val="VerbatimChar"/>
    <w:rPr>
      <w:color w:val="DA4453"/>
      <w:sz w:val="20"/>
      <w:shd w:color="auto" w:fill="F2F2F2" w:themeFill="background1" w:themeFillShade="F2" w:val="clear"/>
    </w:rPr>
  </w:style>
  <w:style w:customStyle="1" w:styleId="ImportTok" w:type="character">
    <w:name w:val="ImportTok"/>
    <w:basedOn w:val="VerbatimChar"/>
    <w:rPr>
      <w:color w:val="50A14F"/>
      <w:sz w:val="20"/>
      <w:shd w:color="auto" w:fill="F2F2F2" w:themeFill="background1" w:themeFillShade="F2" w:val="clear"/>
    </w:rPr>
  </w:style>
  <w:style w:customStyle="1" w:styleId="CommentTok" w:type="character">
    <w:name w:val="CommentTok"/>
    <w:basedOn w:val="VerbatimChar"/>
    <w:qFormat/>
    <w:rsid w:val="00A950FA"/>
    <w:rPr>
      <w:rFonts w:ascii="Consolas" w:hAnsi="Consolas"/>
      <w:i/>
      <w:color w:val="A0A1A7"/>
      <w:sz w:val="18"/>
      <w:shd w:color="auto" w:fill="F2F2F2" w:themeFill="background1" w:themeFillShade="F2" w:val="clear"/>
    </w:rPr>
  </w:style>
  <w:style w:customStyle="1" w:styleId="DocumentationTok" w:type="character">
    <w:name w:val="DocumentationTok"/>
    <w:basedOn w:val="VerbatimChar"/>
    <w:rPr>
      <w:color w:val="E45649"/>
      <w:sz w:val="20"/>
      <w:shd w:color="auto" w:fill="F2F2F2" w:themeFill="background1" w:themeFillShade="F2" w:val="clear"/>
    </w:rPr>
  </w:style>
  <w:style w:customStyle="1" w:styleId="AnnotationTok" w:type="character">
    <w:name w:val="AnnotationTok"/>
    <w:basedOn w:val="VerbatimChar"/>
    <w:rPr>
      <w:color w:val="50A14F"/>
      <w:sz w:val="20"/>
      <w:shd w:color="auto" w:fill="F2F2F2" w:themeFill="background1" w:themeFillShade="F2" w:val="clear"/>
    </w:rPr>
  </w:style>
  <w:style w:customStyle="1" w:styleId="CommentVarTok" w:type="character">
    <w:name w:val="CommentVarTok"/>
    <w:basedOn w:val="VerbatimChar"/>
    <w:rPr>
      <w:i/>
      <w:color w:val="E45649"/>
      <w:sz w:val="20"/>
      <w:shd w:color="auto" w:fill="F2F2F2" w:themeFill="background1" w:themeFillShade="F2" w:val="clear"/>
    </w:rPr>
  </w:style>
  <w:style w:customStyle="1" w:styleId="OtherTok" w:type="character">
    <w:name w:val="OtherTok"/>
    <w:basedOn w:val="VerbatimChar"/>
    <w:rPr>
      <w:color w:val="27AE60"/>
      <w:sz w:val="20"/>
      <w:shd w:color="auto" w:fill="F2F2F2" w:themeFill="background1" w:themeFillShade="F2" w:val="clear"/>
    </w:rPr>
  </w:style>
  <w:style w:customStyle="1" w:styleId="FunctionTok" w:type="character">
    <w:name w:val="FunctionTok"/>
    <w:basedOn w:val="VerbatimChar"/>
    <w:qFormat/>
    <w:rsid w:val="00A950FA"/>
    <w:rPr>
      <w:rFonts w:ascii="Consolas" w:hAnsi="Consolas"/>
      <w:color w:val="4078F2"/>
      <w:sz w:val="18"/>
      <w:shd w:color="auto" w:fill="F2F2F2" w:themeFill="background1" w:themeFillShade="F2" w:val="clear"/>
    </w:rPr>
  </w:style>
  <w:style w:customStyle="1" w:styleId="VariableTok" w:type="character">
    <w:name w:val="VariableTok"/>
    <w:basedOn w:val="VerbatimChar"/>
    <w:rPr>
      <w:color w:val="E45649"/>
      <w:sz w:val="20"/>
      <w:shd w:color="auto" w:fill="F2F2F2" w:themeFill="background1" w:themeFillShade="F2" w:val="clear"/>
    </w:rPr>
  </w:style>
  <w:style w:customStyle="1" w:styleId="ControlFlowTok" w:type="character">
    <w:name w:val="ControlFlowTok"/>
    <w:basedOn w:val="VerbatimChar"/>
    <w:rPr>
      <w:color w:val="A626A4"/>
      <w:sz w:val="20"/>
      <w:shd w:color="auto" w:fill="F2F2F2" w:themeFill="background1" w:themeFillShade="F2" w:val="clear"/>
    </w:rPr>
  </w:style>
  <w:style w:customStyle="1" w:styleId="OperatorTok" w:type="character">
    <w:name w:val="OperatorTok"/>
    <w:basedOn w:val="VerbatimChar"/>
    <w:rPr>
      <w:color w:val="A626A4"/>
      <w:sz w:val="20"/>
      <w:shd w:color="auto" w:fill="F2F2F2" w:themeFill="background1" w:themeFillShade="F2" w:val="clear"/>
    </w:rPr>
  </w:style>
  <w:style w:customStyle="1" w:styleId="BuiltInTok" w:type="character">
    <w:name w:val="BuiltInTok"/>
    <w:basedOn w:val="VerbatimChar"/>
    <w:rPr>
      <w:color w:val="A626A4"/>
      <w:sz w:val="20"/>
      <w:shd w:color="auto" w:fill="F2F2F2" w:themeFill="background1" w:themeFillShade="F2" w:val="clear"/>
    </w:rPr>
  </w:style>
  <w:style w:customStyle="1" w:styleId="ExtensionTok" w:type="character">
    <w:name w:val="ExtensionTok"/>
    <w:basedOn w:val="VerbatimChar"/>
    <w:rPr>
      <w:b/>
      <w:color w:val="4078F2"/>
      <w:sz w:val="20"/>
      <w:shd w:color="auto" w:fill="F2F2F2" w:themeFill="background1" w:themeFillShade="F2" w:val="clear"/>
    </w:rPr>
  </w:style>
  <w:style w:customStyle="1" w:styleId="PreprocessorTok" w:type="character">
    <w:name w:val="PreprocessorTok"/>
    <w:basedOn w:val="VerbatimChar"/>
    <w:rPr>
      <w:color w:val="A626A4"/>
      <w:sz w:val="20"/>
      <w:shd w:color="auto" w:fill="F2F2F2" w:themeFill="background1" w:themeFillShade="F2" w:val="clear"/>
    </w:rPr>
  </w:style>
  <w:style w:customStyle="1" w:styleId="AttributeTok" w:type="character">
    <w:name w:val="AttributeTok"/>
    <w:basedOn w:val="VerbatimChar"/>
    <w:qFormat/>
    <w:rsid w:val="00A950FA"/>
    <w:rPr>
      <w:rFonts w:ascii="Consolas" w:hAnsi="Consolas"/>
      <w:color w:val="A626A4"/>
      <w:sz w:val="18"/>
      <w:shd w:color="auto" w:fill="F2F2F2" w:themeFill="background1" w:themeFillShade="F2" w:val="clear"/>
    </w:rPr>
  </w:style>
  <w:style w:customStyle="1" w:styleId="RegionMarkerTok" w:type="character">
    <w:name w:val="RegionMarkerTok"/>
    <w:basedOn w:val="VerbatimChar"/>
    <w:rPr>
      <w:color w:val="2980B9"/>
      <w:sz w:val="20"/>
      <w:shd w:color="auto" w:fill="153042" w:val="clear"/>
    </w:rPr>
  </w:style>
  <w:style w:customStyle="1" w:styleId="InformationTok" w:type="character">
    <w:name w:val="InformationTok"/>
    <w:basedOn w:val="VerbatimChar"/>
    <w:rPr>
      <w:color w:val="C45B00"/>
      <w:sz w:val="20"/>
      <w:shd w:color="auto" w:fill="F2F2F2" w:themeFill="background1" w:themeFillShade="F2" w:val="clear"/>
    </w:rPr>
  </w:style>
  <w:style w:customStyle="1" w:styleId="WarningTok" w:type="character">
    <w:name w:val="WarningTok"/>
    <w:basedOn w:val="VerbatimChar"/>
    <w:rPr>
      <w:color w:val="DA4453"/>
      <w:sz w:val="20"/>
      <w:shd w:color="auto" w:fill="F2F2F2" w:themeFill="background1" w:themeFillShade="F2" w:val="clear"/>
    </w:rPr>
  </w:style>
  <w:style w:customStyle="1" w:styleId="AlertTok" w:type="character">
    <w:name w:val="AlertTok"/>
    <w:basedOn w:val="VerbatimChar"/>
    <w:rPr>
      <w:b/>
      <w:color w:val="95DA4C"/>
      <w:sz w:val="20"/>
      <w:shd w:color="auto" w:fill="4D1F24" w:val="clear"/>
    </w:rPr>
  </w:style>
  <w:style w:customStyle="1" w:styleId="ErrorTok" w:type="character">
    <w:name w:val="ErrorTok"/>
    <w:basedOn w:val="VerbatimChar"/>
    <w:rPr>
      <w:color w:val="F44747"/>
      <w:sz w:val="20"/>
      <w:shd w:color="auto" w:fill="F2F2F2" w:themeFill="background1" w:themeFillShade="F2" w:val="clear"/>
    </w:rPr>
  </w:style>
  <w:style w:customStyle="1" w:styleId="NormalTok" w:type="character">
    <w:name w:val="NormalTok"/>
    <w:basedOn w:val="VerbatimChar"/>
    <w:qFormat/>
    <w:rsid w:val="00A950FA"/>
    <w:rPr>
      <w:rFonts w:ascii="Consolas" w:hAnsi="Consolas"/>
      <w:color w:val="383A42"/>
      <w:sz w:val="18"/>
      <w:shd w:color="auto" w:fill="F2F2F2" w:themeFill="background1" w:themeFillShade="F2" w:val="clear"/>
    </w:rPr>
  </w:style>
  <w:style w:styleId="TOC2" w:type="paragraph">
    <w:name w:val="toc 2"/>
    <w:basedOn w:val="Normal"/>
    <w:next w:val="Normal"/>
    <w:autoRedefine/>
    <w:uiPriority w:val="39"/>
    <w:qFormat/>
    <w:rsid w:val="00696034"/>
    <w:pPr>
      <w:spacing w:after="100"/>
      <w:ind w:left="240"/>
    </w:pPr>
  </w:style>
  <w:style w:styleId="TOC3" w:type="paragraph">
    <w:name w:val="toc 3"/>
    <w:basedOn w:val="Normal"/>
    <w:next w:val="Normal"/>
    <w:autoRedefine/>
    <w:uiPriority w:val="39"/>
    <w:qFormat/>
    <w:rsid w:val="00696034"/>
    <w:pPr>
      <w:tabs>
        <w:tab w:leader="dot" w:pos="9350" w:val="right"/>
      </w:tabs>
      <w:spacing w:after="100"/>
      <w:ind w:left="480"/>
    </w:pPr>
    <w:rPr>
      <w:noProof/>
    </w:rPr>
  </w:style>
  <w:style w:styleId="TOC1" w:type="paragraph">
    <w:name w:val="toc 1"/>
    <w:basedOn w:val="Normal"/>
    <w:next w:val="Normal"/>
    <w:autoRedefine/>
    <w:uiPriority w:val="39"/>
    <w:rsid w:val="00696034"/>
    <w:pPr>
      <w:spacing w:after="100"/>
    </w:pPr>
  </w:style>
  <w:style w:customStyle="1" w:styleId="Style1" w:type="paragraph">
    <w:name w:val="Style1"/>
    <w:basedOn w:val="TOCHeading"/>
    <w:qFormat/>
    <w:rsid w:val="00696034"/>
    <w:rPr>
      <w:b w:val="0"/>
      <w:bCs/>
    </w:rPr>
  </w:style>
  <w:style w:customStyle="1" w:styleId="CurrentList1" w:type="numbering">
    <w:name w:val="Current List1"/>
    <w:uiPriority w:val="99"/>
    <w:rsid w:val="00B7769D"/>
    <w:pPr>
      <w:numPr>
        <w:numId w:val="10"/>
      </w:numPr>
    </w:pPr>
  </w:style>
  <w:style w:customStyle="1" w:styleId="CurrentList2" w:type="numbering">
    <w:name w:val="Current List2"/>
    <w:uiPriority w:val="99"/>
    <w:rsid w:val="00B7769D"/>
    <w:pPr>
      <w:numPr>
        <w:numId w:val="11"/>
      </w:numPr>
    </w:pPr>
  </w:style>
  <w:style w:customStyle="1" w:styleId="CurrentList3" w:type="numbering">
    <w:name w:val="Current List3"/>
    <w:uiPriority w:val="99"/>
    <w:rsid w:val="00B7769D"/>
    <w:pPr>
      <w:numPr>
        <w:numId w:val="12"/>
      </w:numPr>
    </w:pPr>
  </w:style>
  <w:style w:customStyle="1" w:styleId="CurrentList4" w:type="numbering">
    <w:name w:val="Current List4"/>
    <w:uiPriority w:val="99"/>
    <w:rsid w:val="00B7769D"/>
    <w:pPr>
      <w:numPr>
        <w:numId w:val="13"/>
      </w:numPr>
    </w:pPr>
  </w:style>
  <w:style w:customStyle="1" w:styleId="CurrentList5" w:type="numbering">
    <w:name w:val="Current List5"/>
    <w:uiPriority w:val="99"/>
    <w:rsid w:val="00B7769D"/>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5" Target="media/rId75.png"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100" Target="media/rId100.png" /><Relationship Type="http://schemas.openxmlformats.org/officeDocument/2006/relationships/image" Id="rId92" Target="media/rId92.png" /><Relationship Type="http://schemas.openxmlformats.org/officeDocument/2006/relationships/hyperlink" Id="rId46" Target="https://docs.ropensci.org/allodb/reference/scbi_stem1.html" TargetMode="External" /><Relationship Type="http://schemas.openxmlformats.org/officeDocument/2006/relationships/hyperlink" Id="rId30" Target="https://doi.org/10.1007/s10021-010-9315-8" TargetMode="External" /><Relationship Type="http://schemas.openxmlformats.org/officeDocument/2006/relationships/hyperlink" Id="rId32" Target="https://doi.org/10.1007/s10021-014-9749-5" TargetMode="External" /><Relationship Type="http://schemas.openxmlformats.org/officeDocument/2006/relationships/hyperlink" Id="rId29" Target="https://doi.org/10.1007/s13595-014-0434-9" TargetMode="External" /><Relationship Type="http://schemas.openxmlformats.org/officeDocument/2006/relationships/hyperlink" Id="rId28" Target="https://doi.org/10.1007/s13595-015-0473-x" TargetMode="External" /><Relationship Type="http://schemas.openxmlformats.org/officeDocument/2006/relationships/hyperlink" Id="rId31" Target="https://doi.org/10.1016/j.rse.2015.01.009" TargetMode="External" /><Relationship Type="http://schemas.openxmlformats.org/officeDocument/2006/relationships/hyperlink" Id="rId152" Target="https://doi.org/10.1034/j.1600-0706.2003.12181.x" TargetMode="External" /><Relationship Type="http://schemas.openxmlformats.org/officeDocument/2006/relationships/hyperlink" Id="rId33" Target="https://doi.org/10.1111/j.2041-210x.2012.00266.x" TargetMode="External" /><Relationship Type="http://schemas.openxmlformats.org/officeDocument/2006/relationships/hyperlink" Id="rId27" Target="https://doi.org/10.5067/DOC/CEOSWGCV/LPV/AGB.001" TargetMode="External" /><Relationship Type="http://schemas.openxmlformats.org/officeDocument/2006/relationships/hyperlink" Id="rId26" Target="https://doi.org/10.5589/m06-030" TargetMode="External" /><Relationship Type="http://schemas.openxmlformats.org/officeDocument/2006/relationships/hyperlink" Id="rId158" Target="https://e-sensing.github.io/sitsbook/uncertainty-and-active-learning.html#uncertainty-and-active-learning" TargetMode="External" /><Relationship Type="http://schemas.openxmlformats.org/officeDocument/2006/relationships/hyperlink" Id="rId192" Target="https://github.com/training-resource/uncertainty" TargetMode="External" /><Relationship Type="http://schemas.openxmlformats.org/officeDocument/2006/relationships/hyperlink" Id="rId154" Target="https://www.artredd.org/wp-content/uploads/2021/12/TREES-2.0-August-2021-Clean.pdf" TargetMode="External" /><Relationship Type="http://schemas.openxmlformats.org/officeDocument/2006/relationships/hyperlink" Id="rId170" Target="https://www.ipcc-nggip.iges.or.jp/public/2019rf/pdf/4_Volume4/19R_V4_Ch02_Generic%20Methods.pdf" TargetMode="External" /><Relationship Type="http://schemas.openxmlformats.org/officeDocument/2006/relationships/hyperlink" Id="rId168" Target="https://www.ipcc-nggip.iges.or.jp/public/2019rf/vol4.html" TargetMode="External" /></Relationships>
</file>

<file path=word/_rels/footnotes.xml.rels><?xml version="1.0" encoding="UTF-8"?><Relationships xmlns="http://schemas.openxmlformats.org/package/2006/relationships"><Relationship Type="http://schemas.openxmlformats.org/officeDocument/2006/relationships/hyperlink" Id="rId46" Target="https://docs.ropensci.org/allodb/reference/scbi_stem1.html" TargetMode="External" /><Relationship Type="http://schemas.openxmlformats.org/officeDocument/2006/relationships/hyperlink" Id="rId30" Target="https://doi.org/10.1007/s10021-010-9315-8" TargetMode="External" /><Relationship Type="http://schemas.openxmlformats.org/officeDocument/2006/relationships/hyperlink" Id="rId32" Target="https://doi.org/10.1007/s10021-014-9749-5" TargetMode="External" /><Relationship Type="http://schemas.openxmlformats.org/officeDocument/2006/relationships/hyperlink" Id="rId29" Target="https://doi.org/10.1007/s13595-014-0434-9" TargetMode="External" /><Relationship Type="http://schemas.openxmlformats.org/officeDocument/2006/relationships/hyperlink" Id="rId28" Target="https://doi.org/10.1007/s13595-015-0473-x" TargetMode="External" /><Relationship Type="http://schemas.openxmlformats.org/officeDocument/2006/relationships/hyperlink" Id="rId31" Target="https://doi.org/10.1016/j.rse.2015.01.009" TargetMode="External" /><Relationship Type="http://schemas.openxmlformats.org/officeDocument/2006/relationships/hyperlink" Id="rId152" Target="https://doi.org/10.1034/j.1600-0706.2003.12181.x" TargetMode="External" /><Relationship Type="http://schemas.openxmlformats.org/officeDocument/2006/relationships/hyperlink" Id="rId33" Target="https://doi.org/10.1111/j.2041-210x.2012.00266.x" TargetMode="External" /><Relationship Type="http://schemas.openxmlformats.org/officeDocument/2006/relationships/hyperlink" Id="rId27" Target="https://doi.org/10.5067/DOC/CEOSWGCV/LPV/AGB.001" TargetMode="External" /><Relationship Type="http://schemas.openxmlformats.org/officeDocument/2006/relationships/hyperlink" Id="rId26" Target="https://doi.org/10.5589/m06-030" TargetMode="External" /><Relationship Type="http://schemas.openxmlformats.org/officeDocument/2006/relationships/hyperlink" Id="rId158" Target="https://e-sensing.github.io/sitsbook/uncertainty-and-active-learning.html#uncertainty-and-active-learning" TargetMode="External" /><Relationship Type="http://schemas.openxmlformats.org/officeDocument/2006/relationships/hyperlink" Id="rId192" Target="https://github.com/training-resource/uncertainty" TargetMode="External" /><Relationship Type="http://schemas.openxmlformats.org/officeDocument/2006/relationships/hyperlink" Id="rId154" Target="https://www.artredd.org/wp-content/uploads/2021/12/TREES-2.0-August-2021-Clean.pdf" TargetMode="External" /><Relationship Type="http://schemas.openxmlformats.org/officeDocument/2006/relationships/hyperlink" Id="rId170" Target="https://www.ipcc-nggip.iges.or.jp/public/2019rf/pdf/4_Volume4/19R_V4_Ch02_Generic%20Methods.pdf" TargetMode="External" /><Relationship Type="http://schemas.openxmlformats.org/officeDocument/2006/relationships/hyperlink" Id="rId168" Target="https://www.ipcc-nggip.iges.or.jp/public/2019rf/vol4.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10</Pages>
  <Words>2847</Words>
  <Characters>16233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Accounting Area Check</vt:lpstr>
    </vt:vector>
  </TitlesOfParts>
  <Company/>
  <LinksUpToDate>false</LinksUpToDate>
  <CharactersWithSpaces>19042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REDD+ Uncertainty</dc:title>
  <dc:creator>Winrock International</dc:creator>
  <cp:keywords/>
  <dcterms:created xsi:type="dcterms:W3CDTF">2025-12-04T01:35:59Z</dcterms:created>
  <dcterms:modified xsi:type="dcterms:W3CDTF">2025-12-04T01:35:59Z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
  </property>
  <property fmtid="{D5CDD505-2E9C-101B-9397-08002B2CF9AE}" pid="5" name="book">
    <vt:lpwstr/>
  </property>
  <property fmtid="{D5CDD505-2E9C-101B-9397-08002B2CF9AE}" pid="6" name="by-author">
    <vt:lpwstr/>
  </property>
  <property fmtid="{D5CDD505-2E9C-101B-9397-08002B2CF9AE}" pid="7" name="crossref">
    <vt:lpwstr/>
  </property>
  <property fmtid="{D5CDD505-2E9C-101B-9397-08002B2CF9AE}" pid="8" name="csl">
    <vt:lpwstr>./references/apa.csl</vt:lpwstr>
  </property>
  <property fmtid="{D5CDD505-2E9C-101B-9397-08002B2CF9AE}" pid="9" name="date">
    <vt:lpwstr>2025-10-30</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sidebar">
    <vt:lpwstr/>
  </property>
  <property fmtid="{D5CDD505-2E9C-101B-9397-08002B2CF9AE}" pid="16" name="template-partials">
    <vt:lpwstr/>
  </property>
  <property fmtid="{D5CDD505-2E9C-101B-9397-08002B2CF9AE}" pid="17" name="toc-title">
    <vt:lpwstr>Table of contents</vt:lpwstr>
  </property>
</Properties>
</file>