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08080"/>
          <w:sz w:val="20"/>
          <w:szCs w:val="20"/>
        </w:rPr>
        <w:t xml:space="preserve">Revature × KPMG  |  Operations Analyst Program</w:t>
      </w:r>
    </w:p>
    <w:p>
      <w:pPr>
        <w:spacing w:after="20" w:line="276"/>
      </w:pPr>
      <w:r>
        <w:rPr>
          <w:rFonts w:ascii="Calibri" w:cs="Calibri" w:eastAsia="Calibri" w:hAnsi="Calibri"/>
          <w:b/>
          <w:bCs/>
          <w:color w:val="1F3864"/>
          <w:sz w:val="40"/>
          <w:szCs w:val="40"/>
        </w:rPr>
        <w:t xml:space="preserve">Week 1 — Day 5 (Part B)</w:t>
      </w:r>
    </w:p>
    <w:p>
      <w:pPr>
        <w:spacing w:after="140" w:line="276"/>
      </w:pPr>
      <w:r>
        <w:rPr>
          <w:rFonts w:ascii="Calibri" w:cs="Calibri" w:eastAsia="Calibri" w:hAnsi="Calibri"/>
          <w:b/>
          <w:bCs/>
          <w:color w:val="1F3864"/>
          <w:sz w:val="27"/>
          <w:szCs w:val="27"/>
        </w:rPr>
        <w:t xml:space="preserve">Reconciliation, Mismatches, Pivots &amp; Validation Tracker</w:t>
      </w:r>
    </w:p>
    <w:p>
      <w:pPr>
        <w:spacing w:after="240" w:line="276"/>
      </w:pPr>
      <w:r>
        <w:rPr>
          <w:rFonts w:ascii="Calibri" w:cs="Calibri" w:eastAsia="Calibri" w:hAnsi="Calibri"/>
          <w:i/>
          <w:iCs/>
          <w:color w:val="595959"/>
          <w:sz w:val="21"/>
          <w:szCs w:val="21"/>
        </w:rPr>
        <w:t xml:space="preserve">Exercise handout  ·  Retail banking  ·  Excel  ·  90 minutes</w:t>
      </w:r>
    </w:p>
    <w:p>
      <w:pPr>
        <w:spacing w:after="60" w:line="276"/>
      </w:pPr>
      <w:r>
        <w:rPr>
          <w:rFonts w:ascii="Calibri" w:cs="Calibri" w:eastAsia="Calibri" w:hAnsi="Calibri"/>
          <w:b/>
          <w:bCs/>
          <w:sz w:val="21"/>
          <w:szCs w:val="21"/>
        </w:rPr>
        <w:t xml:space="preserve">Workbook: W1D5B_Reconciliation_Exercise.xlsx</w:t>
      </w:r>
    </w:p>
    <w:p>
      <w:pPr>
        <w:spacing w:after="140" w:line="276"/>
      </w:pPr>
      <w:r>
        <w:rPr>
          <w:rFonts w:ascii="Calibri" w:cs="Calibri" w:eastAsia="Calibri" w:hAnsi="Calibri"/>
          <w:i/>
          <w:iCs/>
          <w:sz w:val="21"/>
          <w:szCs w:val="21"/>
        </w:rPr>
        <w:t xml:space="preserve">Save your copy as W1D5B_&lt;yourname&gt;.xlsx before you start.</w:t>
      </w:r>
    </w:p>
    <w:p>
      <w:pPr>
        <w:spacing w:after="200" w:line="276"/>
      </w:pPr>
      <w:r>
        <w:rPr>
          <w:rFonts w:ascii="Calibri" w:cs="Calibri" w:eastAsia="Calibri" w:hAnsi="Calibri"/>
          <w:b/>
          <w:bCs/>
          <w:sz w:val="21"/>
          <w:szCs w:val="21"/>
        </w:rPr>
        <w:t xml:space="preserve">How this handout works. </w:t>
      </w:r>
      <w:r>
        <w:rPr>
          <w:rFonts w:ascii="Calibri" w:cs="Calibri" w:eastAsia="Calibri" w:hAnsi="Calibri"/>
          <w:sz w:val="21"/>
          <w:szCs w:val="21"/>
        </w:rPr>
        <w:t xml:space="preserve">Each task tells you exactly what to produce and what it has to prove. It does not give you the formulas — selecting the right function is the exercise. Every cell you need to fill is shaded yellow in the workbook.</w:t>
      </w:r>
    </w:p>
    <w:p>
      <w:pPr>
        <w:pStyle w:val="Heading1"/>
        <w:pBdr>
          <w:bottom w:val="single" w:color="1F3864" w:sz="8" w:space="4"/>
        </w:pBdr>
        <w:spacing w:after="160" w:before="320"/>
      </w:pPr>
      <w:r>
        <w:rPr>
          <w:rFonts w:ascii="Calibri" w:cs="Calibri" w:eastAsia="Calibri" w:hAnsi="Calibri"/>
          <w:b/>
          <w:bCs/>
          <w:color w:val="1F3864"/>
          <w:sz w:val="28"/>
          <w:szCs w:val="28"/>
        </w:rPr>
        <w:t xml:space="preserve">The problem</w:t>
      </w:r>
    </w:p>
    <w:p>
      <w:pPr>
        <w:spacing w:after="120" w:line="276"/>
      </w:pPr>
      <w:r>
        <w:rPr>
          <w:rFonts w:ascii="Calibri" w:cs="Calibri" w:eastAsia="Calibri" w:hAnsi="Calibri"/>
          <w:sz w:val="21"/>
          <w:szCs w:val="21"/>
        </w:rPr>
        <w:t xml:space="preserve">It is the first working day of October. Northwind Retail Bank closes its books for September, and two numbers do not agree.</w:t>
      </w:r>
    </w:p>
    <w:p>
      <w:pPr>
        <w:spacing w:after="120" w:line="276"/>
      </w:pPr>
      <w:r>
        <w:rPr>
          <w:rFonts w:ascii="Calibri" w:cs="Calibri" w:eastAsia="Calibri" w:hAnsi="Calibri"/>
          <w:sz w:val="21"/>
          <w:szCs w:val="21"/>
        </w:rPr>
        <w:t xml:space="preserve">The core banking system says the bank holds $1,257,775 across its customer accounts. The branch managers, who each submit a month-end ledger by hand, say the figure is $1,150,175. The gap is $107,600, and nobody can currently explain it.</w:t>
      </w:r>
    </w:p>
    <w:p>
      <w:pPr>
        <w:spacing w:after="120" w:line="276"/>
      </w:pPr>
      <w:r>
        <w:rPr>
          <w:rFonts w:ascii="Calibri" w:cs="Calibri" w:eastAsia="Calibri" w:hAnsi="Calibri"/>
          <w:sz w:val="21"/>
          <w:szCs w:val="21"/>
        </w:rPr>
        <w:t xml:space="preserve">Your Head of Operations needs three things by end of day, and she needs them in this order:</w:t>
      </w:r>
    </w:p>
    <w:p>
      <w:pPr>
        <w:pStyle w:val="ListParagraph"/>
        <w:numPr>
          <w:ilvl w:val="0"/>
          <w:numId w:val="2"/>
        </w:numPr>
        <w:spacing w:after="70" w:line="276"/>
      </w:pPr>
      <w:r>
        <w:rPr>
          <w:rFonts w:ascii="Calibri" w:cs="Calibri" w:eastAsia="Calibri" w:hAnsi="Calibri"/>
          <w:sz w:val="21"/>
          <w:szCs w:val="21"/>
        </w:rPr>
        <w:t xml:space="preserve">An explanation of the $107,600 — not an estimate, a breakdown that accounts for every dollar of it.</w:t>
      </w:r>
    </w:p>
    <w:p>
      <w:pPr>
        <w:pStyle w:val="ListParagraph"/>
        <w:numPr>
          <w:ilvl w:val="0"/>
          <w:numId w:val="2"/>
        </w:numPr>
        <w:spacing w:after="70" w:line="276"/>
      </w:pPr>
      <w:r>
        <w:rPr>
          <w:rFonts w:ascii="Calibri" w:cs="Calibri" w:eastAsia="Calibri" w:hAnsi="Calibri"/>
          <w:sz w:val="21"/>
          <w:szCs w:val="21"/>
        </w:rPr>
        <w:t xml:space="preserve">A list of every account the two systems disagree about, and what exactly they disagree on.</w:t>
      </w:r>
    </w:p>
    <w:p>
      <w:pPr>
        <w:pStyle w:val="ListParagraph"/>
        <w:numPr>
          <w:ilvl w:val="0"/>
          <w:numId w:val="2"/>
        </w:numPr>
        <w:spacing w:after="70" w:line="276"/>
      </w:pPr>
      <w:r>
        <w:rPr>
          <w:rFonts w:ascii="Calibri" w:cs="Calibri" w:eastAsia="Calibri" w:hAnsi="Calibri"/>
          <w:sz w:val="21"/>
          <w:szCs w:val="21"/>
        </w:rPr>
        <w:t xml:space="preserve">A tracker she can hand to Core Ops, Branch Ops and Compliance, so each exception has an owner and a status rather than sitting in an email.</w:t>
      </w:r>
    </w:p>
    <w:p>
      <w:pPr>
        <w:spacing w:after="100"/>
      </w:pPr>
    </w:p>
    <w:p>
      <w:pPr>
        <w:spacing w:after="120" w:line="276"/>
      </w:pPr>
      <w:r>
        <w:rPr>
          <w:rFonts w:ascii="Calibri" w:cs="Calibri" w:eastAsia="Calibri" w:hAnsi="Calibri"/>
          <w:b/>
          <w:bCs/>
          <w:sz w:val="21"/>
          <w:szCs w:val="21"/>
        </w:rPr>
        <w:t xml:space="preserve">The trap in this task: </w:t>
      </w:r>
      <w:r>
        <w:rPr>
          <w:rFonts w:ascii="Calibri" w:cs="Calibri" w:eastAsia="Calibri" w:hAnsi="Calibri"/>
          <w:sz w:val="21"/>
          <w:szCs w:val="21"/>
        </w:rPr>
        <w:t xml:space="preserve">the branch file was typed by hand, so its customer IDs do not all match the core system’s formatting. If you attempt the reconciliation before you fix that, accounts that exist in both systems will look like they exist in only one, and your variance will be wildly wrong in a way that looks plausible. That is why Exercise 1 comes first.</w:t>
      </w:r>
    </w:p>
    <w:p>
      <w:pPr>
        <w:pStyle w:val="Heading2"/>
        <w:spacing w:after="100" w:before="240"/>
      </w:pPr>
      <w:r>
        <w:rPr>
          <w:rFonts w:ascii="Calibri" w:cs="Calibri" w:eastAsia="Calibri" w:hAnsi="Calibri"/>
          <w:b/>
          <w:bCs/>
          <w:color w:val="1F3864"/>
          <w:sz w:val="23"/>
          <w:szCs w:val="23"/>
        </w:rPr>
        <w:t xml:space="preserve">The two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900"/>
        <w:gridCol w:w="1760"/>
      </w:tblGrid>
      <w:tr>
        <w:trPr>
          <w:tblHeader/>
        </w:trPr>
        <w:tc>
          <w:tcPr>
            <w:tcW w:type="dxa" w:w="20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Sheet</w:t>
            </w:r>
          </w:p>
        </w:tc>
        <w:tc>
          <w:tcPr>
            <w:tcW w:type="dxa" w:w="47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it is</w:t>
            </w:r>
          </w:p>
        </w:tc>
        <w:tc>
          <w:tcPr>
            <w:tcW w:type="dxa" w:w="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Rows</w:t>
            </w:r>
          </w:p>
        </w:tc>
        <w:tc>
          <w:tcPr>
            <w:tcW w:type="dxa" w:w="17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Condition</w:t>
            </w:r>
          </w:p>
        </w:tc>
      </w:tr>
      <w:tr>
        <w:trPr>
          <w:cantSplit/>
        </w:trPr>
        <w:tc>
          <w:tcPr>
            <w:tcW w:type="dxa" w:w="2000"/>
            <w:tcMar>
              <w:top w:type="dxa" w:w="60"/>
              <w:left w:type="dxa" w:w="110"/>
              <w:bottom w:type="dxa" w:w="60"/>
              <w:right w:type="dxa" w:w="110"/>
            </w:tcMar>
          </w:tcPr>
          <w:p>
            <w:pPr>
              <w:spacing w:after="0" w:line="240"/>
            </w:pPr>
            <w:r>
              <w:rPr>
                <w:rFonts w:ascii="Calibri" w:cs="Calibri" w:eastAsia="Calibri" w:hAnsi="Calibri"/>
                <w:sz w:val="19"/>
                <w:szCs w:val="19"/>
              </w:rPr>
              <w:t xml:space="preserve">CORE_Extract</w:t>
            </w:r>
          </w:p>
        </w:tc>
        <w:tc>
          <w:tcPr>
            <w:tcW w:type="dxa" w:w="4700"/>
            <w:tcMar>
              <w:top w:type="dxa" w:w="60"/>
              <w:left w:type="dxa" w:w="110"/>
              <w:bottom w:type="dxa" w:w="60"/>
              <w:right w:type="dxa" w:w="110"/>
            </w:tcMar>
          </w:tcPr>
          <w:p>
            <w:pPr>
              <w:spacing w:after="0" w:line="240"/>
            </w:pPr>
            <w:r>
              <w:rPr>
                <w:rFonts w:ascii="Calibri" w:cs="Calibri" w:eastAsia="Calibri" w:hAnsi="Calibri"/>
                <w:sz w:val="19"/>
                <w:szCs w:val="19"/>
              </w:rPr>
              <w:t xml:space="preserve">The core banking system — the system of record</w:t>
            </w:r>
          </w:p>
        </w:tc>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18</w:t>
            </w:r>
          </w:p>
        </w:tc>
        <w:tc>
          <w:tcPr>
            <w:tcW w:type="dxa" w:w="1760"/>
            <w:tcMar>
              <w:top w:type="dxa" w:w="60"/>
              <w:left w:type="dxa" w:w="110"/>
              <w:bottom w:type="dxa" w:w="60"/>
              <w:right w:type="dxa" w:w="110"/>
            </w:tcMar>
          </w:tcPr>
          <w:p>
            <w:pPr>
              <w:spacing w:after="0" w:line="240"/>
            </w:pPr>
            <w:r>
              <w:rPr>
                <w:rFonts w:ascii="Calibri" w:cs="Calibri" w:eastAsia="Calibri" w:hAnsi="Calibri"/>
                <w:sz w:val="19"/>
                <w:szCs w:val="19"/>
              </w:rPr>
              <w:t xml:space="preserve">Clean</w:t>
            </w:r>
          </w:p>
        </w:tc>
      </w:tr>
      <w:tr>
        <w:trPr>
          <w:cantSplit/>
        </w:trPr>
        <w:tc>
          <w:tcPr>
            <w:tcW w:type="dxa" w:w="20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BRANCH_Ledger</w:t>
            </w:r>
          </w:p>
        </w:tc>
        <w:tc>
          <w:tcPr>
            <w:tcW w:type="dxa" w:w="47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Month-end balances as each branch reported them</w:t>
            </w:r>
          </w:p>
        </w:tc>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17</w:t>
            </w:r>
          </w:p>
        </w:tc>
        <w:tc>
          <w:tcPr>
            <w:tcW w:type="dxa" w:w="1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Typed by hand, inconsistent</w:t>
            </w:r>
          </w:p>
        </w:tc>
      </w:tr>
      <w:tr>
        <w:trPr>
          <w:cantSplit/>
        </w:trPr>
        <w:tc>
          <w:tcPr>
            <w:tcW w:type="dxa" w:w="2000"/>
            <w:tcMar>
              <w:top w:type="dxa" w:w="60"/>
              <w:left w:type="dxa" w:w="110"/>
              <w:bottom w:type="dxa" w:w="60"/>
              <w:right w:type="dxa" w:w="110"/>
            </w:tcMar>
          </w:tcPr>
          <w:p>
            <w:pPr>
              <w:spacing w:after="0" w:line="240"/>
            </w:pPr>
            <w:r>
              <w:rPr>
                <w:rFonts w:ascii="Calibri" w:cs="Calibri" w:eastAsia="Calibri" w:hAnsi="Calibri"/>
                <w:sz w:val="19"/>
                <w:szCs w:val="19"/>
              </w:rPr>
              <w:t xml:space="preserve">Branch_Master</w:t>
            </w:r>
          </w:p>
        </w:tc>
        <w:tc>
          <w:tcPr>
            <w:tcW w:type="dxa" w:w="4700"/>
            <w:tcMar>
              <w:top w:type="dxa" w:w="60"/>
              <w:left w:type="dxa" w:w="110"/>
              <w:bottom w:type="dxa" w:w="60"/>
              <w:right w:type="dxa" w:w="110"/>
            </w:tcMar>
          </w:tcPr>
          <w:p>
            <w:pPr>
              <w:spacing w:after="0" w:line="240"/>
            </w:pPr>
            <w:r>
              <w:rPr>
                <w:rFonts w:ascii="Calibri" w:cs="Calibri" w:eastAsia="Calibri" w:hAnsi="Calibri"/>
                <w:sz w:val="19"/>
                <w:szCs w:val="19"/>
              </w:rPr>
              <w:t xml:space="preserve">Branch reference table plus tracker dropdown lists</w:t>
            </w:r>
          </w:p>
        </w:tc>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5</w:t>
            </w:r>
          </w:p>
        </w:tc>
        <w:tc>
          <w:tcPr>
            <w:tcW w:type="dxa" w:w="1760"/>
            <w:tcMar>
              <w:top w:type="dxa" w:w="60"/>
              <w:left w:type="dxa" w:w="110"/>
              <w:bottom w:type="dxa" w:w="60"/>
              <w:right w:type="dxa" w:w="110"/>
            </w:tcMar>
          </w:tcPr>
          <w:p>
            <w:pPr>
              <w:spacing w:after="0" w:line="240"/>
            </w:pPr>
            <w:r>
              <w:rPr>
                <w:rFonts w:ascii="Calibri" w:cs="Calibri" w:eastAsia="Calibri" w:hAnsi="Calibri"/>
                <w:sz w:val="19"/>
                <w:szCs w:val="19"/>
              </w:rPr>
              <w:t xml:space="preserve">Clean</w:t>
            </w:r>
          </w:p>
        </w:tc>
      </w:tr>
    </w:tbl>
    <w:p>
      <w:pPr>
        <w:spacing w:after="100"/>
      </w:pPr>
    </w:p>
    <w:p>
      <w:pPr>
        <w:spacing w:after="120" w:line="276"/>
      </w:pPr>
      <w:r>
        <w:rPr>
          <w:rFonts w:ascii="Calibri" w:cs="Calibri" w:eastAsia="Calibri" w:hAnsi="Calibri"/>
          <w:sz w:val="21"/>
          <w:szCs w:val="21"/>
        </w:rPr>
        <w:t xml:space="preserve">Both datasets carry the same six fields: Customer_ID, Customer_Name, Branch_Code, Account_Type, Balance and KYC_Status. The row counts already differ, which tells you something before you start.</w:t>
      </w:r>
    </w:p>
    <w:p>
      <w:pPr>
        <w:spacing w:after="100"/>
      </w:pPr>
    </w:p>
    <w:p>
      <w:pPr>
        <w:spacing w:after="120" w:line="276"/>
      </w:pPr>
      <w:r>
        <w:rPr>
          <w:rFonts w:ascii="Calibri" w:cs="Calibri" w:eastAsia="Calibri" w:hAnsi="Calibri"/>
          <w:b/>
          <w:bCs/>
          <w:sz w:val="21"/>
          <w:szCs w:val="21"/>
        </w:rPr>
        <w:t xml:space="preserve">One rule: </w:t>
      </w:r>
      <w:r>
        <w:rPr>
          <w:rFonts w:ascii="Calibri" w:cs="Calibri" w:eastAsia="Calibri" w:hAnsi="Calibri"/>
          <w:sz w:val="21"/>
          <w:szCs w:val="21"/>
        </w:rPr>
        <w:t xml:space="preserve">CORE_Extract and BRANCH_Ledger are evidence. Never edit either sheet. Every transformation happens on an exercise sheet.</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Exercise 1 — Prepare the branch ledger</w:t>
      </w:r>
    </w:p>
    <w:p>
      <w:pPr>
        <w:spacing w:after="120" w:line="276"/>
      </w:pPr>
      <w:r>
        <w:rPr>
          <w:rFonts w:ascii="Calibri" w:cs="Calibri" w:eastAsia="Calibri" w:hAnsi="Calibri"/>
          <w:i/>
          <w:iCs/>
          <w:color w:val="595959"/>
          <w:sz w:val="21"/>
          <w:szCs w:val="21"/>
        </w:rPr>
        <w:t xml:space="preserve">Sheet: E1_Prepare   |   15 minutes</w:t>
      </w:r>
    </w:p>
    <w:p>
      <w:pPr>
        <w:spacing w:after="120" w:line="276"/>
      </w:pPr>
      <w:r>
        <w:rPr>
          <w:rFonts w:ascii="Calibri" w:cs="Calibri" w:eastAsia="Calibri" w:hAnsi="Calibri"/>
          <w:sz w:val="21"/>
          <w:szCs w:val="21"/>
        </w:rPr>
        <w:t xml:space="preserve">You cannot match two datasets on a key that is formatted differently in each. This exercise makes the branch ledger joinable. It is short, and everything after it depends on it.</w:t>
      </w:r>
    </w:p>
    <w:p>
      <w:pPr>
        <w:pStyle w:val="Heading2"/>
        <w:spacing w:after="100" w:before="240"/>
      </w:pPr>
      <w:r>
        <w:rPr>
          <w:rFonts w:ascii="Calibri" w:cs="Calibri" w:eastAsia="Calibri" w:hAnsi="Calibri"/>
          <w:b/>
          <w:bCs/>
          <w:color w:val="1F3864"/>
          <w:sz w:val="23"/>
          <w:szCs w:val="23"/>
        </w:rPr>
        <w:t xml:space="preserve">What to build</w:t>
      </w:r>
    </w:p>
    <w:p>
      <w:pPr>
        <w:spacing w:after="120" w:line="276"/>
      </w:pPr>
      <w:r>
        <w:rPr>
          <w:rFonts w:ascii="Calibri" w:cs="Calibri" w:eastAsia="Calibri" w:hAnsi="Calibri"/>
          <w:sz w:val="21"/>
          <w:szCs w:val="21"/>
        </w:rPr>
        <w:t xml:space="preserve">The raw branch ledger is pasted in columns A to F. Build four cleaned columns in H to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Column</w:t>
            </w:r>
          </w:p>
        </w:tc>
        <w:tc>
          <w:tcPr>
            <w:tcW w:type="dxa" w:w="1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Header</w:t>
            </w:r>
          </w:p>
        </w:tc>
        <w:tc>
          <w:tcPr>
            <w:tcW w:type="dxa" w:w="65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it must contain</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H</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ID_Clean</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The Customer_ID in consistent upper case with no surrounding spaces</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I</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Name_Clean</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The customer name in title case, no stray or doubled spaces</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J</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Branch_Clean</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The branch code in consistent upper case with no surrounding spaces</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K</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Balance_Clean</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The reported balance as a number you can sum — it is currently text</w:t>
            </w:r>
          </w:p>
        </w:tc>
      </w:tr>
    </w:tbl>
    <w:p>
      <w:pPr>
        <w:spacing w:after="100"/>
      </w:pPr>
    </w:p>
    <w:p>
      <w:pPr>
        <w:spacing w:after="120" w:line="276"/>
      </w:pPr>
      <w:r>
        <w:rPr>
          <w:rFonts w:ascii="Calibri" w:cs="Calibri" w:eastAsia="Calibri" w:hAnsi="Calibri"/>
          <w:sz w:val="21"/>
          <w:szCs w:val="21"/>
        </w:rPr>
        <w:t xml:space="preserve">Look at the Reported_Balance column before you start. Every value carries two different characters that are not part of the number. One pass will not remove both.</w:t>
      </w:r>
    </w:p>
    <w:p>
      <w:pPr>
        <w:pStyle w:val="Heading2"/>
        <w:spacing w:after="100" w:before="240"/>
      </w:pPr>
      <w:r>
        <w:rPr>
          <w:rFonts w:ascii="Calibri" w:cs="Calibri" w:eastAsia="Calibri" w:hAnsi="Calibri"/>
          <w:b/>
          <w:bCs/>
          <w:color w:val="1F3864"/>
          <w:sz w:val="23"/>
          <w:szCs w:val="23"/>
        </w:rPr>
        <w:t xml:space="preserve">Then answer these in the check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
            </w:r>
          </w:p>
        </w:tc>
        <w:tc>
          <w:tcPr>
            <w:tcW w:type="dxa" w:w="86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Question</w:t>
            </w:r>
          </w:p>
        </w:tc>
      </w:tr>
      <w:tr>
        <w:trPr>
          <w:cantSplit/>
        </w:trPr>
        <w:tc>
          <w:tcPr>
            <w:tcW w:type="dxa" w:w="700"/>
            <w:tcMar>
              <w:top w:type="dxa" w:w="60"/>
              <w:left w:type="dxa" w:w="110"/>
              <w:bottom w:type="dxa" w:w="60"/>
              <w:right w:type="dxa" w:w="110"/>
            </w:tcMar>
          </w:tcPr>
          <w:p>
            <w:pPr>
              <w:spacing w:after="0" w:line="240"/>
            </w:pPr>
            <w:r>
              <w:rPr>
                <w:rFonts w:ascii="Calibri" w:cs="Calibri" w:eastAsia="Calibri" w:hAnsi="Calibri"/>
                <w:sz w:val="19"/>
                <w:szCs w:val="19"/>
              </w:rPr>
              <w:t xml:space="preserve">Q1.1</w:t>
            </w:r>
          </w:p>
        </w:tc>
        <w:tc>
          <w:tcPr>
            <w:tcW w:type="dxa" w:w="8660"/>
            <w:tcMar>
              <w:top w:type="dxa" w:w="60"/>
              <w:left w:type="dxa" w:w="110"/>
              <w:bottom w:type="dxa" w:w="60"/>
              <w:right w:type="dxa" w:w="110"/>
            </w:tcMar>
          </w:tcPr>
          <w:p>
            <w:pPr>
              <w:spacing w:after="0" w:line="240"/>
            </w:pPr>
            <w:r>
              <w:rPr>
                <w:rFonts w:ascii="Calibri" w:cs="Calibri" w:eastAsia="Calibri" w:hAnsi="Calibri"/>
                <w:sz w:val="19"/>
                <w:szCs w:val="19"/>
              </w:rPr>
              <w:t xml:space="preserve">How many rows are in the branch ledger?</w:t>
            </w:r>
          </w:p>
        </w:tc>
      </w:tr>
      <w:tr>
        <w:trPr>
          <w:cantSplit/>
        </w:trPr>
        <w:tc>
          <w:tcPr>
            <w:tcW w:type="dxa" w:w="7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Q1.2</w:t>
            </w:r>
          </w:p>
        </w:tc>
        <w:tc>
          <w:tcPr>
            <w:tcW w:type="dxa" w:w="86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How many customer IDs needed a case or space repair before they would match?</w:t>
            </w:r>
          </w:p>
        </w:tc>
      </w:tr>
      <w:tr>
        <w:trPr>
          <w:cantSplit/>
        </w:trPr>
        <w:tc>
          <w:tcPr>
            <w:tcW w:type="dxa" w:w="700"/>
            <w:tcMar>
              <w:top w:type="dxa" w:w="60"/>
              <w:left w:type="dxa" w:w="110"/>
              <w:bottom w:type="dxa" w:w="60"/>
              <w:right w:type="dxa" w:w="110"/>
            </w:tcMar>
          </w:tcPr>
          <w:p>
            <w:pPr>
              <w:spacing w:after="0" w:line="240"/>
            </w:pPr>
            <w:r>
              <w:rPr>
                <w:rFonts w:ascii="Calibri" w:cs="Calibri" w:eastAsia="Calibri" w:hAnsi="Calibri"/>
                <w:sz w:val="19"/>
                <w:szCs w:val="19"/>
              </w:rPr>
              <w:t xml:space="preserve">Q1.3</w:t>
            </w:r>
          </w:p>
        </w:tc>
        <w:tc>
          <w:tcPr>
            <w:tcW w:type="dxa" w:w="8660"/>
            <w:tcMar>
              <w:top w:type="dxa" w:w="60"/>
              <w:left w:type="dxa" w:w="110"/>
              <w:bottom w:type="dxa" w:w="60"/>
              <w:right w:type="dxa" w:w="110"/>
            </w:tcMar>
          </w:tcPr>
          <w:p>
            <w:pPr>
              <w:spacing w:after="0" w:line="240"/>
            </w:pPr>
            <w:r>
              <w:rPr>
                <w:rFonts w:ascii="Calibri" w:cs="Calibri" w:eastAsia="Calibri" w:hAnsi="Calibri"/>
                <w:sz w:val="19"/>
                <w:szCs w:val="19"/>
              </w:rPr>
              <w:t xml:space="preserve">How many distinct KYC values are in the branch file after cleaning?</w:t>
            </w:r>
          </w:p>
        </w:tc>
      </w:tr>
    </w:tbl>
    <w:p>
      <w:pPr>
        <w:spacing w:after="100"/>
      </w:pPr>
    </w:p>
    <w:p>
      <w:pPr>
        <w:spacing w:after="120" w:line="276"/>
      </w:pPr>
      <w:r>
        <w:rPr>
          <w:rFonts w:ascii="Calibri" w:cs="Calibri" w:eastAsia="Calibri" w:hAnsi="Calibri"/>
          <w:sz w:val="21"/>
          <w:szCs w:val="21"/>
        </w:rPr>
        <w:t xml:space="preserve">Q1.2 is the one to think about. You are counting rows where the cleaned ID differs from the raw ID — and a comparison that ignores capitalisation will report zero, which is the wrong answer. Excel has a function that compares two pieces of text case-sensitively; you will need it.</w:t>
      </w:r>
    </w:p>
    <w:p>
      <w:pPr>
        <w:spacing w:after="100"/>
      </w:pPr>
    </w:p>
    <w:p>
      <w:pPr>
        <w:spacing w:after="120" w:line="276"/>
      </w:pPr>
      <w:r>
        <w:rPr>
          <w:rFonts w:ascii="Calibri" w:cs="Calibri" w:eastAsia="Calibri" w:hAnsi="Calibri"/>
          <w:b/>
          <w:bCs/>
          <w:sz w:val="21"/>
          <w:szCs w:val="21"/>
        </w:rPr>
        <w:t xml:space="preserve">From Exercise 2 onwards </w:t>
      </w:r>
      <w:r>
        <w:rPr>
          <w:rFonts w:ascii="Calibri" w:cs="Calibri" w:eastAsia="Calibri" w:hAnsi="Calibri"/>
          <w:sz w:val="21"/>
          <w:szCs w:val="21"/>
        </w:rPr>
        <w:t xml:space="preserve">you may work from the BRANCH_Clean sheet, which holds a correctly cleaned copy. Use it if you are behind — no later exercise is blocked by this one.</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Exercise 2 — Reconcile the two datasets</w:t>
      </w:r>
    </w:p>
    <w:p>
      <w:pPr>
        <w:spacing w:after="120" w:line="276"/>
      </w:pPr>
      <w:r>
        <w:rPr>
          <w:rFonts w:ascii="Calibri" w:cs="Calibri" w:eastAsia="Calibri" w:hAnsi="Calibri"/>
          <w:i/>
          <w:iCs/>
          <w:color w:val="595959"/>
          <w:sz w:val="21"/>
          <w:szCs w:val="21"/>
        </w:rPr>
        <w:t xml:space="preserve">Sheet: E2_Reconcile   |   25 minutes</w:t>
      </w:r>
    </w:p>
    <w:p>
      <w:pPr>
        <w:spacing w:after="120" w:line="276"/>
      </w:pPr>
      <w:r>
        <w:rPr>
          <w:rFonts w:ascii="Calibri" w:cs="Calibri" w:eastAsia="Calibri" w:hAnsi="Calibri"/>
          <w:sz w:val="21"/>
          <w:szCs w:val="21"/>
        </w:rPr>
        <w:t xml:space="preserve">Column A already holds every Customer_ID that appears in either file — 19 of them. That list is the union of the two datasets, and building the reconciliation on it rather than on either file alone is the whole technique: an account missing from one side still gets a row.</w:t>
      </w:r>
    </w:p>
    <w:p>
      <w:pPr>
        <w:pStyle w:val="Heading2"/>
        <w:spacing w:after="100" w:before="240"/>
      </w:pPr>
      <w:r>
        <w:rPr>
          <w:rFonts w:ascii="Calibri" w:cs="Calibri" w:eastAsia="Calibri" w:hAnsi="Calibri"/>
          <w:b/>
          <w:bCs/>
          <w:color w:val="1F3864"/>
          <w:sz w:val="23"/>
          <w:szCs w:val="23"/>
        </w:rPr>
        <w:t xml:space="preserve">Task 2.1 — Match in both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Column</w:t>
            </w:r>
          </w:p>
        </w:tc>
        <w:tc>
          <w:tcPr>
            <w:tcW w:type="dxa" w:w="1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Header</w:t>
            </w:r>
          </w:p>
        </w:tc>
        <w:tc>
          <w:tcPr>
            <w:tcW w:type="dxa" w:w="65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it must contain</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B</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In_Core</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Yes or No — does this ID appear in the core extract?</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In_Branch</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Yes or No — does this ID appear in the cleaned branch ledger?</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D</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Match_Status</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In both / Core only / Branch only</w:t>
            </w:r>
          </w:p>
        </w:tc>
      </w:tr>
    </w:tbl>
    <w:p>
      <w:pPr>
        <w:spacing w:after="100"/>
      </w:pPr>
    </w:p>
    <w:p>
      <w:pPr>
        <w:spacing w:after="120" w:line="276"/>
      </w:pPr>
      <w:r>
        <w:rPr>
          <w:rFonts w:ascii="Calibri" w:cs="Calibri" w:eastAsia="Calibri" w:hAnsi="Calibri"/>
          <w:sz w:val="21"/>
          <w:szCs w:val="21"/>
        </w:rPr>
        <w:t xml:space="preserve">Checking presence is not the same as looking a value up. You are asking whether a value exists in a range and counting the hits, not retrieving anything. Choose the function that answers that question directly rather than one that returns an error when the value is absent.</w:t>
      </w:r>
    </w:p>
    <w:p>
      <w:pPr>
        <w:pStyle w:val="Heading2"/>
        <w:spacing w:after="100" w:before="240"/>
      </w:pPr>
      <w:r>
        <w:rPr>
          <w:rFonts w:ascii="Calibri" w:cs="Calibri" w:eastAsia="Calibri" w:hAnsi="Calibri"/>
          <w:b/>
          <w:bCs/>
          <w:color w:val="1F3864"/>
          <w:sz w:val="23"/>
          <w:szCs w:val="23"/>
        </w:rPr>
        <w:t xml:space="preserve">Task 2.2 — Bring both balances onto the same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Column</w:t>
            </w:r>
          </w:p>
        </w:tc>
        <w:tc>
          <w:tcPr>
            <w:tcW w:type="dxa" w:w="1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Header</w:t>
            </w:r>
          </w:p>
        </w:tc>
        <w:tc>
          <w:tcPr>
            <w:tcW w:type="dxa" w:w="65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it must contain</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E</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Core_Balance</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The balance from the core extract, or zero if the account is not there</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F</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Branch_Balance</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The balance from the branch ledger, or zero if the account is not there</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G</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Variance</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Core balance minus branch balance</w:t>
            </w:r>
          </w:p>
        </w:tc>
      </w:tr>
    </w:tbl>
    <w:p>
      <w:pPr>
        <w:spacing w:after="100"/>
      </w:pPr>
    </w:p>
    <w:p>
      <w:pPr>
        <w:spacing w:after="120" w:line="276"/>
      </w:pPr>
      <w:r>
        <w:rPr>
          <w:rFonts w:ascii="Calibri" w:cs="Calibri" w:eastAsia="Calibri" w:hAnsi="Calibri"/>
          <w:sz w:val="21"/>
          <w:szCs w:val="21"/>
        </w:rPr>
        <w:t xml:space="preserve">Zero rather than an error matters here. A missing account is not a broken formula — it is a real finding, and the row still has to add up in the bridge below.</w:t>
      </w:r>
    </w:p>
    <w:p>
      <w:pPr>
        <w:pStyle w:val="Heading2"/>
        <w:spacing w:after="100" w:before="240"/>
      </w:pPr>
      <w:r>
        <w:rPr>
          <w:rFonts w:ascii="Calibri" w:cs="Calibri" w:eastAsia="Calibri" w:hAnsi="Calibri"/>
          <w:b/>
          <w:bCs/>
          <w:color w:val="1F3864"/>
          <w:sz w:val="23"/>
          <w:szCs w:val="23"/>
        </w:rPr>
        <w:t xml:space="preserve">Task 2.3 — Build the variance bridge</w:t>
      </w:r>
    </w:p>
    <w:p>
      <w:pPr>
        <w:spacing w:after="120" w:line="276"/>
      </w:pPr>
      <w:r>
        <w:rPr>
          <w:rFonts w:ascii="Calibri" w:cs="Calibri" w:eastAsia="Calibri" w:hAnsi="Calibri"/>
          <w:sz w:val="21"/>
          <w:szCs w:val="21"/>
        </w:rPr>
        <w:t xml:space="preserve">This is the deliverable your Head of Operations actually asked for. Fill in the seven-line panel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5760"/>
      </w:tblGrid>
      <w:tr>
        <w:trPr>
          <w:tblHeader/>
        </w:trPr>
        <w:tc>
          <w:tcPr>
            <w:tcW w:type="dxa" w:w="5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t>
            </w:r>
          </w:p>
        </w:tc>
        <w:tc>
          <w:tcPr>
            <w:tcW w:type="dxa" w:w="31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Line</w:t>
            </w:r>
          </w:p>
        </w:tc>
        <w:tc>
          <w:tcPr>
            <w:tcW w:type="dxa" w:w="57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it shows</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1</w:t>
            </w:r>
          </w:p>
        </w:tc>
        <w:tc>
          <w:tcPr>
            <w:tcW w:type="dxa" w:w="3100"/>
            <w:tcMar>
              <w:top w:type="dxa" w:w="60"/>
              <w:left w:type="dxa" w:w="110"/>
              <w:bottom w:type="dxa" w:w="60"/>
              <w:right w:type="dxa" w:w="110"/>
            </w:tcMar>
          </w:tcPr>
          <w:p>
            <w:pPr>
              <w:spacing w:after="0" w:line="240"/>
            </w:pPr>
            <w:r>
              <w:rPr>
                <w:rFonts w:ascii="Calibri" w:cs="Calibri" w:eastAsia="Calibri" w:hAnsi="Calibri"/>
                <w:sz w:val="19"/>
                <w:szCs w:val="19"/>
              </w:rPr>
              <w:t xml:space="preserve">Core total balance</w:t>
            </w:r>
          </w:p>
        </w:tc>
        <w:tc>
          <w:tcPr>
            <w:tcW w:type="dxa" w:w="5760"/>
            <w:tcMar>
              <w:top w:type="dxa" w:w="60"/>
              <w:left w:type="dxa" w:w="110"/>
              <w:bottom w:type="dxa" w:w="60"/>
              <w:right w:type="dxa" w:w="110"/>
            </w:tcMar>
          </w:tcPr>
          <w:p>
            <w:pPr>
              <w:spacing w:after="0" w:line="240"/>
            </w:pPr>
            <w:r>
              <w:rPr>
                <w:rFonts w:ascii="Calibri" w:cs="Calibri" w:eastAsia="Calibri" w:hAnsi="Calibri"/>
                <w:sz w:val="19"/>
                <w:szCs w:val="19"/>
              </w:rPr>
              <w:t xml:space="preserve">Everything the core system says the bank holds</w:t>
            </w:r>
          </w:p>
        </w:tc>
      </w:tr>
      <w:tr>
        <w:trPr>
          <w:cantSplit/>
        </w:trPr>
        <w:tc>
          <w:tcPr>
            <w:tcW w:type="dxa" w:w="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2</w:t>
            </w:r>
          </w:p>
        </w:tc>
        <w:tc>
          <w:tcPr>
            <w:tcW w:type="dxa" w:w="31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Branch total balance</w:t>
            </w:r>
          </w:p>
        </w:tc>
        <w:tc>
          <w:tcPr>
            <w:tcW w:type="dxa" w:w="5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Everything the branches reported</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3</w:t>
            </w:r>
          </w:p>
        </w:tc>
        <w:tc>
          <w:tcPr>
            <w:tcW w:type="dxa" w:w="3100"/>
            <w:tcMar>
              <w:top w:type="dxa" w:w="60"/>
              <w:left w:type="dxa" w:w="110"/>
              <w:bottom w:type="dxa" w:w="60"/>
              <w:right w:type="dxa" w:w="110"/>
            </w:tcMar>
          </w:tcPr>
          <w:p>
            <w:pPr>
              <w:spacing w:after="0" w:line="240"/>
            </w:pPr>
            <w:r>
              <w:rPr>
                <w:rFonts w:ascii="Calibri" w:cs="Calibri" w:eastAsia="Calibri" w:hAnsi="Calibri"/>
                <w:sz w:val="19"/>
                <w:szCs w:val="19"/>
              </w:rPr>
              <w:t xml:space="preserve">Difference (core − branch)</w:t>
            </w:r>
          </w:p>
        </w:tc>
        <w:tc>
          <w:tcPr>
            <w:tcW w:type="dxa" w:w="5760"/>
            <w:tcMar>
              <w:top w:type="dxa" w:w="60"/>
              <w:left w:type="dxa" w:w="110"/>
              <w:bottom w:type="dxa" w:w="60"/>
              <w:right w:type="dxa" w:w="110"/>
            </w:tcMar>
          </w:tcPr>
          <w:p>
            <w:pPr>
              <w:spacing w:after="0" w:line="240"/>
            </w:pPr>
            <w:r>
              <w:rPr>
                <w:rFonts w:ascii="Calibri" w:cs="Calibri" w:eastAsia="Calibri" w:hAnsi="Calibri"/>
                <w:sz w:val="19"/>
                <w:szCs w:val="19"/>
              </w:rPr>
              <w:t xml:space="preserve">The gap you have to explain</w:t>
            </w:r>
          </w:p>
        </w:tc>
      </w:tr>
      <w:tr>
        <w:trPr>
          <w:cantSplit/>
        </w:trPr>
        <w:tc>
          <w:tcPr>
            <w:tcW w:type="dxa" w:w="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4</w:t>
            </w:r>
          </w:p>
        </w:tc>
        <w:tc>
          <w:tcPr>
            <w:tcW w:type="dxa" w:w="31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Explained by: core-only accounts</w:t>
            </w:r>
          </w:p>
        </w:tc>
        <w:tc>
          <w:tcPr>
            <w:tcW w:type="dxa" w:w="5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Balances in core that the branches never reported</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5</w:t>
            </w:r>
          </w:p>
        </w:tc>
        <w:tc>
          <w:tcPr>
            <w:tcW w:type="dxa" w:w="3100"/>
            <w:tcMar>
              <w:top w:type="dxa" w:w="60"/>
              <w:left w:type="dxa" w:w="110"/>
              <w:bottom w:type="dxa" w:w="60"/>
              <w:right w:type="dxa" w:w="110"/>
            </w:tcMar>
          </w:tcPr>
          <w:p>
            <w:pPr>
              <w:spacing w:after="0" w:line="240"/>
            </w:pPr>
            <w:r>
              <w:rPr>
                <w:rFonts w:ascii="Calibri" w:cs="Calibri" w:eastAsia="Calibri" w:hAnsi="Calibri"/>
                <w:sz w:val="19"/>
                <w:szCs w:val="19"/>
              </w:rPr>
              <w:t xml:space="preserve">Explained by: branch-only accounts</w:t>
            </w:r>
          </w:p>
        </w:tc>
        <w:tc>
          <w:tcPr>
            <w:tcW w:type="dxa" w:w="5760"/>
            <w:tcMar>
              <w:top w:type="dxa" w:w="60"/>
              <w:left w:type="dxa" w:w="110"/>
              <w:bottom w:type="dxa" w:w="60"/>
              <w:right w:type="dxa" w:w="110"/>
            </w:tcMar>
          </w:tcPr>
          <w:p>
            <w:pPr>
              <w:spacing w:after="0" w:line="240"/>
            </w:pPr>
            <w:r>
              <w:rPr>
                <w:rFonts w:ascii="Calibri" w:cs="Calibri" w:eastAsia="Calibri" w:hAnsi="Calibri"/>
                <w:sz w:val="19"/>
                <w:szCs w:val="19"/>
              </w:rPr>
              <w:t xml:space="preserve">Balances the branches reported with no core record</w:t>
            </w:r>
          </w:p>
        </w:tc>
      </w:tr>
      <w:tr>
        <w:trPr>
          <w:cantSplit/>
        </w:trPr>
        <w:tc>
          <w:tcPr>
            <w:tcW w:type="dxa" w:w="5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6</w:t>
            </w:r>
          </w:p>
        </w:tc>
        <w:tc>
          <w:tcPr>
            <w:tcW w:type="dxa" w:w="31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Explained by: balance differences</w:t>
            </w:r>
          </w:p>
        </w:tc>
        <w:tc>
          <w:tcPr>
            <w:tcW w:type="dxa" w:w="5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Net of the rows present in both but disagreeing</w:t>
            </w:r>
          </w:p>
        </w:tc>
      </w:tr>
      <w:tr>
        <w:trPr>
          <w:cantSplit/>
        </w:trPr>
        <w:tc>
          <w:tcPr>
            <w:tcW w:type="dxa" w:w="500"/>
            <w:tcMar>
              <w:top w:type="dxa" w:w="60"/>
              <w:left w:type="dxa" w:w="110"/>
              <w:bottom w:type="dxa" w:w="60"/>
              <w:right w:type="dxa" w:w="110"/>
            </w:tcMar>
          </w:tcPr>
          <w:p>
            <w:pPr>
              <w:spacing w:after="0" w:line="240"/>
            </w:pPr>
            <w:r>
              <w:rPr>
                <w:rFonts w:ascii="Calibri" w:cs="Calibri" w:eastAsia="Calibri" w:hAnsi="Calibri"/>
                <w:sz w:val="19"/>
                <w:szCs w:val="19"/>
              </w:rPr>
              <w:t xml:space="preserve">7</w:t>
            </w:r>
          </w:p>
        </w:tc>
        <w:tc>
          <w:tcPr>
            <w:tcW w:type="dxa" w:w="3100"/>
            <w:tcMar>
              <w:top w:type="dxa" w:w="60"/>
              <w:left w:type="dxa" w:w="110"/>
              <w:bottom w:type="dxa" w:w="60"/>
              <w:right w:type="dxa" w:w="110"/>
            </w:tcMar>
          </w:tcPr>
          <w:p>
            <w:pPr>
              <w:spacing w:after="0" w:line="240"/>
            </w:pPr>
            <w:r>
              <w:rPr>
                <w:rFonts w:ascii="Calibri" w:cs="Calibri" w:eastAsia="Calibri" w:hAnsi="Calibri"/>
                <w:sz w:val="19"/>
                <w:szCs w:val="19"/>
              </w:rPr>
              <w:t xml:space="preserve">Unexplained remainder</w:t>
            </w:r>
          </w:p>
        </w:tc>
        <w:tc>
          <w:tcPr>
            <w:tcW w:type="dxa" w:w="5760"/>
            <w:tcMar>
              <w:top w:type="dxa" w:w="60"/>
              <w:left w:type="dxa" w:w="110"/>
              <w:bottom w:type="dxa" w:w="60"/>
              <w:right w:type="dxa" w:w="110"/>
            </w:tcMar>
          </w:tcPr>
          <w:p>
            <w:pPr>
              <w:spacing w:after="0" w:line="240"/>
            </w:pPr>
            <w:r>
              <w:rPr>
                <w:rFonts w:ascii="Calibri" w:cs="Calibri" w:eastAsia="Calibri" w:hAnsi="Calibri"/>
                <w:sz w:val="19"/>
                <w:szCs w:val="19"/>
              </w:rPr>
              <w:t xml:space="preserve">Line 3 minus lines 4, 5 and 6</w:t>
            </w:r>
          </w:p>
        </w:tc>
      </w:tr>
    </w:tbl>
    <w:p>
      <w:pPr>
        <w:spacing w:after="100"/>
      </w:pPr>
    </w:p>
    <w:p>
      <w:pPr>
        <w:spacing w:after="120" w:line="276"/>
      </w:pPr>
      <w:r>
        <w:rPr>
          <w:rFonts w:ascii="Calibri" w:cs="Calibri" w:eastAsia="Calibri" w:hAnsi="Calibri"/>
          <w:b/>
          <w:bCs/>
          <w:sz w:val="21"/>
          <w:szCs w:val="21"/>
        </w:rPr>
        <w:t xml:space="preserve">Line 7 must come out at exactly zero. </w:t>
      </w:r>
      <w:r>
        <w:rPr>
          <w:rFonts w:ascii="Calibri" w:cs="Calibri" w:eastAsia="Calibri" w:hAnsi="Calibri"/>
          <w:sz w:val="21"/>
          <w:szCs w:val="21"/>
        </w:rPr>
        <w:t xml:space="preserve">If it does not, you have either missed a category of difference or double-counted one. Do not move on to Exercise 3 until it ties — a bridge that nearly balances is worth nothing, because the remaining dollars are exactly where the problem is hiding.</w:t>
      </w:r>
    </w:p>
    <w:p>
      <w:pPr>
        <w:spacing w:after="120" w:line="276"/>
      </w:pPr>
      <w:r>
        <w:rPr>
          <w:rFonts w:ascii="Calibri" w:cs="Calibri" w:eastAsia="Calibri" w:hAnsi="Calibri"/>
          <w:sz w:val="21"/>
          <w:szCs w:val="21"/>
        </w:rPr>
        <w:t xml:space="preserve">Two things to watch. Lines 4, 5 and 6 each sum a different column, filtered on a different match status — think about which column belongs with which status. And one of the three has to be negative for the bridge to close; work out which, and why, rather than flipping signs until it works.</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Exercise 3 — Identify the mismatches</w:t>
      </w:r>
    </w:p>
    <w:p>
      <w:pPr>
        <w:spacing w:after="120" w:line="276"/>
      </w:pPr>
      <w:r>
        <w:rPr>
          <w:rFonts w:ascii="Calibri" w:cs="Calibri" w:eastAsia="Calibri" w:hAnsi="Calibri"/>
          <w:i/>
          <w:iCs/>
          <w:color w:val="595959"/>
          <w:sz w:val="21"/>
          <w:szCs w:val="21"/>
        </w:rPr>
        <w:t xml:space="preserve">Sheet: E3_Mismatches   |   20 minutes</w:t>
      </w:r>
    </w:p>
    <w:p>
      <w:pPr>
        <w:spacing w:after="120" w:line="276"/>
      </w:pPr>
      <w:r>
        <w:rPr>
          <w:rFonts w:ascii="Calibri" w:cs="Calibri" w:eastAsia="Calibri" w:hAnsi="Calibri"/>
          <w:sz w:val="21"/>
          <w:szCs w:val="21"/>
        </w:rPr>
        <w:t xml:space="preserve">Exercise 2 told you the accounts the two systems disagree about in total. This one tells you what they disagree about, field by field. Column A holds the same 19 IDs.</w:t>
      </w:r>
    </w:p>
    <w:p>
      <w:pPr>
        <w:pStyle w:val="Heading2"/>
        <w:spacing w:after="100" w:before="240"/>
      </w:pPr>
      <w:r>
        <w:rPr>
          <w:rFonts w:ascii="Calibri" w:cs="Calibri" w:eastAsia="Calibri" w:hAnsi="Calibri"/>
          <w:b/>
          <w:bCs/>
          <w:color w:val="1F3864"/>
          <w:sz w:val="23"/>
          <w:szCs w:val="23"/>
        </w:rPr>
        <w:t xml:space="preserve">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Column</w:t>
            </w:r>
          </w:p>
        </w:tc>
        <w:tc>
          <w:tcPr>
            <w:tcW w:type="dxa" w:w="1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Header</w:t>
            </w:r>
          </w:p>
        </w:tc>
        <w:tc>
          <w:tcPr>
            <w:tcW w:type="dxa" w:w="65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it must contain</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B</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Name_Match</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Yes / No / n/a</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Branch_Match</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Yes / No / n/a</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D</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Type_Match</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Yes / No / n/a</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E</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KYC_Match</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Yes / No / n/a</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F</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Balance_Match</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Yes / No / n/a</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G</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Mismatch_Count</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How many of columns B to F came back No</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H</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Issue_Summary</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A short phrase naming what disagrees, in plain words</w:t>
            </w:r>
          </w:p>
        </w:tc>
      </w:tr>
    </w:tbl>
    <w:p>
      <w:pPr>
        <w:spacing w:after="100"/>
      </w:pPr>
    </w:p>
    <w:p>
      <w:pPr>
        <w:spacing w:after="120" w:line="276"/>
      </w:pPr>
      <w:r>
        <w:rPr>
          <w:rFonts w:ascii="Calibri" w:cs="Calibri" w:eastAsia="Calibri" w:hAnsi="Calibri"/>
          <w:b/>
          <w:bCs/>
          <w:sz w:val="21"/>
          <w:szCs w:val="21"/>
        </w:rPr>
        <w:t xml:space="preserve">An account in only one file is not a mismatch. </w:t>
      </w:r>
      <w:r>
        <w:rPr>
          <w:rFonts w:ascii="Calibri" w:cs="Calibri" w:eastAsia="Calibri" w:hAnsi="Calibri"/>
          <w:sz w:val="21"/>
          <w:szCs w:val="21"/>
        </w:rPr>
        <w:t xml:space="preserve">You cannot compare a field against a record that does not exist. Those rows must read n/a, not No — counting them as mismatches inflates your findings and sends Core Ops chasing a problem that is really a missing record. Your comparison columns need to check the match status first and only then compare.</w:t>
      </w:r>
    </w:p>
    <w:p>
      <w:pPr>
        <w:pStyle w:val="Heading2"/>
        <w:spacing w:after="100" w:before="240"/>
      </w:pPr>
      <w:r>
        <w:rPr>
          <w:rFonts w:ascii="Calibri" w:cs="Calibri" w:eastAsia="Calibri" w:hAnsi="Calibri"/>
          <w:b/>
          <w:bCs/>
          <w:color w:val="1F3864"/>
          <w:sz w:val="23"/>
          <w:szCs w:val="23"/>
        </w:rPr>
        <w:t xml:space="preserve">Then complete the summary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t>
            </w:r>
          </w:p>
        </w:tc>
        <w:tc>
          <w:tcPr>
            <w:tcW w:type="dxa" w:w="87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to calculate</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1</w:t>
            </w:r>
          </w:p>
        </w:tc>
        <w:tc>
          <w:tcPr>
            <w:tcW w:type="dxa" w:w="8760"/>
            <w:tcMar>
              <w:top w:type="dxa" w:w="60"/>
              <w:left w:type="dxa" w:w="110"/>
              <w:bottom w:type="dxa" w:w="60"/>
              <w:right w:type="dxa" w:w="110"/>
            </w:tcMar>
          </w:tcPr>
          <w:p>
            <w:pPr>
              <w:spacing w:after="0" w:line="240"/>
            </w:pPr>
            <w:r>
              <w:rPr>
                <w:rFonts w:ascii="Calibri" w:cs="Calibri" w:eastAsia="Calibri" w:hAnsi="Calibri"/>
                <w:sz w:val="19"/>
                <w:szCs w:val="19"/>
              </w:rPr>
              <w:t xml:space="preserve">How many accounts appear in both files</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2</w:t>
            </w:r>
          </w:p>
        </w:tc>
        <w:tc>
          <w:tcPr>
            <w:tcW w:type="dxa" w:w="8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How many of those agree on every single field</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3</w:t>
            </w:r>
          </w:p>
        </w:tc>
        <w:tc>
          <w:tcPr>
            <w:tcW w:type="dxa" w:w="8760"/>
            <w:tcMar>
              <w:top w:type="dxa" w:w="60"/>
              <w:left w:type="dxa" w:w="110"/>
              <w:bottom w:type="dxa" w:w="60"/>
              <w:right w:type="dxa" w:w="110"/>
            </w:tcMar>
          </w:tcPr>
          <w:p>
            <w:pPr>
              <w:spacing w:after="0" w:line="240"/>
            </w:pPr>
            <w:r>
              <w:rPr>
                <w:rFonts w:ascii="Calibri" w:cs="Calibri" w:eastAsia="Calibri" w:hAnsi="Calibri"/>
                <w:sz w:val="19"/>
                <w:szCs w:val="19"/>
              </w:rPr>
              <w:t xml:space="preserve">How many have at least one real mismatch</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4</w:t>
            </w:r>
          </w:p>
        </w:tc>
        <w:tc>
          <w:tcPr>
            <w:tcW w:type="dxa" w:w="8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How many balance mismatches</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5</w:t>
            </w:r>
          </w:p>
        </w:tc>
        <w:tc>
          <w:tcPr>
            <w:tcW w:type="dxa" w:w="8760"/>
            <w:tcMar>
              <w:top w:type="dxa" w:w="60"/>
              <w:left w:type="dxa" w:w="110"/>
              <w:bottom w:type="dxa" w:w="60"/>
              <w:right w:type="dxa" w:w="110"/>
            </w:tcMar>
          </w:tcPr>
          <w:p>
            <w:pPr>
              <w:spacing w:after="0" w:line="240"/>
            </w:pPr>
            <w:r>
              <w:rPr>
                <w:rFonts w:ascii="Calibri" w:cs="Calibri" w:eastAsia="Calibri" w:hAnsi="Calibri"/>
                <w:sz w:val="19"/>
                <w:szCs w:val="19"/>
              </w:rPr>
              <w:t xml:space="preserve">How many account type mismatches</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6</w:t>
            </w:r>
          </w:p>
        </w:tc>
        <w:tc>
          <w:tcPr>
            <w:tcW w:type="dxa" w:w="8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How many KYC status mismatches</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7</w:t>
            </w:r>
          </w:p>
        </w:tc>
        <w:tc>
          <w:tcPr>
            <w:tcW w:type="dxa" w:w="8760"/>
            <w:tcMar>
              <w:top w:type="dxa" w:w="60"/>
              <w:left w:type="dxa" w:w="110"/>
              <w:bottom w:type="dxa" w:w="60"/>
              <w:right w:type="dxa" w:w="110"/>
            </w:tcMar>
          </w:tcPr>
          <w:p>
            <w:pPr>
              <w:spacing w:after="0" w:line="240"/>
            </w:pPr>
            <w:r>
              <w:rPr>
                <w:rFonts w:ascii="Calibri" w:cs="Calibri" w:eastAsia="Calibri" w:hAnsi="Calibri"/>
                <w:sz w:val="19"/>
                <w:szCs w:val="19"/>
              </w:rPr>
              <w:t xml:space="preserve">How many phantom mismatches were removed by the cleaning in Exercise 1</w:t>
            </w:r>
          </w:p>
        </w:tc>
      </w:tr>
    </w:tbl>
    <w:p>
      <w:pPr>
        <w:spacing w:after="100"/>
      </w:pPr>
    </w:p>
    <w:p>
      <w:pPr>
        <w:spacing w:after="120" w:line="276"/>
      </w:pPr>
      <w:r>
        <w:rPr>
          <w:rFonts w:ascii="Calibri" w:cs="Calibri" w:eastAsia="Calibri" w:hAnsi="Calibri"/>
          <w:sz w:val="21"/>
          <w:szCs w:val="21"/>
        </w:rPr>
        <w:t xml:space="preserve">Measures 2 and 3 must add up to measure 1. If they do not, some rows are being counted in neither — almost always the accounts that are in only one file.</w:t>
      </w:r>
    </w:p>
    <w:p>
      <w:pPr>
        <w:spacing w:after="100"/>
      </w:pPr>
    </w:p>
    <w:p>
      <w:pPr>
        <w:spacing w:after="120" w:line="276"/>
      </w:pPr>
      <w:r>
        <w:rPr>
          <w:rFonts w:ascii="Calibri" w:cs="Calibri" w:eastAsia="Calibri" w:hAnsi="Calibri"/>
          <w:b/>
          <w:bCs/>
          <w:sz w:val="21"/>
          <w:szCs w:val="21"/>
        </w:rPr>
        <w:t xml:space="preserve">Measure 7 is the point of the whole lab. </w:t>
      </w:r>
      <w:r>
        <w:rPr>
          <w:rFonts w:ascii="Calibri" w:cs="Calibri" w:eastAsia="Calibri" w:hAnsi="Calibri"/>
          <w:sz w:val="21"/>
          <w:szCs w:val="21"/>
        </w:rPr>
        <w:t xml:space="preserve">At least one account looks like a mismatch in the raw data and is not one — the two systems hold the same value, typed with different capitalisation. Find it, name it, and be ready to say what would have happened if you had reported it as a real exception. A false finding sent to Compliance costs more than a missed one, because it spends someone’s credibility as well as their time.</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Exercise 4 — Pivot analysis</w:t>
      </w:r>
    </w:p>
    <w:p>
      <w:pPr>
        <w:spacing w:after="120" w:line="276"/>
      </w:pPr>
      <w:r>
        <w:rPr>
          <w:rFonts w:ascii="Calibri" w:cs="Calibri" w:eastAsia="Calibri" w:hAnsi="Calibri"/>
          <w:i/>
          <w:iCs/>
          <w:color w:val="595959"/>
          <w:sz w:val="21"/>
          <w:szCs w:val="21"/>
        </w:rPr>
        <w:t xml:space="preserve">Sheet: E4_Pivot   |   15 minutes</w:t>
      </w:r>
    </w:p>
    <w:p>
      <w:pPr>
        <w:spacing w:after="120" w:line="276"/>
      </w:pPr>
      <w:r>
        <w:rPr>
          <w:rFonts w:ascii="Calibri" w:cs="Calibri" w:eastAsia="Calibri" w:hAnsi="Calibri"/>
          <w:sz w:val="21"/>
          <w:szCs w:val="21"/>
        </w:rPr>
        <w:t xml:space="preserve">Your Head of Operations will ask where the money sits before she asks about exceptions. This exercise answers that, and checks your earlier work at the same time.</w:t>
      </w:r>
    </w:p>
    <w:p>
      <w:pPr>
        <w:pStyle w:val="Heading2"/>
        <w:spacing w:after="100" w:before="240"/>
      </w:pPr>
      <w:r>
        <w:rPr>
          <w:rFonts w:ascii="Calibri" w:cs="Calibri" w:eastAsia="Calibri" w:hAnsi="Calibri"/>
          <w:b/>
          <w:bCs/>
          <w:color w:val="1F3864"/>
          <w:sz w:val="23"/>
          <w:szCs w:val="23"/>
        </w:rPr>
        <w:t xml:space="preserve">Task 4.1 — Add the region</w:t>
      </w:r>
    </w:p>
    <w:p>
      <w:pPr>
        <w:spacing w:after="120" w:line="276"/>
      </w:pPr>
      <w:r>
        <w:rPr>
          <w:rFonts w:ascii="Calibri" w:cs="Calibri" w:eastAsia="Calibri" w:hAnsi="Calibri"/>
          <w:sz w:val="21"/>
          <w:szCs w:val="21"/>
        </w:rPr>
        <w:t xml:space="preserve">The core extract is repeated on this sheet with an empty Region column in G. Branch_Master maps each branch code to a region. Fill column G.</w:t>
      </w:r>
    </w:p>
    <w:p>
      <w:pPr>
        <w:spacing w:after="120" w:line="276"/>
      </w:pPr>
      <w:r>
        <w:rPr>
          <w:rFonts w:ascii="Calibri" w:cs="Calibri" w:eastAsia="Calibri" w:hAnsi="Calibri"/>
          <w:sz w:val="21"/>
          <w:szCs w:val="21"/>
        </w:rPr>
        <w:t xml:space="preserve">Use an exact match, and handle the possibility of a code that is not in the master — there is not one in this dataset, but a formula that would break if there were is not finished.</w:t>
      </w:r>
    </w:p>
    <w:p>
      <w:pPr>
        <w:pStyle w:val="Heading2"/>
        <w:spacing w:after="100" w:before="240"/>
      </w:pPr>
      <w:r>
        <w:rPr>
          <w:rFonts w:ascii="Calibri" w:cs="Calibri" w:eastAsia="Calibri" w:hAnsi="Calibri"/>
          <w:b/>
          <w:bCs/>
          <w:color w:val="1F3864"/>
          <w:sz w:val="23"/>
          <w:szCs w:val="23"/>
        </w:rPr>
        <w:t xml:space="preserve">Task 4.2 — Build a PivotTable</w:t>
      </w:r>
    </w:p>
    <w:p>
      <w:pPr>
        <w:spacing w:after="120" w:line="276"/>
      </w:pPr>
      <w:r>
        <w:rPr>
          <w:rFonts w:ascii="Calibri" w:cs="Calibri" w:eastAsia="Calibri" w:hAnsi="Calibri"/>
          <w:sz w:val="21"/>
          <w:szCs w:val="21"/>
        </w:rPr>
        <w:t xml:space="preserve">Select the core extract including your new Region column, then Insert → PivotTable, placing it on a new worksheet. Build two views:</w:t>
      </w:r>
    </w:p>
    <w:p>
      <w:pPr>
        <w:pStyle w:val="ListParagraph"/>
        <w:numPr>
          <w:ilvl w:val="0"/>
          <w:numId w:val="2"/>
        </w:numPr>
        <w:spacing w:after="70" w:line="276"/>
      </w:pPr>
      <w:r>
        <w:rPr>
          <w:rFonts w:ascii="Calibri" w:cs="Calibri" w:eastAsia="Calibri" w:hAnsi="Calibri"/>
          <w:sz w:val="21"/>
          <w:szCs w:val="21"/>
        </w:rPr>
        <w:t xml:space="preserve">Region down the rows, with a count of accounts and a sum of balance.</w:t>
      </w:r>
    </w:p>
    <w:p>
      <w:pPr>
        <w:pStyle w:val="ListParagraph"/>
        <w:numPr>
          <w:ilvl w:val="0"/>
          <w:numId w:val="2"/>
        </w:numPr>
        <w:spacing w:after="70" w:line="276"/>
      </w:pPr>
      <w:r>
        <w:rPr>
          <w:rFonts w:ascii="Calibri" w:cs="Calibri" w:eastAsia="Calibri" w:hAnsi="Calibri"/>
          <w:sz w:val="21"/>
          <w:szCs w:val="21"/>
        </w:rPr>
        <w:t xml:space="preserve">Account type down the rows, with the same two measures.</w:t>
      </w:r>
    </w:p>
    <w:p>
      <w:pPr>
        <w:spacing w:after="100"/>
      </w:pPr>
    </w:p>
    <w:p>
      <w:pPr>
        <w:spacing w:after="120" w:line="276"/>
      </w:pPr>
      <w:r>
        <w:rPr>
          <w:rFonts w:ascii="Calibri" w:cs="Calibri" w:eastAsia="Calibri" w:hAnsi="Calibri"/>
          <w:sz w:val="21"/>
          <w:szCs w:val="21"/>
        </w:rPr>
        <w:t xml:space="preserve">Format the balance as currency inside the pivot rather than reformatting afterwards, and give each value field a readable name — "Sum of Balance" is what Excel offers, not what a reader wants.</w:t>
      </w:r>
    </w:p>
    <w:p>
      <w:pPr>
        <w:pStyle w:val="Heading2"/>
        <w:spacing w:after="100" w:before="240"/>
      </w:pPr>
      <w:r>
        <w:rPr>
          <w:rFonts w:ascii="Calibri" w:cs="Calibri" w:eastAsia="Calibri" w:hAnsi="Calibri"/>
          <w:b/>
          <w:bCs/>
          <w:color w:val="1F3864"/>
          <w:sz w:val="23"/>
          <w:szCs w:val="23"/>
        </w:rPr>
        <w:t xml:space="preserve">Task 4.3 — Tie the pivot back to formulas</w:t>
      </w:r>
    </w:p>
    <w:p>
      <w:pPr>
        <w:spacing w:after="120" w:line="276"/>
      </w:pPr>
      <w:r>
        <w:rPr>
          <w:rFonts w:ascii="Calibri" w:cs="Calibri" w:eastAsia="Calibri" w:hAnsi="Calibri"/>
          <w:sz w:val="21"/>
          <w:szCs w:val="21"/>
        </w:rPr>
        <w:t xml:space="preserve">Below the data there are two small tables, one by region and one by account type. Fill them in with formulas — not by typing what the pivot shows — then compare.</w:t>
      </w:r>
    </w:p>
    <w:p>
      <w:pPr>
        <w:spacing w:after="120" w:line="276"/>
      </w:pPr>
      <w:r>
        <w:rPr>
          <w:rFonts w:ascii="Calibri" w:cs="Calibri" w:eastAsia="Calibri" w:hAnsi="Calibri"/>
          <w:sz w:val="21"/>
          <w:szCs w:val="21"/>
        </w:rPr>
        <w:t xml:space="preserve">Every number must agree with your PivotTable, and both TOTAL rows must equal the core total balance from Exercise 2.</w:t>
      </w:r>
    </w:p>
    <w:p>
      <w:pPr>
        <w:spacing w:after="100"/>
      </w:pPr>
    </w:p>
    <w:p>
      <w:pPr>
        <w:spacing w:after="120" w:line="276"/>
      </w:pPr>
      <w:r>
        <w:rPr>
          <w:rFonts w:ascii="Calibri" w:cs="Calibri" w:eastAsia="Calibri" w:hAnsi="Calibri"/>
          <w:b/>
          <w:bCs/>
          <w:sz w:val="21"/>
          <w:szCs w:val="21"/>
        </w:rPr>
        <w:t xml:space="preserve">Why do both. </w:t>
      </w:r>
      <w:r>
        <w:rPr>
          <w:rFonts w:ascii="Calibri" w:cs="Calibri" w:eastAsia="Calibri" w:hAnsi="Calibri"/>
          <w:sz w:val="21"/>
          <w:szCs w:val="21"/>
        </w:rPr>
        <w:t xml:space="preserve">A pivot is fast and a formula is auditable. A pivot also goes stale: it holds a cached copy of the data and does not update when the source changes until someone refreshes it. If your two answers disagree, refresh the pivot before you suspect your formula — and remember this the next time a figure in a client pack cannot be reproduced.</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Exercise 5 — Build the validation tracker</w:t>
      </w:r>
    </w:p>
    <w:p>
      <w:pPr>
        <w:spacing w:after="120" w:line="276"/>
      </w:pPr>
      <w:r>
        <w:rPr>
          <w:rFonts w:ascii="Calibri" w:cs="Calibri" w:eastAsia="Calibri" w:hAnsi="Calibri"/>
          <w:i/>
          <w:iCs/>
          <w:color w:val="595959"/>
          <w:sz w:val="21"/>
          <w:szCs w:val="21"/>
        </w:rPr>
        <w:t xml:space="preserve">Sheet: E5_Tracker   |   15 minutes</w:t>
      </w:r>
    </w:p>
    <w:p>
      <w:pPr>
        <w:spacing w:after="120" w:line="276"/>
      </w:pPr>
      <w:r>
        <w:rPr>
          <w:rFonts w:ascii="Calibri" w:cs="Calibri" w:eastAsia="Calibri" w:hAnsi="Calibri"/>
          <w:sz w:val="21"/>
          <w:szCs w:val="21"/>
        </w:rPr>
        <w:t xml:space="preserve">A list of problems in a spreadsheet is not a deliverable. A tracker with an owner and a status is. This is the artefact that actually leaves your desk.</w:t>
      </w:r>
    </w:p>
    <w:p>
      <w:pPr>
        <w:pStyle w:val="Heading2"/>
        <w:spacing w:after="100" w:before="240"/>
      </w:pPr>
      <w:r>
        <w:rPr>
          <w:rFonts w:ascii="Calibri" w:cs="Calibri" w:eastAsia="Calibri" w:hAnsi="Calibri"/>
          <w:b/>
          <w:bCs/>
          <w:color w:val="1F3864"/>
          <w:sz w:val="23"/>
          <w:szCs w:val="23"/>
        </w:rPr>
        <w:t xml:space="preserve">Task 5.1 — Log every exception</w:t>
      </w:r>
    </w:p>
    <w:p>
      <w:pPr>
        <w:spacing w:after="120" w:line="276"/>
      </w:pPr>
      <w:r>
        <w:rPr>
          <w:rFonts w:ascii="Calibri" w:cs="Calibri" w:eastAsia="Calibri" w:hAnsi="Calibri"/>
          <w:sz w:val="21"/>
          <w:szCs w:val="21"/>
        </w:rPr>
        <w:t xml:space="preserve">One row per exception you found in Exercises 2 and 3. Work out how many there should be before you start typing — you already have the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Column</w:t>
            </w:r>
          </w:p>
        </w:tc>
        <w:tc>
          <w:tcPr>
            <w:tcW w:type="dxa" w:w="19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Header</w:t>
            </w:r>
          </w:p>
        </w:tc>
        <w:tc>
          <w:tcPr>
            <w:tcW w:type="dxa" w:w="65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goes in it</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A</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Exc_ID</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A sequential reference — EXC-01, EXC-02 and so on</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Customer_ID</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The account the exception relates to</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C</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Issue_Type</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The category, phrased the same way for every row of that kind</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D</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Detail</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Both values and the variance, so the owner does not have to reopen the file</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E</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Severity</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Critical / High / Medium / Low</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F</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Owner</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Core Ops / Branch Ops / Compliance</w:t>
            </w:r>
          </w:p>
        </w:tc>
      </w:tr>
      <w:tr>
        <w:trPr>
          <w:cantSplit/>
        </w:trPr>
        <w:tc>
          <w:tcPr>
            <w:tcW w:type="dxa" w:w="900"/>
            <w:tcMar>
              <w:top w:type="dxa" w:w="60"/>
              <w:left w:type="dxa" w:w="110"/>
              <w:bottom w:type="dxa" w:w="60"/>
              <w:right w:type="dxa" w:w="110"/>
            </w:tcMar>
          </w:tcPr>
          <w:p>
            <w:pPr>
              <w:spacing w:after="0" w:line="240"/>
            </w:pPr>
            <w:r>
              <w:rPr>
                <w:rFonts w:ascii="Calibri" w:cs="Calibri" w:eastAsia="Calibri" w:hAnsi="Calibri"/>
                <w:sz w:val="19"/>
                <w:szCs w:val="19"/>
              </w:rPr>
              <w:t xml:space="preserve">G</w:t>
            </w:r>
          </w:p>
        </w:tc>
        <w:tc>
          <w:tcPr>
            <w:tcW w:type="dxa" w:w="1900"/>
            <w:tcMar>
              <w:top w:type="dxa" w:w="60"/>
              <w:left w:type="dxa" w:w="110"/>
              <w:bottom w:type="dxa" w:w="60"/>
              <w:right w:type="dxa" w:w="110"/>
            </w:tcMar>
          </w:tcPr>
          <w:p>
            <w:pPr>
              <w:spacing w:after="0" w:line="240"/>
            </w:pPr>
            <w:r>
              <w:rPr>
                <w:rFonts w:ascii="Calibri" w:cs="Calibri" w:eastAsia="Calibri" w:hAnsi="Calibri"/>
                <w:sz w:val="19"/>
                <w:szCs w:val="19"/>
              </w:rPr>
              <w:t xml:space="preserve">Status</w:t>
            </w:r>
          </w:p>
        </w:tc>
        <w:tc>
          <w:tcPr>
            <w:tcW w:type="dxa" w:w="6560"/>
            <w:tcMar>
              <w:top w:type="dxa" w:w="60"/>
              <w:left w:type="dxa" w:w="110"/>
              <w:bottom w:type="dxa" w:w="60"/>
              <w:right w:type="dxa" w:w="110"/>
            </w:tcMar>
          </w:tcPr>
          <w:p>
            <w:pPr>
              <w:spacing w:after="0" w:line="240"/>
            </w:pPr>
            <w:r>
              <w:rPr>
                <w:rFonts w:ascii="Calibri" w:cs="Calibri" w:eastAsia="Calibri" w:hAnsi="Calibri"/>
                <w:sz w:val="19"/>
                <w:szCs w:val="19"/>
              </w:rPr>
              <w:t xml:space="preserve">Open / In Progress / Resolved / Accepted</w:t>
            </w:r>
          </w:p>
        </w:tc>
      </w:tr>
      <w:tr>
        <w:trPr>
          <w:cantSplit/>
        </w:trPr>
        <w:tc>
          <w:tcPr>
            <w:tcW w:type="dxa" w:w="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H</w:t>
            </w:r>
          </w:p>
        </w:tc>
        <w:tc>
          <w:tcPr>
            <w:tcW w:type="dxa" w:w="19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Resolution_Note</w:t>
            </w:r>
          </w:p>
        </w:tc>
        <w:tc>
          <w:tcPr>
            <w:tcW w:type="dxa" w:w="65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Leave blank — the owner fills this in</w:t>
            </w:r>
          </w:p>
        </w:tc>
      </w:tr>
    </w:tbl>
    <w:p>
      <w:pPr>
        <w:spacing w:after="100"/>
      </w:pPr>
    </w:p>
    <w:p>
      <w:pPr>
        <w:spacing w:after="120" w:line="276"/>
      </w:pPr>
      <w:r>
        <w:rPr>
          <w:rFonts w:ascii="Calibri" w:cs="Calibri" w:eastAsia="Calibri" w:hAnsi="Calibri"/>
          <w:sz w:val="21"/>
          <w:szCs w:val="21"/>
        </w:rPr>
        <w:t xml:space="preserve">Consistent wording in Issue_Type is what makes the tracker countable. If you write "Balance mismatch" on one row and "balance differs" on the next, no formula will ever group them.</w:t>
      </w:r>
    </w:p>
    <w:p>
      <w:pPr>
        <w:pStyle w:val="Heading2"/>
        <w:spacing w:after="100" w:before="240"/>
      </w:pPr>
      <w:r>
        <w:rPr>
          <w:rFonts w:ascii="Calibri" w:cs="Calibri" w:eastAsia="Calibri" w:hAnsi="Calibri"/>
          <w:b/>
          <w:bCs/>
          <w:color w:val="1F3864"/>
          <w:sz w:val="23"/>
          <w:szCs w:val="23"/>
        </w:rPr>
        <w:t xml:space="preserve">Task 5.2 — Apply validation to the tracker</w:t>
      </w:r>
    </w:p>
    <w:p>
      <w:pPr>
        <w:spacing w:after="120" w:line="276"/>
      </w:pPr>
      <w:r>
        <w:rPr>
          <w:rFonts w:ascii="Calibri" w:cs="Calibri" w:eastAsia="Calibri" w:hAnsi="Calibri"/>
          <w:sz w:val="21"/>
          <w:szCs w:val="21"/>
        </w:rPr>
        <w:t xml:space="preserve">Severity, Owner and Status must be dropdowns, not free text, sourced from the lists in Branch_Master. Apply them to the whole column rather than just the rows you have filled, so the next person to add a row inherits the control.</w:t>
      </w:r>
    </w:p>
    <w:p>
      <w:pPr>
        <w:spacing w:after="120" w:line="276"/>
      </w:pPr>
      <w:r>
        <w:rPr>
          <w:rFonts w:ascii="Calibri" w:cs="Calibri" w:eastAsia="Calibri" w:hAnsi="Calibri"/>
          <w:sz w:val="21"/>
          <w:szCs w:val="21"/>
        </w:rPr>
        <w:t xml:space="preserve">Give each rule an input message and a Stop error alert.</w:t>
      </w:r>
    </w:p>
    <w:p>
      <w:pPr>
        <w:pStyle w:val="Heading2"/>
        <w:spacing w:after="100" w:before="240"/>
      </w:pPr>
      <w:r>
        <w:rPr>
          <w:rFonts w:ascii="Calibri" w:cs="Calibri" w:eastAsia="Calibri" w:hAnsi="Calibri"/>
          <w:b/>
          <w:bCs/>
          <w:color w:val="1F3864"/>
          <w:sz w:val="23"/>
          <w:szCs w:val="23"/>
        </w:rPr>
        <w:t xml:space="preserve">Task 5.3 — Assign severity and owner deliberately</w:t>
      </w:r>
    </w:p>
    <w:p>
      <w:pPr>
        <w:spacing w:after="120" w:line="276"/>
      </w:pPr>
      <w:r>
        <w:rPr>
          <w:rFonts w:ascii="Calibri" w:cs="Calibri" w:eastAsia="Calibri" w:hAnsi="Calibri"/>
          <w:sz w:val="21"/>
          <w:szCs w:val="21"/>
        </w:rPr>
        <w:t xml:space="preserve">This is a judgement task, not a mechanical one. Before you fill column E, decide your rule and be ready to defend it. Some questions worth settling:</w:t>
      </w:r>
    </w:p>
    <w:p>
      <w:pPr>
        <w:pStyle w:val="ListParagraph"/>
        <w:numPr>
          <w:ilvl w:val="0"/>
          <w:numId w:val="2"/>
        </w:numPr>
        <w:spacing w:after="70" w:line="276"/>
      </w:pPr>
      <w:r>
        <w:rPr>
          <w:rFonts w:ascii="Calibri" w:cs="Calibri" w:eastAsia="Calibri" w:hAnsi="Calibri"/>
          <w:sz w:val="21"/>
          <w:szCs w:val="21"/>
        </w:rPr>
        <w:t xml:space="preserve">Is an account the branch reported that the core system has never heard of worse than the reverse? Which one would a regulator ask about first?</w:t>
      </w:r>
    </w:p>
    <w:p>
      <w:pPr>
        <w:pStyle w:val="ListParagraph"/>
        <w:numPr>
          <w:ilvl w:val="0"/>
          <w:numId w:val="2"/>
        </w:numPr>
        <w:spacing w:after="70" w:line="276"/>
      </w:pPr>
      <w:r>
        <w:rPr>
          <w:rFonts w:ascii="Calibri" w:cs="Calibri" w:eastAsia="Calibri" w:hAnsi="Calibri"/>
          <w:sz w:val="21"/>
          <w:szCs w:val="21"/>
        </w:rPr>
        <w:t xml:space="preserve">Does a $1,000 balance difference deserve the same severity as a $5,000 one, or is the size of the gap the wrong thing to grade on?</w:t>
      </w:r>
    </w:p>
    <w:p>
      <w:pPr>
        <w:pStyle w:val="ListParagraph"/>
        <w:numPr>
          <w:ilvl w:val="0"/>
          <w:numId w:val="2"/>
        </w:numPr>
        <w:spacing w:after="70" w:line="276"/>
      </w:pPr>
      <w:r>
        <w:rPr>
          <w:rFonts w:ascii="Calibri" w:cs="Calibri" w:eastAsia="Calibri" w:hAnsi="Calibri"/>
          <w:sz w:val="21"/>
          <w:szCs w:val="21"/>
        </w:rPr>
        <w:t xml:space="preserve">A KYC status that disagrees between two systems — who owns that, and why is it not simply a data fix?</w:t>
      </w:r>
    </w:p>
    <w:p>
      <w:pPr>
        <w:spacing w:after="100"/>
      </w:pPr>
    </w:p>
    <w:p>
      <w:pPr>
        <w:spacing w:after="120" w:line="276"/>
      </w:pPr>
      <w:r>
        <w:rPr>
          <w:rFonts w:ascii="Calibri" w:cs="Calibri" w:eastAsia="Calibri" w:hAnsi="Calibri"/>
          <w:sz w:val="21"/>
          <w:szCs w:val="21"/>
        </w:rPr>
        <w:t xml:space="preserve">There is no single correct allocation. There are allocations you can justify and allocations you cannot.</w:t>
      </w:r>
    </w:p>
    <w:p>
      <w:pPr>
        <w:pStyle w:val="Heading2"/>
        <w:spacing w:after="100" w:before="240"/>
      </w:pPr>
      <w:r>
        <w:rPr>
          <w:rFonts w:ascii="Calibri" w:cs="Calibri" w:eastAsia="Calibri" w:hAnsi="Calibri"/>
          <w:b/>
          <w:bCs/>
          <w:color w:val="1F3864"/>
          <w:sz w:val="23"/>
          <w:szCs w:val="23"/>
        </w:rPr>
        <w:t xml:space="preserve">Task 5.4 — Complete the tracker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t>
            </w:r>
          </w:p>
        </w:tc>
        <w:tc>
          <w:tcPr>
            <w:tcW w:type="dxa" w:w="87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to calculate</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1</w:t>
            </w:r>
          </w:p>
        </w:tc>
        <w:tc>
          <w:tcPr>
            <w:tcW w:type="dxa" w:w="8760"/>
            <w:tcMar>
              <w:top w:type="dxa" w:w="60"/>
              <w:left w:type="dxa" w:w="110"/>
              <w:bottom w:type="dxa" w:w="60"/>
              <w:right w:type="dxa" w:w="110"/>
            </w:tcMar>
          </w:tcPr>
          <w:p>
            <w:pPr>
              <w:spacing w:after="0" w:line="240"/>
            </w:pPr>
            <w:r>
              <w:rPr>
                <w:rFonts w:ascii="Calibri" w:cs="Calibri" w:eastAsia="Calibri" w:hAnsi="Calibri"/>
                <w:sz w:val="19"/>
                <w:szCs w:val="19"/>
              </w:rPr>
              <w:t xml:space="preserve">Total exceptions logged</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2</w:t>
            </w:r>
          </w:p>
        </w:tc>
        <w:tc>
          <w:tcPr>
            <w:tcW w:type="dxa" w:w="8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How many are Critical</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3</w:t>
            </w:r>
          </w:p>
        </w:tc>
        <w:tc>
          <w:tcPr>
            <w:tcW w:type="dxa" w:w="8760"/>
            <w:tcMar>
              <w:top w:type="dxa" w:w="60"/>
              <w:left w:type="dxa" w:w="110"/>
              <w:bottom w:type="dxa" w:w="60"/>
              <w:right w:type="dxa" w:w="110"/>
            </w:tcMar>
          </w:tcPr>
          <w:p>
            <w:pPr>
              <w:spacing w:after="0" w:line="240"/>
            </w:pPr>
            <w:r>
              <w:rPr>
                <w:rFonts w:ascii="Calibri" w:cs="Calibri" w:eastAsia="Calibri" w:hAnsi="Calibri"/>
                <w:sz w:val="19"/>
                <w:szCs w:val="19"/>
              </w:rPr>
              <w:t xml:space="preserve">How many are High</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4</w:t>
            </w:r>
          </w:p>
        </w:tc>
        <w:tc>
          <w:tcPr>
            <w:tcW w:type="dxa" w:w="8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How many are Medium</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5</w:t>
            </w:r>
          </w:p>
        </w:tc>
        <w:tc>
          <w:tcPr>
            <w:tcW w:type="dxa" w:w="8760"/>
            <w:tcMar>
              <w:top w:type="dxa" w:w="60"/>
              <w:left w:type="dxa" w:w="110"/>
              <w:bottom w:type="dxa" w:w="60"/>
              <w:right w:type="dxa" w:w="110"/>
            </w:tcMar>
          </w:tcPr>
          <w:p>
            <w:pPr>
              <w:spacing w:after="0" w:line="240"/>
            </w:pPr>
            <w:r>
              <w:rPr>
                <w:rFonts w:ascii="Calibri" w:cs="Calibri" w:eastAsia="Calibri" w:hAnsi="Calibri"/>
                <w:sz w:val="19"/>
                <w:szCs w:val="19"/>
              </w:rPr>
              <w:t xml:space="preserve">How many are still Open</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6</w:t>
            </w:r>
          </w:p>
        </w:tc>
        <w:tc>
          <w:tcPr>
            <w:tcW w:type="dxa" w:w="87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Total dollar value at risk across every exception</w:t>
            </w:r>
          </w:p>
        </w:tc>
      </w:tr>
    </w:tbl>
    <w:p>
      <w:pPr>
        <w:spacing w:after="100"/>
      </w:pPr>
    </w:p>
    <w:p>
      <w:pPr>
        <w:spacing w:after="120" w:line="276"/>
      </w:pPr>
      <w:r>
        <w:rPr>
          <w:rFonts w:ascii="Calibri" w:cs="Calibri" w:eastAsia="Calibri" w:hAnsi="Calibri"/>
          <w:sz w:val="21"/>
          <w:szCs w:val="21"/>
        </w:rPr>
        <w:t xml:space="preserve">Measure 6 needs thought. It is not the variance total from Exercise 2, because a positive and a negative difference do not cancel out when you are describing exposure — two accounts wrong by $5,000 in opposite directions represent $10,000 of error, not zero. Decide how you will treat the sign, and be ready to explain your choice.</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What to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60"/>
        <w:gridCol w:w="1600"/>
      </w:tblGrid>
      <w:tr>
        <w:trPr>
          <w:tblHeader/>
        </w:trPr>
        <w:tc>
          <w:tcPr>
            <w:tcW w:type="dxa" w:w="6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t>
            </w:r>
          </w:p>
        </w:tc>
        <w:tc>
          <w:tcPr>
            <w:tcW w:type="dxa" w:w="71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Item</w:t>
            </w:r>
          </w:p>
        </w:tc>
        <w:tc>
          <w:tcPr>
            <w:tcW w:type="dxa" w:w="16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Points</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1</w:t>
            </w:r>
          </w:p>
        </w:tc>
        <w:tc>
          <w:tcPr>
            <w:tcW w:type="dxa" w:w="7160"/>
            <w:tcMar>
              <w:top w:type="dxa" w:w="60"/>
              <w:left w:type="dxa" w:w="110"/>
              <w:bottom w:type="dxa" w:w="60"/>
              <w:right w:type="dxa" w:w="110"/>
            </w:tcMar>
          </w:tcPr>
          <w:p>
            <w:pPr>
              <w:spacing w:after="0" w:line="240"/>
            </w:pPr>
            <w:r>
              <w:rPr>
                <w:rFonts w:ascii="Calibri" w:cs="Calibri" w:eastAsia="Calibri" w:hAnsi="Calibri"/>
                <w:sz w:val="19"/>
                <w:szCs w:val="19"/>
              </w:rPr>
              <w:t xml:space="preserve">Exercise 1 — four cleaned columns, check panel complete</w:t>
            </w:r>
          </w:p>
        </w:tc>
        <w:tc>
          <w:tcPr>
            <w:tcW w:type="dxa" w:w="1600"/>
            <w:tcMar>
              <w:top w:type="dxa" w:w="60"/>
              <w:left w:type="dxa" w:w="110"/>
              <w:bottom w:type="dxa" w:w="60"/>
              <w:right w:type="dxa" w:w="110"/>
            </w:tcMar>
          </w:tcPr>
          <w:p>
            <w:pPr>
              <w:spacing w:after="0" w:line="240"/>
            </w:pPr>
            <w:r>
              <w:rPr>
                <w:rFonts w:ascii="Calibri" w:cs="Calibri" w:eastAsia="Calibri" w:hAnsi="Calibri"/>
                <w:sz w:val="19"/>
                <w:szCs w:val="19"/>
              </w:rPr>
              <w:t xml:space="preserve">10</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2</w:t>
            </w:r>
          </w:p>
        </w:tc>
        <w:tc>
          <w:tcPr>
            <w:tcW w:type="dxa" w:w="71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Exercise 2 — matching columns correct in both directions</w:t>
            </w:r>
          </w:p>
        </w:tc>
        <w:tc>
          <w:tcPr>
            <w:tcW w:type="dxa" w:w="1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12</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3</w:t>
            </w:r>
          </w:p>
        </w:tc>
        <w:tc>
          <w:tcPr>
            <w:tcW w:type="dxa" w:w="7160"/>
            <w:tcMar>
              <w:top w:type="dxa" w:w="60"/>
              <w:left w:type="dxa" w:w="110"/>
              <w:bottom w:type="dxa" w:w="60"/>
              <w:right w:type="dxa" w:w="110"/>
            </w:tcMar>
          </w:tcPr>
          <w:p>
            <w:pPr>
              <w:spacing w:after="0" w:line="240"/>
            </w:pPr>
            <w:r>
              <w:rPr>
                <w:rFonts w:ascii="Calibri" w:cs="Calibri" w:eastAsia="Calibri" w:hAnsi="Calibri"/>
                <w:sz w:val="19"/>
                <w:szCs w:val="19"/>
              </w:rPr>
              <w:t xml:space="preserve">Exercise 2 — variance bridge ties to zero</w:t>
            </w:r>
          </w:p>
        </w:tc>
        <w:tc>
          <w:tcPr>
            <w:tcW w:type="dxa" w:w="1600"/>
            <w:tcMar>
              <w:top w:type="dxa" w:w="60"/>
              <w:left w:type="dxa" w:w="110"/>
              <w:bottom w:type="dxa" w:w="60"/>
              <w:right w:type="dxa" w:w="110"/>
            </w:tcMar>
          </w:tcPr>
          <w:p>
            <w:pPr>
              <w:spacing w:after="0" w:line="240"/>
            </w:pPr>
            <w:r>
              <w:rPr>
                <w:rFonts w:ascii="Calibri" w:cs="Calibri" w:eastAsia="Calibri" w:hAnsi="Calibri"/>
                <w:sz w:val="19"/>
                <w:szCs w:val="19"/>
              </w:rPr>
              <w:t xml:space="preserve">15</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4</w:t>
            </w:r>
          </w:p>
        </w:tc>
        <w:tc>
          <w:tcPr>
            <w:tcW w:type="dxa" w:w="71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Exercise 3 — field comparison, with n/a handled correctly</w:t>
            </w:r>
          </w:p>
        </w:tc>
        <w:tc>
          <w:tcPr>
            <w:tcW w:type="dxa" w:w="1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12</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5</w:t>
            </w:r>
          </w:p>
        </w:tc>
        <w:tc>
          <w:tcPr>
            <w:tcW w:type="dxa" w:w="7160"/>
            <w:tcMar>
              <w:top w:type="dxa" w:w="60"/>
              <w:left w:type="dxa" w:w="110"/>
              <w:bottom w:type="dxa" w:w="60"/>
              <w:right w:type="dxa" w:w="110"/>
            </w:tcMar>
          </w:tcPr>
          <w:p>
            <w:pPr>
              <w:spacing w:after="0" w:line="240"/>
            </w:pPr>
            <w:r>
              <w:rPr>
                <w:rFonts w:ascii="Calibri" w:cs="Calibri" w:eastAsia="Calibri" w:hAnsi="Calibri"/>
                <w:sz w:val="19"/>
                <w:szCs w:val="19"/>
              </w:rPr>
              <w:t xml:space="preserve">Exercise 3 — summary panel, phantom mismatch identified</w:t>
            </w:r>
          </w:p>
        </w:tc>
        <w:tc>
          <w:tcPr>
            <w:tcW w:type="dxa" w:w="1600"/>
            <w:tcMar>
              <w:top w:type="dxa" w:w="60"/>
              <w:left w:type="dxa" w:w="110"/>
              <w:bottom w:type="dxa" w:w="60"/>
              <w:right w:type="dxa" w:w="110"/>
            </w:tcMar>
          </w:tcPr>
          <w:p>
            <w:pPr>
              <w:spacing w:after="0" w:line="240"/>
            </w:pPr>
            <w:r>
              <w:rPr>
                <w:rFonts w:ascii="Calibri" w:cs="Calibri" w:eastAsia="Calibri" w:hAnsi="Calibri"/>
                <w:sz w:val="19"/>
                <w:szCs w:val="19"/>
              </w:rPr>
              <w:t xml:space="preserve">8</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6</w:t>
            </w:r>
          </w:p>
        </w:tc>
        <w:tc>
          <w:tcPr>
            <w:tcW w:type="dxa" w:w="71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Exercise 4 — region lookup, PivotTable built, tie-back agrees</w:t>
            </w:r>
          </w:p>
        </w:tc>
        <w:tc>
          <w:tcPr>
            <w:tcW w:type="dxa" w:w="1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12</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7</w:t>
            </w:r>
          </w:p>
        </w:tc>
        <w:tc>
          <w:tcPr>
            <w:tcW w:type="dxa" w:w="7160"/>
            <w:tcMar>
              <w:top w:type="dxa" w:w="60"/>
              <w:left w:type="dxa" w:w="110"/>
              <w:bottom w:type="dxa" w:w="60"/>
              <w:right w:type="dxa" w:w="110"/>
            </w:tcMar>
          </w:tcPr>
          <w:p>
            <w:pPr>
              <w:spacing w:after="0" w:line="240"/>
            </w:pPr>
            <w:r>
              <w:rPr>
                <w:rFonts w:ascii="Calibri" w:cs="Calibri" w:eastAsia="Calibri" w:hAnsi="Calibri"/>
                <w:sz w:val="19"/>
                <w:szCs w:val="19"/>
              </w:rPr>
              <w:t xml:space="preserve">Exercise 5 — tracker complete with dropdowns applied</w:t>
            </w:r>
          </w:p>
        </w:tc>
        <w:tc>
          <w:tcPr>
            <w:tcW w:type="dxa" w:w="1600"/>
            <w:tcMar>
              <w:top w:type="dxa" w:w="60"/>
              <w:left w:type="dxa" w:w="110"/>
              <w:bottom w:type="dxa" w:w="60"/>
              <w:right w:type="dxa" w:w="110"/>
            </w:tcMar>
          </w:tcPr>
          <w:p>
            <w:pPr>
              <w:spacing w:after="0" w:line="240"/>
            </w:pPr>
            <w:r>
              <w:rPr>
                <w:rFonts w:ascii="Calibri" w:cs="Calibri" w:eastAsia="Calibri" w:hAnsi="Calibri"/>
                <w:sz w:val="19"/>
                <w:szCs w:val="19"/>
              </w:rPr>
              <w:t xml:space="preserve">10</w:t>
            </w:r>
          </w:p>
        </w:tc>
      </w:tr>
      <w:tr>
        <w:trPr>
          <w:cantSplit/>
        </w:trPr>
        <w:tc>
          <w:tcPr>
            <w:tcW w:type="dxa" w:w="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8</w:t>
            </w:r>
          </w:p>
        </w:tc>
        <w:tc>
          <w:tcPr>
            <w:tcW w:type="dxa" w:w="71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Exercise 5 — severity and owner allocation, defended verbally</w:t>
            </w:r>
          </w:p>
        </w:tc>
        <w:tc>
          <w:tcPr>
            <w:tcW w:type="dxa" w:w="16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6</w:t>
            </w:r>
          </w:p>
        </w:tc>
      </w:tr>
      <w:tr>
        <w:trPr>
          <w:cantSplit/>
        </w:trPr>
        <w:tc>
          <w:tcPr>
            <w:tcW w:type="dxa" w:w="600"/>
            <w:tcMar>
              <w:top w:type="dxa" w:w="60"/>
              <w:left w:type="dxa" w:w="110"/>
              <w:bottom w:type="dxa" w:w="60"/>
              <w:right w:type="dxa" w:w="110"/>
            </w:tcMar>
          </w:tcPr>
          <w:p>
            <w:pPr>
              <w:spacing w:after="0" w:line="240"/>
            </w:pPr>
            <w:r>
              <w:rPr>
                <w:rFonts w:ascii="Calibri" w:cs="Calibri" w:eastAsia="Calibri" w:hAnsi="Calibri"/>
                <w:sz w:val="19"/>
                <w:szCs w:val="19"/>
              </w:rPr>
              <w:t xml:space="preserve"/>
            </w:r>
          </w:p>
        </w:tc>
        <w:tc>
          <w:tcPr>
            <w:tcW w:type="dxa" w:w="7160"/>
            <w:tcMar>
              <w:top w:type="dxa" w:w="60"/>
              <w:left w:type="dxa" w:w="110"/>
              <w:bottom w:type="dxa" w:w="60"/>
              <w:right w:type="dxa" w:w="110"/>
            </w:tcMar>
          </w:tcPr>
          <w:p>
            <w:pPr>
              <w:spacing w:after="0" w:line="240"/>
            </w:pPr>
            <w:r>
              <w:rPr>
                <w:rFonts w:ascii="Calibri" w:cs="Calibri" w:eastAsia="Calibri" w:hAnsi="Calibri"/>
                <w:sz w:val="19"/>
                <w:szCs w:val="19"/>
              </w:rPr>
              <w:t xml:space="preserve">Total</w:t>
            </w:r>
          </w:p>
        </w:tc>
        <w:tc>
          <w:tcPr>
            <w:tcW w:type="dxa" w:w="1600"/>
            <w:tcMar>
              <w:top w:type="dxa" w:w="60"/>
              <w:left w:type="dxa" w:w="110"/>
              <w:bottom w:type="dxa" w:w="60"/>
              <w:right w:type="dxa" w:w="110"/>
            </w:tcMar>
          </w:tcPr>
          <w:p>
            <w:pPr>
              <w:spacing w:after="0" w:line="240"/>
            </w:pPr>
            <w:r>
              <w:rPr>
                <w:rFonts w:ascii="Calibri" w:cs="Calibri" w:eastAsia="Calibri" w:hAnsi="Calibri"/>
                <w:sz w:val="19"/>
                <w:szCs w:val="19"/>
              </w:rPr>
              <w:t xml:space="preserve">85</w:t>
            </w:r>
          </w:p>
        </w:tc>
      </w:tr>
    </w:tbl>
    <w:p>
      <w:pPr>
        <w:spacing w:after="100"/>
      </w:pPr>
    </w:p>
    <w:p>
      <w:pPr>
        <w:spacing w:after="120" w:line="276"/>
      </w:pPr>
      <w:r>
        <w:rPr>
          <w:rFonts w:ascii="Calibri" w:cs="Calibri" w:eastAsia="Calibri" w:hAnsi="Calibri"/>
          <w:sz w:val="21"/>
          <w:szCs w:val="21"/>
        </w:rPr>
        <w:t xml:space="preserve">Pass mark is 60. The variance bridge is worth the most single block of marks in the lab, and it is pass or fail — it either ties to zero or it does not.</w:t>
      </w:r>
    </w:p>
    <w:p>
      <w:pPr>
        <w:pStyle w:val="Heading2"/>
        <w:spacing w:after="100" w:before="240"/>
      </w:pPr>
      <w:r>
        <w:rPr>
          <w:rFonts w:ascii="Calibri" w:cs="Calibri" w:eastAsia="Calibri" w:hAnsi="Calibri"/>
          <w:b/>
          <w:bCs/>
          <w:color w:val="1F3864"/>
          <w:sz w:val="23"/>
          <w:szCs w:val="23"/>
        </w:rPr>
        <w:t xml:space="preserve">Functions and tools in scope</w:t>
      </w:r>
    </w:p>
    <w:p>
      <w:pPr>
        <w:spacing w:after="120" w:line="276"/>
      </w:pPr>
      <w:r>
        <w:rPr>
          <w:rFonts w:ascii="Calibri" w:cs="Calibri" w:eastAsia="Calibri" w:hAnsi="Calibri"/>
          <w:sz w:val="21"/>
          <w:szCs w:val="21"/>
        </w:rPr>
        <w:t xml:space="preserve">Everything here is covered by Days 1 to 5. Working out which applies where is the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Category</w:t>
            </w:r>
          </w:p>
        </w:tc>
        <w:tc>
          <w:tcPr>
            <w:tcW w:type="dxa" w:w="7660"/>
            <w:shd w:fill="1F3864"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In scope</w:t>
            </w:r>
          </w:p>
        </w:tc>
      </w:tr>
      <w:tr>
        <w:trPr>
          <w:cantSplit/>
        </w:trPr>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Text</w:t>
            </w:r>
          </w:p>
        </w:tc>
        <w:tc>
          <w:tcPr>
            <w:tcW w:type="dxa" w:w="7660"/>
            <w:tcMar>
              <w:top w:type="dxa" w:w="60"/>
              <w:left w:type="dxa" w:w="110"/>
              <w:bottom w:type="dxa" w:w="60"/>
              <w:right w:type="dxa" w:w="110"/>
            </w:tcMar>
          </w:tcPr>
          <w:p>
            <w:pPr>
              <w:spacing w:after="0" w:line="240"/>
            </w:pPr>
            <w:r>
              <w:rPr>
                <w:rFonts w:ascii="Calibri" w:cs="Calibri" w:eastAsia="Calibri" w:hAnsi="Calibri"/>
                <w:sz w:val="19"/>
                <w:szCs w:val="19"/>
              </w:rPr>
              <w:t xml:space="preserve">TRIM, PROPER, UPPER, LOWER, SUBSTITUTE, VALUE, EXACT, LEN</w:t>
            </w:r>
          </w:p>
        </w:tc>
      </w:tr>
      <w:tr>
        <w:trPr>
          <w:cantSplit/>
        </w:trPr>
        <w:tc>
          <w:tcPr>
            <w:tcW w:type="dxa" w:w="17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Logic</w:t>
            </w:r>
          </w:p>
        </w:tc>
        <w:tc>
          <w:tcPr>
            <w:tcW w:type="dxa" w:w="76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IF, nested IF, AND, OR, IFERROR, IFNA</w:t>
            </w:r>
          </w:p>
        </w:tc>
      </w:tr>
      <w:tr>
        <w:trPr>
          <w:cantSplit/>
        </w:trPr>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Lookup</w:t>
            </w:r>
          </w:p>
        </w:tc>
        <w:tc>
          <w:tcPr>
            <w:tcW w:type="dxa" w:w="7660"/>
            <w:tcMar>
              <w:top w:type="dxa" w:w="60"/>
              <w:left w:type="dxa" w:w="110"/>
              <w:bottom w:type="dxa" w:w="60"/>
              <w:right w:type="dxa" w:w="110"/>
            </w:tcMar>
          </w:tcPr>
          <w:p>
            <w:pPr>
              <w:spacing w:after="0" w:line="240"/>
            </w:pPr>
            <w:r>
              <w:rPr>
                <w:rFonts w:ascii="Calibri" w:cs="Calibri" w:eastAsia="Calibri" w:hAnsi="Calibri"/>
                <w:sz w:val="19"/>
                <w:szCs w:val="19"/>
              </w:rPr>
              <w:t xml:space="preserve">VLOOKUP, XLOOKUP, INDEX, MATCH</w:t>
            </w:r>
          </w:p>
        </w:tc>
      </w:tr>
      <w:tr>
        <w:trPr>
          <w:cantSplit/>
        </w:trPr>
        <w:tc>
          <w:tcPr>
            <w:tcW w:type="dxa" w:w="170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Aggregation</w:t>
            </w:r>
          </w:p>
        </w:tc>
        <w:tc>
          <w:tcPr>
            <w:tcW w:type="dxa" w:w="7660"/>
            <w:shd w:fill="F2F2F2" w:val="clear"/>
            <w:tcMar>
              <w:top w:type="dxa" w:w="60"/>
              <w:left w:type="dxa" w:w="110"/>
              <w:bottom w:type="dxa" w:w="60"/>
              <w:right w:type="dxa" w:w="110"/>
            </w:tcMar>
          </w:tcPr>
          <w:p>
            <w:pPr>
              <w:spacing w:after="0" w:line="240"/>
            </w:pPr>
            <w:r>
              <w:rPr>
                <w:rFonts w:ascii="Calibri" w:cs="Calibri" w:eastAsia="Calibri" w:hAnsi="Calibri"/>
                <w:sz w:val="19"/>
                <w:szCs w:val="19"/>
              </w:rPr>
              <w:t xml:space="preserve">SUM, COUNTA, COUNTIF, COUNTIFS, SUMIF, SUMIFS, SUMPRODUCT, ABS</w:t>
            </w:r>
          </w:p>
        </w:tc>
      </w:tr>
      <w:tr>
        <w:trPr>
          <w:cantSplit/>
        </w:trPr>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Tools</w:t>
            </w:r>
          </w:p>
        </w:tc>
        <w:tc>
          <w:tcPr>
            <w:tcW w:type="dxa" w:w="7660"/>
            <w:tcMar>
              <w:top w:type="dxa" w:w="60"/>
              <w:left w:type="dxa" w:w="110"/>
              <w:bottom w:type="dxa" w:w="60"/>
              <w:right w:type="dxa" w:w="110"/>
            </w:tcMar>
          </w:tcPr>
          <w:p>
            <w:pPr>
              <w:spacing w:after="0" w:line="240"/>
            </w:pPr>
            <w:r>
              <w:rPr>
                <w:rFonts w:ascii="Calibri" w:cs="Calibri" w:eastAsia="Calibri" w:hAnsi="Calibri"/>
                <w:sz w:val="19"/>
                <w:szCs w:val="19"/>
              </w:rPr>
              <w:t xml:space="preserve">PivotTable, Data Validation, Conditional Formatting, Remove Duplicates, Paste Special</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Week 1 Day 5 Part B — Reconciliation Lab — Exercise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2026-09-17T19:55:54.020Z</dcterms:created>
  <dcterms:modified xsi:type="dcterms:W3CDTF">2026-09-17T19:55:54.033Z</dcterms:modified>
</cp:coreProperties>
</file>

<file path=docProps/custom.xml><?xml version="1.0" encoding="utf-8"?>
<Properties xmlns="http://schemas.openxmlformats.org/officeDocument/2006/custom-properties" xmlns:vt="http://schemas.openxmlformats.org/officeDocument/2006/docPropsVTypes"/>
</file>