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ECOSISTEMUL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un ecosistem. Excel îl vede. Tu nu.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chei, cu ce roluri. Nu unim, nu modelăm (acelea sunt C09).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vecini, chei și roluri.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Un ecosistem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ce conventii trebuie aliniate inainte de modelare.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CONVENTII DE ALINIAT</w:t>
      </w:r>
    </w:p>
    <w:p>
      <w:pPr>
        <w:spacing w:after="80"/>
      </w:pPr>
      <w:r>
        <w:rPr>
          <w:rFonts w:ascii="Calibri" w:hAnsi="Calibri"/>
          <w:sz w:val="20"/>
        </w:rPr>
        <w:t>formate si denumiri care difera intre foi; recunoscute, nu aliniate (alinierea = C09)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