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C02 CONTROLUL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02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Tabelul cu date pare curat. Datele însă mint.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Datele valide pot produce rapoarte false. C02 oprește minciuna înainte să ajungă în KPI, dashboard și decizie: fiecare rând suspect rămâne vizibil, motivat și trasabil.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Înainte de orice raport, controlul.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Raportul nu mai înghite minciuna. O marchează.</w:t>
      </w:r>
    </w:p>
    <w:p>
      <w:pPr>
        <w:spacing w:before="200" w:after="80"/>
      </w:pPr>
      <w:r>
        <w:rPr>
          <w:b/>
          <w:sz w:val="26"/>
        </w:rPr>
        <w:t>MOTTO (SEMNĂTURĂ)</w:t>
      </w:r>
    </w:p>
    <w:p>
      <w:pPr>
        <w:spacing w:after="80"/>
      </w:pPr>
      <w:r>
        <w:rPr>
          <w:rFonts w:ascii="Calibri" w:hAnsi="Calibri"/>
          <w:sz w:val="20"/>
        </w:rPr>
        <w:t>Încrederea începe după verificare.</w:t>
      </w:r>
    </w:p>
    <w:p>
      <w:pPr>
        <w:spacing w:before="200" w:after="80"/>
      </w:pPr>
      <w:r>
        <w:rPr>
          <w:b/>
          <w:sz w:val="26"/>
        </w:rPr>
        <w:t xml:space="preserve">ARC TRANSFORMARE · CINE DEVINE CURSANTUL</w:t>
      </w:r>
    </w:p>
    <w:p>
      <w:pPr>
        <w:spacing w:after="80"/>
      </w:pPr>
      <w:r>
        <w:rPr>
          <w:rFonts w:ascii="Calibri" w:hAnsi="Calibri"/>
          <w:sz w:val="20"/>
        </w:rPr>
        <w:t xml:space="preserve">Stratul pedagogic din HTML-Studiu (sursa de adevăr a arcului, propagat de aici). Două voci: TU (persoana a II-a) și DATE (tehnic).</w:t>
      </w:r>
    </w:p>
    <w:p>
      <w:pPr>
        <w:spacing w:after="80"/>
      </w:pPr>
      <w:r>
        <w:rPr>
          <w:rFonts w:ascii="Calibri" w:hAnsi="Calibri"/>
          <w:sz w:val="20"/>
        </w:rPr>
        <w:t xml:space="preserve">BOMBA (idee dominantă): Pare curat. Datele mint.</w:t>
      </w:r>
    </w:p>
    <w:p>
      <w:pPr>
        <w:spacing w:after="80"/>
      </w:pPr>
      <w:r>
        <w:rPr>
          <w:rFonts w:ascii="Calibri" w:hAnsi="Calibri"/>
          <w:sz w:val="20"/>
        </w:rPr>
        <w:t xml:space="preserve">SUNĂ CUNOSCUT (recunoaștere): Lucrezi cu un raport care pare în regulă. Și totuși: totaluri care se schimbă după o filtrare; vânzări în week-end pe filiale închise luni-vineri; facturi cu dată din viitor care trec validarea.</w:t>
      </w:r>
    </w:p>
    <w:p>
      <w:pPr>
        <w:spacing w:after="80"/>
      </w:pPr>
      <w:r>
        <w:rPr>
          <w:rFonts w:ascii="Calibri" w:hAnsi="Calibri"/>
          <w:sz w:val="20"/>
        </w:rPr>
        <w:t xml:space="preserve">GREȘEALA CLASICĂ: Oamenii șterg ce pare greșit. Profesioniștii marchează întâi.</w:t>
      </w:r>
    </w:p>
    <w:p>
      <w:pPr>
        <w:spacing w:after="80"/>
      </w:pPr>
      <w:r>
        <w:rPr>
          <w:rFonts w:ascii="Calibri" w:hAnsi="Calibri"/>
          <w:sz w:val="20"/>
        </w:rPr>
        <w:t xml:space="preserve">AHA (vârf): Valid nu înseamnă adevărat.</w:t>
      </w:r>
    </w:p>
    <w:p>
      <w:pPr>
        <w:spacing w:after="80"/>
      </w:pPr>
      <w:r>
        <w:rPr>
          <w:rFonts w:ascii="Calibri" w:hAnsi="Calibri"/>
          <w:sz w:val="20"/>
        </w:rPr>
        <w:t xml:space="preserve">CINE DEVII (promisiune): Nu mai ștergi date. Le pui sub control.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Tabelul pare curat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Aparența curățeniei. Astăzi am descoperit de ce era doar aparență.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Suspiciune metodică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AI-ul nu caută erori. AI-ul caută dovezi.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Marcare controlată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șters anomalii. Le-am marcat cu motivul exact.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Cross-check numeric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marcare aplicată nu este o marcare confirmată. COUNTIF și SUMIF decid.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Reguli reaplicabile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set marcat azi nu marchează singur setul de luna viitoare. Decât dacă regulile rămân conectate.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către C03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Datele păreau curate. De data asta, le-am dovedit pe fiecare cu motivul ei.</w:t>
      </w:r>
    </w:p>
    <w:p>
      <w:pPr>
        <w:spacing w:before="240" w:after="160"/>
      </w:pPr>
      <w:r>
        <w:rPr>
          <w:b/>
          <w:sz w:val="32"/>
        </w:rPr>
        <w:t>DESCHIDERE · DE CE C02</w:t>
      </w:r>
    </w:p>
    <w:p>
      <w:pPr>
        <w:spacing w:after="80"/>
      </w:pPr>
      <w:r>
        <w:rPr>
          <w:rFonts w:ascii="Calibri" w:hAnsi="Calibri"/>
          <w:sz w:val="20"/>
        </w:rPr>
        <w:t>Constructia 02 CONTROLUL DATELOR preia tabelul predat de constructia precedenta. Tabelul a fost predat de C01 ca structura corecta. Datele insa contin anomalii operationale invizibile la prima privire: facturi datate in viitor, coduri client inexistente, duplicate exacte, vanzari sambata pe filiala L-V, campuri obligatorii goale.</w:t>
      </w:r>
    </w:p>
    <w:p>
      <w:pPr>
        <w:spacing w:after="80"/>
      </w:pPr>
      <w:r>
        <w:rPr>
          <w:rFonts w:ascii="Calibri" w:hAnsi="Calibri"/>
          <w:sz w:val="20"/>
        </w:rPr>
        <w:t>Tabelul are acum doua coloane noi: STATUS si MOTIV. Fiecare anomalie e marcata, motivata, audi tabila.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FACTURI DATATE IN VIITOR</w:t>
      </w:r>
    </w:p>
    <w:p>
      <w:pPr>
        <w:spacing w:after="80"/>
      </w:pPr>
      <w:r>
        <w:rPr>
          <w:rFonts w:ascii="Calibri" w:hAnsi="Calibri"/>
          <w:sz w:val="20"/>
        </w:rPr>
        <w:t>date_factura &gt; today, 5 cazuri</w:t>
      </w:r>
    </w:p>
    <w:p>
      <w:pPr>
        <w:spacing w:before="160" w:after="40"/>
      </w:pPr>
      <w:r>
        <w:rPr>
          <w:b/>
          <w:color w:val="333333"/>
          <w:sz w:val="22"/>
        </w:rPr>
        <w:t>02 · CODURI CLIENT INEXISTENTE</w:t>
      </w:r>
    </w:p>
    <w:p>
      <w:pPr>
        <w:spacing w:after="80"/>
      </w:pPr>
      <w:r>
        <w:rPr>
          <w:rFonts w:ascii="Calibri" w:hAnsi="Calibri"/>
          <w:sz w:val="20"/>
        </w:rPr>
        <w:t>cod_client absent din CLIENTI, 8 cazuri</w:t>
      </w:r>
    </w:p>
    <w:p>
      <w:pPr>
        <w:spacing w:before="160" w:after="40"/>
      </w:pPr>
      <w:r>
        <w:rPr>
          <w:b/>
          <w:color w:val="333333"/>
          <w:sz w:val="22"/>
        </w:rPr>
        <w:t>03 · DUPLICATE EXACTE</w:t>
      </w:r>
    </w:p>
    <w:p>
      <w:pPr>
        <w:spacing w:after="80"/>
      </w:pPr>
      <w:r>
        <w:rPr>
          <w:rFonts w:ascii="Calibri" w:hAnsi="Calibri"/>
          <w:sz w:val="20"/>
        </w:rPr>
        <w:t>rows identice in toate coloanele, 10 cazuri planted</w:t>
      </w:r>
    </w:p>
    <w:p>
      <w:pPr>
        <w:spacing w:before="160" w:after="40"/>
      </w:pPr>
      <w:r>
        <w:rPr>
          <w:b/>
          <w:color w:val="333333"/>
          <w:sz w:val="22"/>
        </w:rPr>
        <w:t>04 · VANZARI SAMBATA PE FILIALA L-V</w:t>
      </w:r>
    </w:p>
    <w:p>
      <w:pPr>
        <w:spacing w:after="80"/>
      </w:pPr>
      <w:r>
        <w:rPr>
          <w:rFonts w:ascii="Calibri" w:hAnsi="Calibri"/>
          <w:sz w:val="20"/>
        </w:rPr>
        <w:t>6 cazuri</w:t>
      </w:r>
    </w:p>
    <w:p>
      <w:pPr>
        <w:spacing w:before="160" w:after="40"/>
      </w:pPr>
      <w:r>
        <w:rPr>
          <w:b/>
          <w:color w:val="333333"/>
          <w:sz w:val="22"/>
        </w:rPr>
        <w:t>05 · CAMPURI OBLIGATORII GOALE</w:t>
      </w:r>
    </w:p>
    <w:p>
      <w:pPr>
        <w:spacing w:after="80"/>
      </w:pPr>
      <w:r>
        <w:rPr>
          <w:rFonts w:ascii="Calibri" w:hAnsi="Calibri"/>
          <w:sz w:val="20"/>
        </w:rPr>
        <w:t>valoare_neta sau cantitate = null, 7 cazuri</w:t>
      </w:r>
    </w:p>
    <w:p>
      <w:pPr>
        <w:spacing w:after="80"/>
      </w:pPr>
      <w:r>
        <w:rPr>
          <w:rFonts w:ascii="Calibri" w:hAnsi="Calibri"/>
          <w:sz w:val="20"/>
        </w:rPr>
        <w:t>Total: 36 anomalii in 5 categorii. Suma martor 8,018,087.99 lei (10 duplicate planted explicit).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C1,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fenomenele documentat. 36 anomalii in 5 categorii. Suma martor 8,018,087.99 lei (10 duplicate planted explicit).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AGGREGATE / formule de verificare confirma martorul dupa transformare.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02 CONTROLUL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FILM-Excel-02-Control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