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C09 LEGAREA TABELELOR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09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Ai cinci tabele corecte. Și niciun răspuns care să le traverseze. Astăzi le legăm prin chei.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Transformam tabele separate intr-un model care raspunde la o intrebare de business. Legaturi corecte prin chei, fara valori mutate. Relatii, nu copieri.</w:t>
      </w:r>
    </w:p>
    <w:p>
      <w:pPr>
        <w:spacing w:before="200" w:after="80"/>
      </w:pPr>
      <w:r>
        <w:rPr>
          <w:b/>
          <w:sz w:val="26"/>
        </w:rPr>
        <w:t>AHA (INSIGHT)</w:t>
      </w:r>
    </w:p>
    <w:p>
      <w:pPr>
        <w:spacing w:after="80"/>
      </w:pPr>
      <w:r>
        <w:rPr>
          <w:rFonts w:ascii="Calibri" w:hAnsi="Calibri"/>
          <w:sz w:val="20"/>
        </w:rPr>
        <w:t>Fără relații ai date. Cu relații ai răspunsuri.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mutăm datele. Le legăm.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Tabele care stăteau alături fără să se cunoască. Acum răspund împreună la o singură întrebare.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Întrebi o dată. Modelul răspunde.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Tabele izolate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cinci tabele corecte. Și niciun răspuns care să le traverseze.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 relațională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legăm la întâmplare. Întrebăm întâi ce cheie ține.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Construirea modelului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Cheile intră în lăcaș. Tabelele separate devin un model.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Chei confruntate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cheie presupusă poate minți. O cheie confruntată cu setul ține.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Relații ancorate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relație bună se ancorează o dată la sursă și rămâne.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modelului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Erau tabele izolate. Acum răspund împreună la o singură întrebare.</w:t>
      </w:r>
    </w:p>
    <w:p>
      <w:pPr>
        <w:spacing w:before="240" w:after="160"/>
      </w:pPr>
      <w:r>
        <w:rPr>
          <w:b/>
          <w:sz w:val="32"/>
        </w:rPr>
        <w:t>DESCHIDERE · DE CE C09</w:t>
      </w:r>
    </w:p>
    <w:p>
      <w:pPr>
        <w:spacing w:after="80"/>
      </w:pPr>
      <w:r>
        <w:rPr>
          <w:rFonts w:ascii="Calibri" w:hAnsi="Calibri"/>
          <w:sz w:val="20"/>
        </w:rPr>
        <w:t>Constructia 09 LEGAREA TABELELOR preia setul de la constructia precedenta. C08 a cartografiat ecosistemul: stim cu cine se leaga fiecare cod. Acum activam legaturile ca model real, interogabil.</w:t>
      </w:r>
    </w:p>
    <w:p>
      <w:pPr>
        <w:spacing w:after="80"/>
      </w:pPr>
      <w:r>
        <w:rPr>
          <w:rFonts w:ascii="Calibri" w:hAnsi="Calibri"/>
          <w:sz w:val="20"/>
        </w:rPr>
        <w:t>Pentru prima data, tabelele nu mai stau separat. Raspund impreuna la o singura intrebare.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Propune relatiile posibile: chei, cardinalitate, operatie potrivita. Nu le activeaza. Descrie si semnaleaza riscurile relationale.</w:t>
      </w:r>
    </w:p>
    <w:p>
      <w:pPr>
        <w:spacing w:before="160" w:after="40"/>
      </w:pPr>
      <w:r>
        <w:rPr>
          <w:b/>
          <w:color w:val="333333"/>
          <w:sz w:val="22"/>
        </w:rPr>
        <w:t>EXCEL · RELAȚII</w:t>
      </w:r>
    </w:p>
    <w:p>
      <w:pPr>
        <w:spacing w:after="80"/>
      </w:pPr>
      <w:r>
        <w:rPr>
          <w:rFonts w:ascii="Calibri" w:hAnsi="Calibri"/>
          <w:sz w:val="20"/>
        </w:rPr>
        <w:t>Furnizeaza legaturile native intre tabele prin chei si cardinalitate. Valorile sursa raman neatinse.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relatiile, alegem operatia, verificam cheile si orfanii. Nu mutam date, legam tabele.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TABEL ORB</w:t>
      </w:r>
    </w:p>
    <w:p>
      <w:pPr>
        <w:spacing w:after="80"/>
      </w:pPr>
      <w:r>
        <w:rPr>
          <w:rFonts w:ascii="Calibri" w:hAnsi="Calibri"/>
          <w:sz w:val="20"/>
        </w:rPr>
        <w:t>Vanzari pare complet, dar nu raspunde singur la o intrebare care cere alt tabel</w:t>
      </w:r>
    </w:p>
    <w:p>
      <w:pPr>
        <w:spacing w:before="160" w:after="40"/>
      </w:pPr>
      <w:r>
        <w:rPr>
          <w:b/>
          <w:color w:val="333333"/>
          <w:sz w:val="22"/>
        </w:rPr>
        <w:t>02 · CHEIA NEVERIFICATĂ</w:t>
      </w:r>
    </w:p>
    <w:p>
      <w:pPr>
        <w:spacing w:after="80"/>
      </w:pPr>
      <w:r>
        <w:rPr>
          <w:rFonts w:ascii="Calibri" w:hAnsi="Calibri"/>
          <w:sz w:val="20"/>
        </w:rPr>
        <w:t>cod_produs leaga Vanzari de Produse, dar trebuie validata ca PK intr-o parte si FK in cealalta</w:t>
      </w:r>
    </w:p>
    <w:p>
      <w:pPr>
        <w:spacing w:before="160" w:after="40"/>
      </w:pPr>
      <w:r>
        <w:rPr>
          <w:b/>
          <w:color w:val="333333"/>
          <w:sz w:val="22"/>
        </w:rPr>
        <w:t>03 · INNER ASCUNDE</w:t>
      </w:r>
    </w:p>
    <w:p>
      <w:pPr>
        <w:spacing w:after="80"/>
      </w:pPr>
      <w:r>
        <w:rPr>
          <w:rFonts w:ascii="Calibri" w:hAnsi="Calibri"/>
          <w:sz w:val="20"/>
        </w:rPr>
        <w:t>Inner arata ce se potriveste in ambele tabele, dar ascunde randurile fara pereche</w:t>
      </w:r>
    </w:p>
    <w:p>
      <w:pPr>
        <w:spacing w:before="160" w:after="40"/>
      </w:pPr>
      <w:r>
        <w:rPr>
          <w:b/>
          <w:color w:val="333333"/>
          <w:sz w:val="22"/>
        </w:rPr>
        <w:t>04 · CE NU SE POTRIVEȘTE</w:t>
      </w:r>
    </w:p>
    <w:p>
      <w:pPr>
        <w:spacing w:after="80"/>
      </w:pPr>
      <w:r>
        <w:rPr>
          <w:rFonts w:ascii="Calibri" w:hAnsi="Calibri"/>
          <w:sz w:val="20"/>
        </w:rPr>
        <w:t>Left si Right scot orfanii: un produs vandut absent din nomenclator conteaza mai mult decat o suta care se potrivesc</w:t>
      </w:r>
    </w:p>
    <w:p>
      <w:pPr>
        <w:spacing w:before="160" w:after="40"/>
      </w:pPr>
      <w:r>
        <w:rPr>
          <w:b/>
          <w:color w:val="333333"/>
          <w:sz w:val="22"/>
        </w:rPr>
        <w:t>05 · UNION NU E RELAȚIE</w:t>
      </w:r>
    </w:p>
    <w:p>
      <w:pPr>
        <w:spacing w:after="80"/>
      </w:pPr>
      <w:r>
        <w:rPr>
          <w:rFonts w:ascii="Calibri" w:hAnsi="Calibri"/>
          <w:sz w:val="20"/>
        </w:rPr>
        <w:t>Union lipeste pe randuri tabele de acelasi fel; nu creeaza relatii intre tabele diferite</w:t>
      </w:r>
    </w:p>
    <w:p>
      <w:pPr>
        <w:spacing w:after="80"/>
      </w:pPr>
      <w:r>
        <w:rPr>
          <w:rFonts w:ascii="Calibri" w:hAnsi="Calibri"/>
          <w:sz w:val="20"/>
        </w:rPr>
        <w:t>Total: 5 fenomene relationale demonstrate. Modelul este pregatit pentru prima citire cross-tabel.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setul predat de C08, recunoastem aparenta, punem intrebarea pe care un tabel nu o duce singur.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Atenție. Cinci tabele corecte, dar fiecare răspunde doar despre el; întrebarea reală le cere pe toate.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Avem un fact și patru dimensiuni. Separat par corecte. Întrebarea de business le cere legate.”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deschidem Date_MASTER-C09, foaia Vanzari, și arătăm coloanele-cheie care trimit spre Produse, Clienți, Regiuni, Calendar.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arată ce coloane par chei externe spre alte tabele. Noi doar notăm, nu legăm încă.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Punem întrebarea-test: valoarea pe o regiune. „Niciun tabel nu răspunde singur. Pornim legăturile.”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setul-fact cu cheile lui, așteptând să fie legat la dimensiuni.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identifica relatiile posibile: chei, cardinalitate, coloana de legatura. Harta relationala devine clara.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Atenție la legături. Înainte să legăm, întrebăm modelul ce cheie ține și ce cardinalitate are.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investigație. Întrebăm care coloană e cheie externă, care e primara, ce cardinalitate are relația.”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rulăm Promptul 1; AI-ul listează perechile fact-dimensiune și cheile lor.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propune relațiile și cardinalitatea. Noi confirmăm pe ce coloană se face fiecare legătură.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Verificăm că fiecare cheie propusă există real în ambele tabele. „Relații schițate. Mergem mai departe.”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fact-ul în centru, cu dimensiunile și cheile spre fiecare.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Activam relatiile 1:M si alegem operatia. Tabelele separate devin un model, fara sa mutam valori.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Construcție calmă. Cheile intră în lăcaș; nu copiem coloane, le legăm o dată.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Activăm relațiile 1:M și alegem operația: Inner, Left, Right sau Union.”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legăm fiecare dimensiune de fact prin cheia ei; relațiile unu-la-mai-multe se aprind.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Promptul 2 ne spune ce operație folosim și de ce. Noi distingem Join de Union.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Confirmăm: Join leagă tabele diferite, Union adună tabele de același fel. „Model construit. Predăm la verificare.”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cinci tabele separate, acum un singur model legat prin chei.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Verificam legaturile: zero chei orfane, cardinalitate corecta, model coerent.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Rigoare. O cheie presupusă nu e o cheie confirmată; o confruntăm cu setul.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Folosim Left și Right ca audit: ce nu se potrivește iese la suprafață.”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rulăm Left și Right; rândurile fără pereche se evidențiază.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semnalează orfanii și cardinalitatea greșită. Noi decidem ce înseamnă fiecare.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Reconciliem: zero chei orfane, fiecare legătură ține. „Model verificat.”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modelul cu fiecare relație confirmată, fără chei rupte.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Ancoram modelul la surse. Un rand nou isi gaseste singur dimensiunea, fara sa relegam.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Încredere. O relație bună rămâne valabilă când apar rânduri noi.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Ancorăm relațiile la sursă; nu le reconstruim la fiecare set nou.”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adăugăm o factură nouă; prin cheie își găsește singură clientul și produsul.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confirmă că noul rând s-a legat corect. Noi notăm regula anti-derivă.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Verificăm: rândurile noi și-au găsit dimensiunea. „Model stabil. Relații vii.”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modelul care leagă singur rândurile noi prin chei.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Prima citire cross-tabel confirma modelul. Valorile sursa neatinse. Predam catre C10.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Claritate. Setul nu mai e o insulă; e un model care răspunde la o întrebare.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Punem o întrebare care traversează tabelele; modelul o duce prin chei.”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prima citire cross-tabel; răspunsul vine din mai multe tabele deodată.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rezumă modelul final. Noi confirmăm că nu am mutat date, doar am legat tabele.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Închidem martorul: valori sursă neatinse, relații confirmate. „Model predat.”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predat ca un model interogabil, nu ca tabele izolate.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Modelul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09 LEGAREA TABELELOR.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