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insa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Nu reconstruim tabelul. Il facem controlabil.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