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FILM · C05 CLASIFICAREA DATELOR</w:t>
      </w:r>
    </w:p>
    <w:p>
      <w:pPr>
        <w:spacing w:after="80"/>
      </w:pPr>
      <w:r>
        <w:rPr>
          <w:rFonts w:ascii="Calibri" w:hAnsi="Calibri"/>
          <w:sz w:val="20"/>
        </w:rPr>
        <w:t>Pack 02 Excel · Treapta corespunzatoare · Constructia 05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cu ritm HOOK→DEMO→CONTROL→REVEAL.</w:t>
      </w:r>
    </w:p>
    <w:p>
      <w:pPr>
        <w:spacing w:before="240" w:after="160"/>
      </w:pPr>
      <w:r>
        <w:rPr>
          <w:b/>
          <w:sz w:val="32"/>
        </w:rPr>
        <w:t>IDENTITATE CINEMATICA</w:t>
      </w:r>
    </w:p>
    <w:p>
      <w:pPr>
        <w:spacing w:before="200" w:after="80"/>
      </w:pPr>
      <w:r>
        <w:rPr>
          <w:b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Tabelul este curat. Dar știm ce conține?</w:t>
      </w:r>
    </w:p>
    <w:p>
      <w:pPr>
        <w:spacing w:before="200" w:after="80"/>
      </w:pPr>
      <w:r>
        <w:rPr>
          <w:b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C04 a normalizat tabelul. C05 transformă tabelul curat într-un teritoriu pe care îl poți enumera: câte etichete distincte pe coloană, dicționarul exhaustiv, granularitatea atomică, tipologia coloanelor (cardinalitate mică vs mare). C01-C04 răspund «pot avea încredere în set?»; C05 răspunde «știu ce există în el?».</w:t>
      </w:r>
    </w:p>
    <w:p>
      <w:pPr>
        <w:spacing w:before="200" w:after="80"/>
      </w:pPr>
      <w:r>
        <w:rPr>
          <w:b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privim tabelul. Il interogam.</w:t>
      </w:r>
    </w:p>
    <w:p>
      <w:pPr>
        <w:spacing w:before="200" w:after="80"/>
      </w:pPr>
      <w:r>
        <w:rPr>
          <w:b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Setul nu mai este o masă de date. Acum are hartă.</w:t>
      </w:r>
    </w:p>
    <w:p>
      <w:pPr>
        <w:spacing w:before="200" w:after="80"/>
      </w:pPr>
      <w:r>
        <w:rPr>
          <w:b/>
          <w:sz w:val="26"/>
        </w:rPr>
        <w:t>MOTTO (SEMNATURA)</w:t>
      </w:r>
    </w:p>
    <w:p>
      <w:pPr>
        <w:spacing w:after="80"/>
      </w:pPr>
      <w:r>
        <w:rPr>
          <w:rFonts w:ascii="Calibri" w:hAnsi="Calibri"/>
          <w:sz w:val="20"/>
        </w:rPr>
        <w:t>Un set cunoscut. Apoi orice decizie.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Setul necunoscut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uitai la un tabel. Acum vezi universul lui.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Interogare descriptivă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decide în locul tău. AI-ul îți enumeră etichetele pe care nu le știai.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Dicționarul ridicat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șters nicio etichetă. Am ridicat dicționarul complet al setului.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Etichete confirmate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O categorie presupusă nu este una confirmată. Sistemul decide.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Taxonomie ancorată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dicționar corect azi rămâne în urmă luna viitoare. Dacă nu e legat la set.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dicționarului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Datele au încetat să fie text. Au devenit cunoaștere.</w:t>
      </w:r>
    </w:p>
    <w:p>
      <w:pPr>
        <w:spacing w:before="240" w:after="160"/>
      </w:pPr>
      <w:r>
        <w:rPr>
          <w:b/>
          <w:sz w:val="32"/>
        </w:rPr>
        <w:t>DESCHIDERE · DE CE C05</w:t>
      </w:r>
    </w:p>
    <w:p>
      <w:pPr>
        <w:spacing w:after="80"/>
      </w:pPr>
      <w:r>
        <w:rPr>
          <w:rFonts w:ascii="Calibri" w:hAnsi="Calibri"/>
          <w:sz w:val="20"/>
        </w:rPr>
        <w:t>Construcția 05 CLASIFICAREA DATELOR preia tabelul predat de construcția precedentă. C04 a normalizat tabelul. C05 transformă tabelul curat într-un teritoriu pe care îl poți enumera: câte etichete distincte pe coloană, dicționarul exhaustiv, granularitatea atomică, tipologia coloanelor (cardinalitate mică vs mare).</w:t>
      </w:r>
    </w:p>
    <w:p>
      <w:pPr>
        <w:spacing w:after="80"/>
      </w:pPr>
      <w:r>
        <w:rPr>
          <w:rFonts w:ascii="Calibri" w:hAnsi="Calibri"/>
          <w:sz w:val="20"/>
        </w:rPr>
        <w:t>Setul nu mai este o masă de date. Acum are hartă.</w:t>
      </w:r>
    </w:p>
    <w:p>
      <w:pPr>
        <w:spacing w:before="240" w:after="160"/>
      </w:pPr>
      <w:r>
        <w:rPr>
          <w:b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 (Copilot)</w:t>
      </w:r>
    </w:p>
    <w:p>
      <w:pPr>
        <w:spacing w:after="80"/>
      </w:pPr>
      <w:r>
        <w:rPr>
          <w:rFonts w:ascii="Calibri" w:hAnsi="Calibri"/>
          <w:sz w:val="20"/>
        </w:rPr>
        <w:t>Audit + executie controlata. Raporteaza ce vede, aplica transformari cerute explicit de noi.</w:t>
      </w:r>
    </w:p>
    <w:p>
      <w:pPr>
        <w:spacing w:before="160" w:after="40"/>
      </w:pPr>
      <w:r>
        <w:rPr>
          <w:b/>
          <w:color w:val="333333"/>
          <w:sz w:val="22"/>
        </w:rPr>
        <w:t>EXCEL / POWER QUERY</w:t>
      </w:r>
    </w:p>
    <w:p>
      <w:pPr>
        <w:spacing w:after="80"/>
      </w:pPr>
      <w:r>
        <w:rPr>
          <w:rFonts w:ascii="Calibri" w:hAnsi="Calibri"/>
          <w:sz w:val="20"/>
        </w:rPr>
        <w:t>Furnizeaza unelte native pentru audit si transformare. Conserva sumele intre input si output.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demonstratia, acceptam transformarile, verificam martorul. Nu reconstruim, doar facem controlabil.</w:t>
      </w:r>
    </w:p>
    <w:p>
      <w:pPr>
        <w:spacing w:before="240" w:after="160"/>
      </w:pPr>
      <w:r>
        <w:rPr>
          <w:b/>
          <w:sz w:val="32"/>
        </w:rPr>
        <w:t>SCENA REALA · CELE N FENOMENE</w:t>
      </w:r>
    </w:p>
    <w:p>
      <w:pPr>
        <w:spacing w:before="160" w:after="40"/>
      </w:pPr>
      <w:r>
        <w:rPr>
          <w:b/>
          <w:color w:val="333333"/>
          <w:sz w:val="22"/>
        </w:rPr>
        <w:t>01 · CARDINALITATE CLIENTI</w:t>
      </w:r>
    </w:p>
    <w:p>
      <w:pPr>
        <w:spacing w:after="80"/>
      </w:pPr>
      <w:r>
        <w:rPr>
          <w:rFonts w:ascii="Calibri" w:hAnsi="Calibri"/>
          <w:sz w:val="20"/>
        </w:rPr>
        <w:t>15 clienti distincti in 2000 facturi</w:t>
      </w:r>
    </w:p>
    <w:p>
      <w:pPr>
        <w:spacing w:before="160" w:after="40"/>
      </w:pPr>
      <w:r>
        <w:rPr>
          <w:b/>
          <w:color w:val="333333"/>
          <w:sz w:val="22"/>
        </w:rPr>
        <w:t>02 · CARDINALITATE PRODUSE</w:t>
      </w:r>
    </w:p>
    <w:p>
      <w:pPr>
        <w:spacing w:after="80"/>
      </w:pPr>
      <w:r>
        <w:rPr>
          <w:rFonts w:ascii="Calibri" w:hAnsi="Calibri"/>
          <w:sz w:val="20"/>
        </w:rPr>
        <w:t>4 categorii in 13 produse distincte</w:t>
      </w:r>
    </w:p>
    <w:p>
      <w:pPr>
        <w:spacing w:before="160" w:after="40"/>
      </w:pPr>
      <w:r>
        <w:rPr>
          <w:b/>
          <w:color w:val="333333"/>
          <w:sz w:val="22"/>
        </w:rPr>
        <w:t>03 · CARDINALITATE CANTITATI</w:t>
      </w:r>
    </w:p>
    <w:p>
      <w:pPr>
        <w:spacing w:after="80"/>
      </w:pPr>
      <w:r>
        <w:rPr>
          <w:rFonts w:ascii="Calibri" w:hAnsi="Calibri"/>
          <w:sz w:val="20"/>
        </w:rPr>
        <w:t>12 valori distincte</w:t>
      </w:r>
    </w:p>
    <w:p>
      <w:pPr>
        <w:spacing w:before="160" w:after="40"/>
      </w:pPr>
      <w:r>
        <w:rPr>
          <w:b/>
          <w:color w:val="333333"/>
          <w:sz w:val="22"/>
        </w:rPr>
        <w:t>04 · TOP FRECVENTE</w:t>
      </w:r>
    </w:p>
    <w:p>
      <w:pPr>
        <w:spacing w:after="80"/>
      </w:pPr>
      <w:r>
        <w:rPr>
          <w:rFonts w:ascii="Calibri" w:hAnsi="Calibri"/>
          <w:sz w:val="20"/>
        </w:rPr>
        <w:t>top-3 clienti = 97.5% din volum (Pareto)</w:t>
      </w:r>
    </w:p>
    <w:p>
      <w:pPr>
        <w:spacing w:before="160" w:after="40"/>
      </w:pPr>
      <w:r>
        <w:rPr>
          <w:b/>
          <w:color w:val="333333"/>
          <w:sz w:val="22"/>
        </w:rPr>
        <w:t>05 · GRANULARITATE ATOMICA</w:t>
      </w:r>
    </w:p>
    <w:p>
      <w:pPr>
        <w:spacing w:after="80"/>
      </w:pPr>
      <w:r>
        <w:rPr>
          <w:rFonts w:ascii="Calibri" w:hAnsi="Calibri"/>
          <w:sz w:val="20"/>
        </w:rPr>
        <w:t>1 rand = 1 linie factura</w:t>
      </w:r>
    </w:p>
    <w:p>
      <w:pPr>
        <w:spacing w:after="80"/>
      </w:pPr>
      <w:r>
        <w:rPr>
          <w:rFonts w:ascii="Calibri" w:hAnsi="Calibri"/>
          <w:sz w:val="20"/>
        </w:rPr>
        <w:t>Total: 5 fenomene calitative demonstrate. Suma conservata DELTA 0.</w:t>
      </w:r>
    </w:p>
    <w:p>
      <w:pPr>
        <w:spacing w:before="240" w:after="160"/>
      </w:pPr>
      <w:r>
        <w:rPr>
          <w:b/>
          <w:sz w:val="32"/>
        </w:rPr>
        <w:t>CELE 6 ETAPE · SCRIPT VIDEO</w:t>
      </w:r>
    </w:p>
    <w:p>
      <w:pPr>
        <w:spacing w:before="200" w:after="80"/>
      </w:pPr>
      <w:r>
        <w:rPr>
          <w:b/>
          <w:sz w:val="26"/>
        </w:rPr>
        <w:t>ETAPA 1 · 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fisierul predat de C4, recunoaste aparenta, fixeaza martorul.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1: realitate.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1.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1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1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2.</w:t>
      </w:r>
    </w:p>
    <w:p>
      <w:pPr>
        <w:spacing w:before="200" w:after="80"/>
      </w:pPr>
      <w:r>
        <w:rPr>
          <w:b/>
          <w:sz w:val="26"/>
        </w:rPr>
        <w:t>ETAPA 2 · INVESTIGATIE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1 raporteaza fenomenele documentat. 5 fenomene calitative demonstrate. Suma conservata DELTA 0.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2: investigatie.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2.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2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2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3.</w:t>
      </w:r>
    </w:p>
    <w:p>
      <w:pPr>
        <w:spacing w:before="200" w:after="80"/>
      </w:pPr>
      <w:r>
        <w:rPr>
          <w:b/>
          <w:sz w:val="26"/>
        </w:rPr>
        <w:t>ETAPA 3 · 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Promptul 2 sau actiuni Excel directe transforma fenomenele. Datele se conserva semantic.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3: transformare.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3.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3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3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4.</w:t>
      </w:r>
    </w:p>
    <w:p>
      <w:pPr>
        <w:spacing w:before="200" w:after="80"/>
      </w:pPr>
      <w:r>
        <w:rPr>
          <w:b/>
          <w:sz w:val="26"/>
        </w:rPr>
        <w:t>ETAPA 4 · 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AGGREGATE / formule de verificare confirma martorul dupa transformare.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4: verificare.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4.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4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4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5.</w:t>
      </w:r>
    </w:p>
    <w:p>
      <w:pPr>
        <w:spacing w:before="200" w:after="80"/>
      </w:pPr>
      <w:r>
        <w:rPr>
          <w:b/>
          <w:sz w:val="26"/>
        </w:rPr>
        <w:t>ETAPA 5 · 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Power Query stabilizeaza fluxul. Refresh All re-aplica transformarile.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5: stabilizare.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5.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5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5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Trecem la etapa 6.</w:t>
      </w:r>
    </w:p>
    <w:p>
      <w:pPr>
        <w:spacing w:before="200" w:after="80"/>
      </w:pPr>
      <w:r>
        <w:rPr>
          <w:b/>
          <w:sz w:val="26"/>
        </w:rPr>
        <w:t>ETAPA 6 · 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Tabelul predat catre constructia urmatoare cap-coada. Suma conservata.</w:t>
      </w:r>
    </w:p>
    <w:p>
      <w:pPr>
        <w:spacing w:before="160" w:after="40"/>
      </w:pPr>
      <w:r>
        <w:rPr>
          <w:b/>
          <w:color w:val="333333"/>
          <w:sz w:val="22"/>
        </w:rPr>
        <w:t>STARE EMOTIONALA</w:t>
      </w:r>
    </w:p>
    <w:p>
      <w:pPr>
        <w:spacing w:after="80"/>
      </w:pPr>
      <w:r>
        <w:rPr>
          <w:rFonts w:ascii="Calibri" w:hAnsi="Calibri"/>
          <w:sz w:val="20"/>
        </w:rPr>
        <w:t>Recunoastere si control. Nu inventam, urmarim fenomenul.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„Etapa 6: confirmare. Nu construim mai mult decat e necesar."</w:t>
      </w:r>
    </w:p>
    <w:p>
      <w:pPr>
        <w:spacing w:before="160" w:after="40"/>
      </w:pPr>
      <w:r>
        <w:rPr>
          <w:b/>
          <w:color w:val="333333"/>
          <w:sz w:val="22"/>
        </w:rPr>
        <w:t>DEMONSTRATIA</w:t>
      </w:r>
    </w:p>
    <w:p>
      <w:pPr>
        <w:spacing w:after="80"/>
      </w:pPr>
      <w:r>
        <w:rPr>
          <w:rFonts w:ascii="Calibri" w:hAnsi="Calibri"/>
          <w:sz w:val="20"/>
        </w:rPr>
        <w:t>Pe ecran: actiunile concrete ale etapei 6. Cursorul navigheaza, AI raporteaza, datele se schimba controlat.</w:t>
      </w:r>
    </w:p>
    <w:p>
      <w:pPr>
        <w:spacing w:before="160" w:after="40"/>
      </w:pPr>
      <w:r>
        <w:rPr>
          <w:b/>
          <w:color w:val="333333"/>
          <w:sz w:val="22"/>
        </w:rPr>
        <w:t>INTERVENTIA AI</w:t>
      </w:r>
    </w:p>
    <w:p>
      <w:pPr>
        <w:spacing w:after="80"/>
      </w:pPr>
      <w:r>
        <w:rPr>
          <w:rFonts w:ascii="Calibri" w:hAnsi="Calibri"/>
          <w:sz w:val="20"/>
        </w:rPr>
        <w:t>AI propune, noi confirmam. Niciun pas neexplicit.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Confirmam martorul: 'Etapa 6 confirmata. Predam mai departe.'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efectul etapei 6 vizibil. Fenomenul recunoscut, transformat sau verificat.</w:t>
      </w:r>
    </w:p>
    <w:p>
      <w:pPr>
        <w:spacing w:before="160" w:after="40"/>
      </w:pPr>
      <w:r>
        <w:rPr>
          <w:b/>
          <w:color w:val="333333"/>
          <w:sz w:val="22"/>
        </w:rPr>
        <w:t>TRANZITIE</w:t>
      </w:r>
    </w:p>
    <w:p>
      <w:pPr>
        <w:spacing w:after="80"/>
      </w:pPr>
      <w:r>
        <w:rPr>
          <w:rFonts w:ascii="Calibri" w:hAnsi="Calibri"/>
          <w:sz w:val="20"/>
        </w:rPr>
        <w:t>Tabelul predat. Sfarsit film.</w:t>
      </w:r>
    </w:p>
    <w:p>
      <w:pPr>
        <w:spacing w:before="240" w:after="160"/>
      </w:pPr>
      <w:r>
        <w:rPr>
          <w:b/>
          <w:sz w:val="32"/>
        </w:rPr>
        <w:t>FINAL · SEMNATURA TRAINITY</w:t>
      </w:r>
    </w:p>
    <w:p>
      <w:pPr>
        <w:spacing w:after="80"/>
      </w:pPr>
      <w:r>
        <w:rPr>
          <w:rFonts w:ascii="Calibri" w:hAnsi="Calibri"/>
          <w:sz w:val="20"/>
        </w:rPr>
        <w:t>Pack 02 Excel · Constructia 05 CLASIFICAREA DATELOR.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narativa Bogdan, lipita peste secventele cinematice cu fundal Banana 2 (6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catre constructia urmatoare.</w:t>
      </w:r>
    </w:p>
    <w:sectPr w:rsidR="00FC693F" w:rsidRPr="0006063C" w:rsidSect="00034616">
      <w:headerReference w:type="default" r:id="rId9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888888"/>
        <w:sz w:val="18"/>
      </w:rPr>
      <w:t>TRAINITY // FILM-Excel-05-Clasificare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