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MEMORIA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Operatorul iese cu memoria temporală a setului (perioadă, ritm, trend, sezon). Nu mai presupune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un început, un ritm și o direcție.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e memorie. Mâine trebuie să fie reflex.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date. Acum are început, ritm și direcție.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profilat de constructia precedenta. C07 a profilat numeric setul. C07 face profilul CANTITATIV: perioada reala si ritmul lunar, volumul tipic pe luna, intervalul prima-ultima luna, trendul luna-la-luna si sezonalitatea si saptamana tipica.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volumul tipic pe luna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temporale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