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CLASIFICAREA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este structural curat. Acum il intrebam ce contine.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face inventarul CALITATIV: cate etichete distincte pe coloana, dictionarul exhaustiv, granularitatea atomica, tipologia coloanelor (cardinalitate mica vs mare).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Un set cunoscut.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tabel. Astăzi am aflat din ce categorii e de fapt făcut.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etichetă presupusă nu este o etichetă confirmată. COUNTUNIQUE și COUNTIF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coloană de text. De data asta, știu fiecare categorie din ea.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Constructia 05 CLASIFICAREA DATELOR preia tabelul predat de constructia precedenta. C04 a normalizat tabelul. C05 face inventarul CALITATIV: cate etichete distincte pe coloana, dictionarul exhaustiv, granularitatea atomica, tipologia coloanelor (cardinalitate mica vs mare).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= 97.5% din volum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CLASIFICAREA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