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Copyright © 2022 Trainocate Japan, Ltd. All Rights Reserved.</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本フォルダに含まれるファイルは個人利用の範囲内に限り利用できます。</w:t>
        <w:br w:type="textWrapping"/>
        <w:t xml:space="preserve">　 また、許可なく再配布することは禁じられています。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