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实习7 空间索引编程</w:t>
      </w:r>
    </w:p>
    <w:p>
      <w:pPr/>
    </w:p>
    <w:p>
      <w:pPr>
        <w:rPr>
          <w:b/>
        </w:rPr>
      </w:pPr>
      <w:r>
        <w:rPr>
          <w:rFonts w:hint="eastAsia"/>
          <w:b/>
        </w:rPr>
        <w:t>实习目的：</w:t>
      </w:r>
      <w:r>
        <w:rPr>
          <w:rFonts w:hint="eastAsia"/>
        </w:rPr>
        <w:t>了解空间数据类型层次结构，熟悉包围盒Envelope在空间查询中作用，掌握四叉树的创建，掌握区域查询和最邻近查询方法，了解空间数据挖掘基本概念，掌握K-Means聚类方法。</w:t>
      </w:r>
    </w:p>
    <w:p>
      <w:pPr/>
    </w:p>
    <w:p>
      <w:pPr>
        <w:rPr>
          <w:b/>
        </w:rPr>
      </w:pPr>
      <w:r>
        <w:rPr>
          <w:rFonts w:hint="eastAsia"/>
          <w:b/>
        </w:rPr>
        <w:t>实习内容：</w:t>
      </w:r>
    </w:p>
    <w:p>
      <w:pPr/>
      <w:r>
        <w:rPr>
          <w:rFonts w:hint="eastAsia"/>
        </w:rPr>
        <w:tab/>
      </w:r>
      <w:r>
        <w:rPr>
          <w:rFonts w:hint="eastAsia"/>
        </w:rPr>
        <w:t>纽约市的自行车租赁点和出租车上车，如下图为自行车租赁点在休息日租车数量对应的热力图。</w:t>
      </w:r>
    </w:p>
    <w:p>
      <w:pPr>
        <w:pStyle w:val="2"/>
        <w:keepNext/>
        <w:spacing w:line="360" w:lineRule="auto"/>
        <w:ind w:firstLine="0" w:firstLineChars="0"/>
        <w:jc w:val="center"/>
      </w:pPr>
      <w:r>
        <w:drawing>
          <wp:inline distT="0" distB="0" distL="0" distR="0">
            <wp:extent cx="5535295" cy="3124835"/>
            <wp:effectExtent l="0" t="0" r="8255" b="0"/>
            <wp:docPr id="1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5148" cy="313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1155" w:firstLineChars="550"/>
        <w:jc w:val="left"/>
      </w:pPr>
      <w:r>
        <w:rPr>
          <w:rFonts w:hint="eastAsia"/>
        </w:rPr>
        <w:t>(a) 个体休息日租车</w:t>
      </w:r>
      <w:r>
        <w:t>热力图</w:t>
      </w:r>
      <w:r>
        <w:rPr>
          <w:rFonts w:hint="eastAsia"/>
        </w:rPr>
        <w:t xml:space="preserve">               (b) 群体(&gt;2人)休息日租车</w:t>
      </w:r>
      <w:r>
        <w:t>热力图</w:t>
      </w:r>
    </w:p>
    <w:p>
      <w:pPr/>
      <w:r>
        <w:rPr>
          <w:rFonts w:hint="eastAsia"/>
        </w:rPr>
        <w:tab/>
      </w:r>
      <w:r>
        <w:rPr>
          <w:rFonts w:hint="eastAsia"/>
        </w:rPr>
        <w:t>数据在data目录下，程序代码包含以下文件：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6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/>
            <w:r>
              <w:rPr>
                <w:rFonts w:hint="eastAsia"/>
              </w:rPr>
              <w:t>文件名</w:t>
            </w:r>
          </w:p>
        </w:tc>
        <w:tc>
          <w:tcPr>
            <w:tcW w:w="6954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/>
            <w:r>
              <w:t>S</w:t>
            </w:r>
            <w:r>
              <w:rPr>
                <w:rFonts w:hint="eastAsia"/>
              </w:rPr>
              <w:t>hapelib</w:t>
            </w:r>
          </w:p>
        </w:tc>
        <w:tc>
          <w:tcPr>
            <w:tcW w:w="6954" w:type="dxa"/>
          </w:tcPr>
          <w:p>
            <w:pPr/>
            <w:r>
              <w:t>S</w:t>
            </w:r>
            <w:r>
              <w:rPr>
                <w:rFonts w:hint="eastAsia"/>
              </w:rPr>
              <w:t>hapefile文件读取类库，包含shapefil.h, shpopen.cpp, safileio.cpp和dbfopen.cpp，无需修改任何代码。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/>
            <w:r>
              <w:rPr>
                <w:rFonts w:hint="eastAsia"/>
              </w:rPr>
              <w:t>Common.h</w:t>
            </w:r>
          </w:p>
        </w:tc>
        <w:tc>
          <w:tcPr>
            <w:tcW w:w="6954" w:type="dxa"/>
          </w:tcPr>
          <w:p>
            <w:pPr/>
            <w:r>
              <w:rPr>
                <w:rFonts w:hint="eastAsia"/>
              </w:rPr>
              <w:t>符号定义，无需修改任何代码。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/>
            <w:r>
              <w:rPr>
                <w:rFonts w:hint="eastAsia"/>
              </w:rPr>
              <w:t>Geometry.h/cpp</w:t>
            </w:r>
          </w:p>
        </w:tc>
        <w:tc>
          <w:tcPr>
            <w:tcW w:w="6954" w:type="dxa"/>
          </w:tcPr>
          <w:p>
            <w:pPr/>
            <w:r>
              <w:rPr>
                <w:rFonts w:hint="eastAsia"/>
              </w:rPr>
              <w:t>Envelope, Geometry, Point, LineString, Polygon类，</w:t>
            </w:r>
            <w:r>
              <w:rPr>
                <w:rFonts w:hint="eastAsia"/>
                <w:color w:val="FF0000"/>
              </w:rPr>
              <w:t>需要实现距离计算和Envelope空间关系代码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/>
            <w:r>
              <w:rPr>
                <w:rFonts w:hint="eastAsia"/>
              </w:rPr>
              <w:t>QuadTree.h/cpp</w:t>
            </w:r>
          </w:p>
        </w:tc>
        <w:tc>
          <w:tcPr>
            <w:tcW w:w="6954" w:type="dxa"/>
          </w:tcPr>
          <w:p>
            <w:pPr/>
            <w:r>
              <w:rPr>
                <w:rFonts w:hint="eastAsia"/>
              </w:rPr>
              <w:t>Feature类封装Geometry类，QuadNode四叉树节点类，QuadTree四叉树类，</w:t>
            </w:r>
            <w:r>
              <w:rPr>
                <w:rFonts w:hint="eastAsia"/>
                <w:color w:val="FF0000"/>
              </w:rPr>
              <w:t>需要实现QuadNode和QuadTree的创建和查询代码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/>
            <w:r>
              <w:rPr>
                <w:rFonts w:hint="eastAsia"/>
              </w:rPr>
              <w:t>KMeans.h/cpp</w:t>
            </w:r>
          </w:p>
        </w:tc>
        <w:tc>
          <w:tcPr>
            <w:tcW w:w="6954" w:type="dxa"/>
          </w:tcPr>
          <w:p>
            <w:pPr/>
            <w:r>
              <w:rPr>
                <w:rFonts w:hint="eastAsia"/>
              </w:rPr>
              <w:t>Cluster和KMeans类，</w:t>
            </w:r>
            <w:r>
              <w:rPr>
                <w:rFonts w:hint="eastAsia"/>
                <w:color w:val="FF0000"/>
              </w:rPr>
              <w:t>需要实现KMeans算法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/>
            <w:r>
              <w:t>L</w:t>
            </w:r>
            <w:r>
              <w:rPr>
                <w:rFonts w:hint="eastAsia"/>
              </w:rPr>
              <w:t>ab7.cpp</w:t>
            </w:r>
          </w:p>
        </w:tc>
        <w:tc>
          <w:tcPr>
            <w:tcW w:w="6954" w:type="dxa"/>
          </w:tcPr>
          <w:p>
            <w:pPr/>
            <w:r>
              <w:rPr>
                <w:rFonts w:hint="eastAsia"/>
              </w:rPr>
              <w:t>界面和数据读入等函数，无需修改任何代码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/>
            <w:r>
              <w:t>T</w:t>
            </w:r>
            <w:r>
              <w:rPr>
                <w:rFonts w:hint="eastAsia"/>
              </w:rPr>
              <w:t>est.cpp</w:t>
            </w:r>
          </w:p>
        </w:tc>
        <w:tc>
          <w:tcPr>
            <w:tcW w:w="6954" w:type="dxa"/>
          </w:tcPr>
          <w:p>
            <w:pPr/>
            <w:r>
              <w:rPr>
                <w:rFonts w:hint="eastAsia"/>
              </w:rPr>
              <w:t>测试代码，</w:t>
            </w:r>
            <w:r>
              <w:rPr>
                <w:rFonts w:hint="eastAsia"/>
                <w:color w:val="FF0000"/>
              </w:rPr>
              <w:t>需要实现四叉树性能分析</w:t>
            </w:r>
          </w:p>
        </w:tc>
      </w:tr>
    </w:tbl>
    <w:p>
      <w:pPr/>
    </w:p>
    <w:p>
      <w:pPr/>
      <w:r>
        <w:rPr>
          <w:rFonts w:hint="eastAsia"/>
        </w:rPr>
        <w:tab/>
      </w:r>
      <w:r>
        <w:rPr>
          <w:rFonts w:hint="eastAsia"/>
        </w:rPr>
        <w:t>建议先浏览每个类的功能和已有的函数，再填充相应函数的C++代码。实习总分60分，其中1-7是必做题，8-16是选做题，选做题最多加20分。实习可以2人一组，每人得分是实习得分×0.8，即需要做75分，能拿60分，做100分，能拿到实习最高80分。</w:t>
      </w:r>
    </w:p>
    <w:p>
      <w:pPr/>
    </w:p>
    <w:p>
      <w:pPr>
        <w:ind w:firstLine="420"/>
      </w:pPr>
      <w:r>
        <w:rPr>
          <w:rFonts w:hint="eastAsia"/>
        </w:rPr>
        <w:t>1. 实现点与点之间的球面距离计算(Geometry.cpp，4分)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FF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</w:rPr>
        <w:t>double</w:t>
      </w:r>
      <w:r>
        <w:rPr>
          <w:rFonts w:ascii="新宋体" w:hAnsi="新宋体" w:cs="新宋体"/>
          <w:kern w:val="0"/>
          <w:szCs w:val="21"/>
        </w:rPr>
        <w:t xml:space="preserve"> Point::distanceOnSphere(</w:t>
      </w:r>
      <w:r>
        <w:rPr>
          <w:rFonts w:ascii="新宋体" w:hAnsi="新宋体" w:cs="新宋体"/>
          <w:color w:val="0000FF"/>
          <w:kern w:val="0"/>
          <w:szCs w:val="21"/>
        </w:rPr>
        <w:t>const</w:t>
      </w:r>
      <w:r>
        <w:rPr>
          <w:rFonts w:ascii="新宋体" w:hAnsi="新宋体" w:cs="新宋体"/>
          <w:kern w:val="0"/>
          <w:szCs w:val="21"/>
        </w:rPr>
        <w:t xml:space="preserve"> Point* point) </w:t>
      </w:r>
      <w:r>
        <w:rPr>
          <w:rFonts w:ascii="新宋体" w:hAnsi="新宋体" w:cs="新宋体"/>
          <w:color w:val="0000FF"/>
          <w:kern w:val="0"/>
          <w:szCs w:val="21"/>
        </w:rPr>
        <w:t>const</w:t>
      </w:r>
    </w:p>
    <w:p>
      <w:pPr>
        <w:ind w:firstLine="420"/>
      </w:pPr>
      <w:r>
        <w:rPr>
          <w:rFonts w:hint="eastAsia"/>
        </w:rPr>
        <w:t>球面距离计算公式参考</w:t>
      </w:r>
      <w:r>
        <w:t>http://tech.meituan.com/lucene-distance.html</w:t>
      </w:r>
    </w:p>
    <w:p>
      <w:pPr/>
    </w:p>
    <w:p>
      <w:pPr>
        <w:ind w:firstLine="420"/>
      </w:pPr>
      <w:r>
        <w:rPr>
          <w:rFonts w:hint="eastAsia"/>
        </w:rPr>
        <w:t>2. 包围盒空间关系判断(Geometry.cpp，10分)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FF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</w:rPr>
        <w:t>bool</w:t>
      </w:r>
      <w:r>
        <w:rPr>
          <w:rFonts w:ascii="新宋体" w:hAnsi="新宋体" w:cs="新宋体"/>
          <w:kern w:val="0"/>
          <w:szCs w:val="21"/>
        </w:rPr>
        <w:t xml:space="preserve"> Envelope::contain(</w:t>
      </w:r>
      <w:r>
        <w:rPr>
          <w:rFonts w:ascii="新宋体" w:hAnsi="新宋体" w:cs="新宋体"/>
          <w:color w:val="0000FF"/>
          <w:kern w:val="0"/>
          <w:szCs w:val="21"/>
        </w:rPr>
        <w:t>const</w:t>
      </w:r>
      <w:r>
        <w:rPr>
          <w:rFonts w:ascii="新宋体" w:hAnsi="新宋体" w:cs="新宋体"/>
          <w:kern w:val="0"/>
          <w:szCs w:val="21"/>
        </w:rPr>
        <w:t xml:space="preserve"> Envelope&amp; envelope) </w:t>
      </w:r>
      <w:r>
        <w:rPr>
          <w:rFonts w:ascii="新宋体" w:hAnsi="新宋体" w:cs="新宋体"/>
          <w:color w:val="0000FF"/>
          <w:kern w:val="0"/>
          <w:szCs w:val="21"/>
        </w:rPr>
        <w:t>const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FF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</w:rPr>
        <w:t>bool</w:t>
      </w:r>
      <w:r>
        <w:rPr>
          <w:rFonts w:ascii="新宋体" w:hAnsi="新宋体" w:cs="新宋体"/>
          <w:kern w:val="0"/>
          <w:szCs w:val="21"/>
        </w:rPr>
        <w:t xml:space="preserve"> Envelope::intersect(</w:t>
      </w:r>
      <w:r>
        <w:rPr>
          <w:rFonts w:ascii="新宋体" w:hAnsi="新宋体" w:cs="新宋体"/>
          <w:color w:val="0000FF"/>
          <w:kern w:val="0"/>
          <w:szCs w:val="21"/>
        </w:rPr>
        <w:t>const</w:t>
      </w:r>
      <w:r>
        <w:rPr>
          <w:rFonts w:ascii="新宋体" w:hAnsi="新宋体" w:cs="新宋体"/>
          <w:kern w:val="0"/>
          <w:szCs w:val="21"/>
        </w:rPr>
        <w:t xml:space="preserve"> Envelope&amp; envelope) </w:t>
      </w:r>
      <w:r>
        <w:rPr>
          <w:rFonts w:ascii="新宋体" w:hAnsi="新宋体" w:cs="新宋体"/>
          <w:color w:val="0000FF"/>
          <w:kern w:val="0"/>
          <w:szCs w:val="21"/>
        </w:rPr>
        <w:t>const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FF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>Envelope Envelope::unionEnvelope(</w:t>
      </w:r>
      <w:r>
        <w:rPr>
          <w:rFonts w:ascii="新宋体" w:hAnsi="新宋体" w:cs="新宋体"/>
          <w:color w:val="0000FF"/>
          <w:kern w:val="0"/>
          <w:szCs w:val="21"/>
        </w:rPr>
        <w:t>const</w:t>
      </w:r>
      <w:r>
        <w:rPr>
          <w:rFonts w:ascii="新宋体" w:hAnsi="新宋体" w:cs="新宋体"/>
          <w:kern w:val="0"/>
          <w:szCs w:val="21"/>
        </w:rPr>
        <w:t xml:space="preserve"> Envelope&amp; envelope) </w:t>
      </w:r>
      <w:r>
        <w:rPr>
          <w:rFonts w:ascii="新宋体" w:hAnsi="新宋体" w:cs="新宋体"/>
          <w:color w:val="0000FF"/>
          <w:kern w:val="0"/>
          <w:szCs w:val="21"/>
        </w:rPr>
        <w:t>const</w:t>
      </w:r>
    </w:p>
    <w:p>
      <w:pPr/>
      <w:r>
        <w:rPr>
          <w:rFonts w:hint="eastAsia"/>
        </w:rPr>
        <w:tab/>
      </w:r>
      <w:r>
        <w:rPr>
          <w:rFonts w:hint="eastAsia"/>
        </w:rPr>
        <w:t>空间索引是基于几何特征的包围盒创建，首先通过判断几何特征的包围盒是否和查询区域相交，降低复杂的几何特征空间关系计算的次数。contain含义和PostGIS中的contain不同，可以是相同的包围盒。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3. 四叉树构建(QuadTree.cpp，10分)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</w:rPr>
        <w:t>bool</w:t>
      </w:r>
      <w:r>
        <w:rPr>
          <w:rFonts w:ascii="新宋体" w:hAnsi="新宋体" w:cs="新宋体"/>
          <w:kern w:val="0"/>
          <w:szCs w:val="21"/>
        </w:rPr>
        <w:t xml:space="preserve"> QuadTree::constructQuadTree(vector&lt;Feature&gt;&amp; features)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</w:rPr>
        <w:t>void</w:t>
      </w:r>
      <w:r>
        <w:rPr>
          <w:rFonts w:ascii="新宋体" w:hAnsi="新宋体" w:cs="新宋体"/>
          <w:kern w:val="0"/>
          <w:szCs w:val="21"/>
        </w:rPr>
        <w:t xml:space="preserve"> QuadNode::split(size_t capacity)</w:t>
      </w:r>
    </w:p>
    <w:p>
      <w:pPr/>
      <w:r>
        <w:rPr>
          <w:rFonts w:hint="eastAsia"/>
        </w:rPr>
        <w:tab/>
      </w:r>
      <w:r>
        <w:rPr>
          <w:rFonts w:hint="eastAsia"/>
        </w:rPr>
        <w:t>四叉树创建输入一组几何特征，将节点分裂为四个子节点，每个特征加到包围盒重叠的子节点中（即一个特征可能在多个节点中），删除当前节点的几何特征记录（即所有特征只存储在叶节点中），如果子节点的几何特征个数大于capacity，递归分裂子节点。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4. 基于四叉树的区域查询(QuadTree.cpp，10分)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</w:rPr>
        <w:t>void</w:t>
      </w:r>
      <w:r>
        <w:rPr>
          <w:rFonts w:ascii="新宋体" w:hAnsi="新宋体" w:cs="新宋体"/>
          <w:kern w:val="0"/>
          <w:szCs w:val="21"/>
        </w:rPr>
        <w:t xml:space="preserve"> QuadNode::rangeQuery(Envelope&amp; rect, vector&lt;Feature&gt;&amp; features)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</w:rPr>
        <w:t>void</w:t>
      </w:r>
      <w:r>
        <w:rPr>
          <w:rFonts w:ascii="新宋体" w:hAnsi="新宋体" w:cs="新宋体"/>
          <w:kern w:val="0"/>
          <w:szCs w:val="21"/>
        </w:rPr>
        <w:t xml:space="preserve"> QuadNode::rangeQuery(Envelope&amp; rect, vector&lt;Feature&gt;&amp; features)</w:t>
      </w:r>
    </w:p>
    <w:p>
      <w:pPr/>
      <w:r>
        <w:rPr>
          <w:rFonts w:hint="eastAsia"/>
        </w:rPr>
        <w:tab/>
      </w:r>
      <w:r>
        <w:rPr>
          <w:rFonts w:hint="eastAsia"/>
        </w:rPr>
        <w:t>区域查询输入区域rect，查询与区域rect相交的几何特征，存储在features。区域rect如果与当前节点的包围盒bbox相交，递归遍历四叉树，查询哪些几何特征的包围盒和查询区域相交；再获得可能和区域rect相交的候选几何特征后，精确判断几何特征是否与区域rect相交。由于实习使用点数据，因此精确判断可以忽略，但对于线和面，此步不能忽略。</w:t>
      </w:r>
    </w:p>
    <w:p>
      <w:pPr/>
      <w:r>
        <w:rPr>
          <w:rFonts w:hint="eastAsia"/>
        </w:rPr>
        <w:tab/>
      </w:r>
      <w:r>
        <w:rPr>
          <w:rFonts w:hint="eastAsia"/>
        </w:rPr>
        <w:t>通过鼠标选择查询区域，验证区域查询。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5. 基于四叉树的最邻近几何特征查询(QuadTree.cpp，10分)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</w:rPr>
        <w:t>bool</w:t>
      </w:r>
      <w:r>
        <w:rPr>
          <w:rFonts w:ascii="新宋体" w:hAnsi="新宋体" w:cs="新宋体"/>
          <w:kern w:val="0"/>
          <w:szCs w:val="21"/>
        </w:rPr>
        <w:t xml:space="preserve"> QuadTree::NNQuery(</w:t>
      </w:r>
      <w:r>
        <w:rPr>
          <w:rFonts w:ascii="新宋体" w:hAnsi="新宋体" w:cs="新宋体"/>
          <w:color w:val="0000FF"/>
          <w:kern w:val="0"/>
          <w:szCs w:val="21"/>
        </w:rPr>
        <w:t>double</w:t>
      </w:r>
      <w:r>
        <w:rPr>
          <w:rFonts w:ascii="新宋体" w:hAnsi="新宋体" w:cs="新宋体"/>
          <w:kern w:val="0"/>
          <w:szCs w:val="21"/>
        </w:rPr>
        <w:t xml:space="preserve"> x, </w:t>
      </w:r>
      <w:r>
        <w:rPr>
          <w:rFonts w:ascii="新宋体" w:hAnsi="新宋体" w:cs="新宋体"/>
          <w:color w:val="0000FF"/>
          <w:kern w:val="0"/>
          <w:szCs w:val="21"/>
        </w:rPr>
        <w:t>double</w:t>
      </w:r>
      <w:r>
        <w:rPr>
          <w:rFonts w:ascii="新宋体" w:hAnsi="新宋体" w:cs="新宋体"/>
          <w:kern w:val="0"/>
          <w:szCs w:val="21"/>
        </w:rPr>
        <w:t xml:space="preserve"> y, Feature&amp; feature)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>QuadNode* QuadNode::pointInLeafNode(</w:t>
      </w:r>
      <w:r>
        <w:rPr>
          <w:rFonts w:ascii="新宋体" w:hAnsi="新宋体" w:cs="新宋体"/>
          <w:color w:val="0000FF"/>
          <w:kern w:val="0"/>
          <w:szCs w:val="21"/>
        </w:rPr>
        <w:t>double</w:t>
      </w:r>
      <w:r>
        <w:rPr>
          <w:rFonts w:ascii="新宋体" w:hAnsi="新宋体" w:cs="新宋体"/>
          <w:kern w:val="0"/>
          <w:szCs w:val="21"/>
        </w:rPr>
        <w:t xml:space="preserve"> x, </w:t>
      </w:r>
      <w:r>
        <w:rPr>
          <w:rFonts w:ascii="新宋体" w:hAnsi="新宋体" w:cs="新宋体"/>
          <w:color w:val="0000FF"/>
          <w:kern w:val="0"/>
          <w:szCs w:val="21"/>
        </w:rPr>
        <w:t>double</w:t>
      </w:r>
      <w:r>
        <w:rPr>
          <w:rFonts w:ascii="新宋体" w:hAnsi="新宋体" w:cs="新宋体"/>
          <w:kern w:val="0"/>
          <w:szCs w:val="21"/>
        </w:rPr>
        <w:t xml:space="preserve"> y)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最邻近几何特征查询(K-NN)输入查询点(x, y)，返回与该点最邻近的几何特征，存储在feature。首先，通过pointInLeafNode查询点(x, y)所在的叶节点，计算查询点(x, y)与该叶节点内的几何特征的最小距离minDist，然后，构造查询区域Envelope(x </w:t>
      </w:r>
      <w:r>
        <w:t>–</w:t>
      </w:r>
      <w:r>
        <w:rPr>
          <w:rFonts w:hint="eastAsia"/>
        </w:rPr>
        <w:t xml:space="preserve"> minDist, x + minDist, y </w:t>
      </w:r>
      <w:r>
        <w:t>–</w:t>
      </w:r>
      <w:r>
        <w:rPr>
          <w:rFonts w:hint="eastAsia"/>
        </w:rPr>
        <w:t xml:space="preserve"> minDist, y + minDist)，查询与查询点(x, y)距离最近的几何特征。</w:t>
      </w:r>
    </w:p>
    <w:p>
      <w:pPr/>
      <w:r>
        <w:rPr>
          <w:rFonts w:hint="eastAsia"/>
        </w:rPr>
        <w:tab/>
      </w:r>
      <w:r>
        <w:rPr>
          <w:rFonts w:hint="eastAsia"/>
        </w:rPr>
        <w:t>通过鼠标移动选择离鼠标最近的几何特征，验证最邻近几何特征查询。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6. 基于空间位置聚类(KMeans.cpp，10分)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</w:rPr>
        <w:t>void</w:t>
      </w:r>
      <w:r>
        <w:rPr>
          <w:rFonts w:ascii="新宋体" w:hAnsi="新宋体" w:cs="新宋体"/>
          <w:kern w:val="0"/>
          <w:szCs w:val="21"/>
        </w:rPr>
        <w:t xml:space="preserve"> KMeans::cluster(vector&lt;Feature&gt;&amp; features, </w:t>
      </w:r>
      <w:r>
        <w:rPr>
          <w:rFonts w:ascii="新宋体" w:hAnsi="新宋体" w:cs="新宋体"/>
          <w:color w:val="0000FF"/>
          <w:kern w:val="0"/>
          <w:szCs w:val="21"/>
        </w:rPr>
        <w:t>int</w:t>
      </w:r>
      <w:r>
        <w:rPr>
          <w:rFonts w:ascii="新宋体" w:hAnsi="新宋体" w:cs="新宋体"/>
          <w:kern w:val="0"/>
          <w:szCs w:val="21"/>
        </w:rPr>
        <w:t xml:space="preserve"> k, </w:t>
      </w:r>
      <w:r>
        <w:rPr>
          <w:rFonts w:ascii="新宋体" w:hAnsi="新宋体" w:cs="新宋体"/>
          <w:color w:val="0000FF"/>
          <w:kern w:val="0"/>
          <w:szCs w:val="21"/>
        </w:rPr>
        <w:t>int</w:t>
      </w:r>
      <w:r>
        <w:rPr>
          <w:rFonts w:ascii="新宋体" w:hAnsi="新宋体" w:cs="新宋体"/>
          <w:kern w:val="0"/>
          <w:szCs w:val="21"/>
        </w:rPr>
        <w:t xml:space="preserve"> maxIterNum)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</w:rPr>
        <w:t>bool</w:t>
      </w:r>
      <w:r>
        <w:rPr>
          <w:rFonts w:ascii="新宋体" w:hAnsi="新宋体" w:cs="新宋体"/>
          <w:kern w:val="0"/>
          <w:szCs w:val="21"/>
        </w:rPr>
        <w:t xml:space="preserve"> Cluster::resetMean()</w:t>
      </w:r>
    </w:p>
    <w:p>
      <w:pPr/>
      <w:r>
        <w:rPr>
          <w:rFonts w:hint="eastAsia"/>
        </w:rPr>
        <w:tab/>
      </w:r>
      <w:r>
        <w:rPr>
          <w:rFonts w:hint="eastAsia"/>
        </w:rPr>
        <w:t>聚类输入几何特征集合，聚类个数和最大迭代次数，其中resetMean根据Cluster中的几何特征集合，计算平均空间位置。KMeans算法参考</w:t>
      </w:r>
      <w:r>
        <w:t>http://baike.baidu.com/view/3066906.htm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7. 四叉树性能分析(test.cpp，6分)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</w:rPr>
        <w:t>void</w:t>
      </w:r>
      <w:r>
        <w:rPr>
          <w:rFonts w:ascii="新宋体" w:hAnsi="新宋体" w:cs="新宋体"/>
          <w:kern w:val="0"/>
          <w:szCs w:val="21"/>
        </w:rPr>
        <w:t xml:space="preserve"> QuadTreeAnalysis(vector&lt;Feature&gt;&amp; features)</w:t>
      </w:r>
    </w:p>
    <w:p>
      <w:pPr/>
      <w:r>
        <w:rPr>
          <w:rFonts w:hint="eastAsia"/>
        </w:rPr>
        <w:tab/>
      </w:r>
      <w:r>
        <w:rPr>
          <w:rFonts w:hint="eastAsia"/>
        </w:rPr>
        <w:t>使用纽约taxi上车点数据分析四叉树性能。四叉树的性能决定于参数capacity，即每个叶节点最多的几何特征数目，数值太多，每个叶节点判断次数太大，数值太小，树的层次太高。当capacity在[70, 100]时，计算四叉树的高度和叶节点数目，评估1000次随机最邻近几何特征查询的时间。</w:t>
      </w:r>
    </w:p>
    <w:p>
      <w:pPr/>
    </w:p>
    <w:p>
      <w:pPr>
        <w:ind w:firstLine="420"/>
        <w:rPr>
          <w:b/>
        </w:rPr>
      </w:pPr>
      <w:r>
        <w:rPr>
          <w:rFonts w:hint="eastAsia"/>
          <w:b/>
        </w:rPr>
        <w:t>选做题</w:t>
      </w:r>
    </w:p>
    <w:p>
      <w:pPr>
        <w:ind w:firstLine="420"/>
      </w:pPr>
      <w:r>
        <w:rPr>
          <w:rFonts w:hint="eastAsia"/>
        </w:rPr>
        <w:t>8. 实现Point-Line，Point-Polygon，Line-Line，Line-Polygon，Polygon-Polygon的欧式距离计算(Geometry.cpp，10分，每个欧式距离计算2分)</w:t>
      </w:r>
    </w:p>
    <w:p>
      <w:pPr>
        <w:ind w:firstLine="420"/>
      </w:pPr>
      <w:r>
        <w:rPr>
          <w:rFonts w:hint="eastAsia"/>
        </w:rPr>
        <w:t>9. 实现Polygon的内环几何数据存储，并修改欧式距离计算代码(Geometry.cpp, 4分)</w:t>
      </w:r>
    </w:p>
    <w:p>
      <w:pPr>
        <w:ind w:firstLine="420"/>
      </w:pPr>
      <w:r>
        <w:rPr>
          <w:rFonts w:hint="eastAsia"/>
        </w:rPr>
        <w:t>10. 扩展几何类型，增加</w:t>
      </w:r>
      <w:r>
        <w:t xml:space="preserve">MultiPoint, MultiLineString, </w:t>
      </w:r>
      <w:r>
        <w:rPr>
          <w:rFonts w:hint="eastAsia"/>
        </w:rPr>
        <w:t>和</w:t>
      </w:r>
      <w:r>
        <w:t>MultiPolygon</w:t>
      </w:r>
      <w:r>
        <w:rPr>
          <w:rFonts w:hint="eastAsia"/>
        </w:rPr>
        <w:t>类的数据存储和欧式距离计算(Geometry.cpp，12分，每个类4分)。</w:t>
      </w:r>
    </w:p>
    <w:p>
      <w:pPr>
        <w:ind w:firstLine="420"/>
      </w:pPr>
      <w:r>
        <w:rPr>
          <w:rFonts w:hint="eastAsia"/>
        </w:rPr>
        <w:t>11. 扩展四叉树，实现spatial joins的查询函数，即道路</w:t>
      </w:r>
      <w:bookmarkStart w:id="0" w:name="_GoBack"/>
      <w:bookmarkEnd w:id="0"/>
      <w:r>
        <w:rPr>
          <w:rFonts w:hint="eastAsia"/>
        </w:rPr>
        <w:t>和打车位置关联分析，计算每条道路上的打车数量(10分)。</w:t>
      </w:r>
    </w:p>
    <w:p>
      <w:pPr>
        <w:ind w:firstLine="420"/>
      </w:pPr>
      <w:r>
        <w:rPr>
          <w:rFonts w:hint="eastAsia"/>
        </w:rPr>
        <w:t>12. 基于Voronoi diagram计算自行车租赁点的服务空间区域(10分)。</w:t>
      </w:r>
    </w:p>
    <w:p>
      <w:pPr>
        <w:ind w:firstLine="420"/>
      </w:pPr>
      <w:r>
        <w:rPr>
          <w:rFonts w:hint="eastAsia"/>
        </w:rPr>
        <w:t>13. 基于Taxi数据绘制打车位置热力图(10分)。</w:t>
      </w:r>
    </w:p>
    <w:p>
      <w:pPr>
        <w:ind w:firstLine="420"/>
      </w:pPr>
      <w:r>
        <w:rPr>
          <w:rFonts w:hint="eastAsia"/>
        </w:rPr>
        <w:t>14. DEBS 2015挑战赛Query 1: Frequent Routes (</w:t>
      </w:r>
      <w:r>
        <w:t>find the top 10 most frequent routes during the last 30 minutes</w:t>
      </w:r>
      <w:r>
        <w:rPr>
          <w:rFonts w:hint="eastAsia"/>
        </w:rPr>
        <w:t>)，</w:t>
      </w:r>
      <w:r>
        <w:t>http://www.debs2015.org/call-grand-challenge.html</w:t>
      </w:r>
      <w:r>
        <w:rPr>
          <w:rFonts w:hint="eastAsia"/>
        </w:rPr>
        <w:t>，只需分析2015年一个月的数据，约2G数据(10分)。</w:t>
      </w:r>
    </w:p>
    <w:p>
      <w:pPr>
        <w:ind w:firstLine="420"/>
      </w:pPr>
      <w:r>
        <w:rPr>
          <w:rFonts w:hint="eastAsia"/>
        </w:rPr>
        <w:t>15. DEBS 2015挑战赛Query 2: Profitable Areas (</w:t>
      </w:r>
      <w:r>
        <w:t>identify areas that are currently most profitable for taxi drivers</w:t>
      </w:r>
      <w:r>
        <w:rPr>
          <w:rFonts w:hint="eastAsia"/>
        </w:rPr>
        <w:t>) ，</w:t>
      </w:r>
      <w:r>
        <w:t>http://www.debs2015.org/call-grand-challenge.html</w:t>
      </w:r>
      <w:r>
        <w:rPr>
          <w:rFonts w:hint="eastAsia"/>
        </w:rPr>
        <w:t>，只需分析2015年一个月的数据，约2G数据(10分)。</w:t>
      </w:r>
    </w:p>
    <w:p>
      <w:pPr>
        <w:ind w:firstLine="420"/>
      </w:pPr>
      <w:r>
        <w:rPr>
          <w:rFonts w:hint="eastAsia"/>
        </w:rPr>
        <w:t xml:space="preserve">16. SIGSPATIAL CUP 2016挑战赛: </w:t>
      </w:r>
      <w:r>
        <w:t>Using spatial statistics to identify statistically significant clusters or outliers in spatial data</w:t>
      </w:r>
      <w:r>
        <w:rPr>
          <w:rFonts w:hint="eastAsia"/>
        </w:rPr>
        <w:t>，</w:t>
      </w:r>
      <w:r>
        <w:t>http://sigspatial2016.sigspatial.org/giscup2016/</w:t>
      </w:r>
      <w:r>
        <w:rPr>
          <w:rFonts w:hint="eastAsia"/>
        </w:rPr>
        <w:t>，只需分析2015年一个月的数据，约2G数据(10分)。</w:t>
      </w:r>
    </w:p>
    <w:p>
      <w:pPr>
        <w:ind w:firstLine="420"/>
      </w:pPr>
    </w:p>
    <w:p>
      <w:pPr>
        <w:rPr>
          <w:b/>
        </w:rPr>
      </w:pPr>
      <w:r>
        <w:rPr>
          <w:rFonts w:hint="eastAsia"/>
          <w:b/>
        </w:rPr>
        <w:t>实习提交内容：</w:t>
      </w:r>
    </w:p>
    <w:p>
      <w:pPr/>
      <w:r>
        <w:rPr>
          <w:rFonts w:hint="eastAsia"/>
        </w:rPr>
        <w:tab/>
      </w:r>
      <w:r>
        <w:rPr>
          <w:rFonts w:hint="eastAsia"/>
        </w:rPr>
        <w:t>1. 实习代码，删除不必要的文件，如lab7.sdf、data、Debug和Release目录，压缩后在1M以内。</w:t>
      </w:r>
    </w:p>
    <w:p>
      <w:pPr/>
      <w:r>
        <w:rPr>
          <w:rFonts w:hint="eastAsia"/>
        </w:rPr>
        <w:tab/>
      </w:r>
      <w:r>
        <w:rPr>
          <w:rFonts w:hint="eastAsia"/>
        </w:rPr>
        <w:t>2. 实习报告，第4-6题的运行效果截图，第7题的capacity分析，实现了哪些选做题，相应的截图等内容。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D9"/>
    <w:rsid w:val="00011C12"/>
    <w:rsid w:val="0001772E"/>
    <w:rsid w:val="000441F5"/>
    <w:rsid w:val="0007256D"/>
    <w:rsid w:val="000A44D9"/>
    <w:rsid w:val="00131F98"/>
    <w:rsid w:val="00154B45"/>
    <w:rsid w:val="00155E49"/>
    <w:rsid w:val="001E24E1"/>
    <w:rsid w:val="00212A99"/>
    <w:rsid w:val="0024292C"/>
    <w:rsid w:val="00266D46"/>
    <w:rsid w:val="002828EE"/>
    <w:rsid w:val="002C7582"/>
    <w:rsid w:val="002D58B7"/>
    <w:rsid w:val="00336114"/>
    <w:rsid w:val="00372A65"/>
    <w:rsid w:val="003862CC"/>
    <w:rsid w:val="003A188E"/>
    <w:rsid w:val="003E53C4"/>
    <w:rsid w:val="00417993"/>
    <w:rsid w:val="004463B3"/>
    <w:rsid w:val="0056197D"/>
    <w:rsid w:val="005C145E"/>
    <w:rsid w:val="006145D9"/>
    <w:rsid w:val="00652152"/>
    <w:rsid w:val="00680C38"/>
    <w:rsid w:val="006A1543"/>
    <w:rsid w:val="006F004F"/>
    <w:rsid w:val="0072032C"/>
    <w:rsid w:val="00750324"/>
    <w:rsid w:val="00753E1D"/>
    <w:rsid w:val="007F290D"/>
    <w:rsid w:val="007F3916"/>
    <w:rsid w:val="008E40B5"/>
    <w:rsid w:val="00924FB1"/>
    <w:rsid w:val="00931F09"/>
    <w:rsid w:val="00935294"/>
    <w:rsid w:val="00956EB9"/>
    <w:rsid w:val="009B6F0C"/>
    <w:rsid w:val="009C06AF"/>
    <w:rsid w:val="009C2375"/>
    <w:rsid w:val="009C5F4E"/>
    <w:rsid w:val="009E3E4B"/>
    <w:rsid w:val="00A63F40"/>
    <w:rsid w:val="00AD691F"/>
    <w:rsid w:val="00AD7C30"/>
    <w:rsid w:val="00B13F1F"/>
    <w:rsid w:val="00B212A1"/>
    <w:rsid w:val="00B46E37"/>
    <w:rsid w:val="00BB2D4D"/>
    <w:rsid w:val="00BD4D32"/>
    <w:rsid w:val="00C234AD"/>
    <w:rsid w:val="00C55F82"/>
    <w:rsid w:val="00C620A2"/>
    <w:rsid w:val="00C92CF5"/>
    <w:rsid w:val="00CB44A8"/>
    <w:rsid w:val="00CE7C44"/>
    <w:rsid w:val="00D13D6B"/>
    <w:rsid w:val="00D32639"/>
    <w:rsid w:val="00D75056"/>
    <w:rsid w:val="00DA2BF9"/>
    <w:rsid w:val="00E3479F"/>
    <w:rsid w:val="00E36A19"/>
    <w:rsid w:val="00E83164"/>
    <w:rsid w:val="00EA2CB6"/>
    <w:rsid w:val="00ED1873"/>
    <w:rsid w:val="00ED5AAD"/>
    <w:rsid w:val="00F228D8"/>
    <w:rsid w:val="00F264E6"/>
    <w:rsid w:val="00F7533F"/>
    <w:rsid w:val="00F821E6"/>
    <w:rsid w:val="00FA575B"/>
    <w:rsid w:val="00FC4203"/>
    <w:rsid w:val="525F21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1"/>
    <w:link w:val="12"/>
    <w:uiPriority w:val="0"/>
    <w:pPr>
      <w:ind w:firstLine="498" w:firstLineChars="200"/>
    </w:pPr>
    <w:rPr>
      <w:sz w:val="24"/>
    </w:rPr>
  </w:style>
  <w:style w:type="paragraph" w:styleId="3">
    <w:name w:val="caption"/>
    <w:basedOn w:val="1"/>
    <w:next w:val="2"/>
    <w:qFormat/>
    <w:uiPriority w:val="0"/>
    <w:pPr>
      <w:spacing w:before="152" w:after="160"/>
      <w:jc w:val="center"/>
    </w:pPr>
    <w:rPr>
      <w:rFonts w:cs="Arial"/>
      <w:szCs w:val="21"/>
    </w:rPr>
  </w:style>
  <w:style w:type="paragraph" w:styleId="4">
    <w:name w:val="Body Text"/>
    <w:basedOn w:val="1"/>
    <w:link w:val="11"/>
    <w:unhideWhenUsed/>
    <w:qFormat/>
    <w:uiPriority w:val="99"/>
    <w:pPr>
      <w:spacing w:after="120"/>
    </w:pPr>
  </w:style>
  <w:style w:type="paragraph" w:styleId="5">
    <w:name w:val="Balloon Text"/>
    <w:basedOn w:val="1"/>
    <w:link w:val="13"/>
    <w:unhideWhenUsed/>
    <w:uiPriority w:val="99"/>
    <w:rPr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Body Text Char"/>
    <w:basedOn w:val="6"/>
    <w:link w:val="4"/>
    <w:semiHidden/>
    <w:qFormat/>
    <w:uiPriority w:val="99"/>
    <w:rPr>
      <w:kern w:val="2"/>
      <w:sz w:val="21"/>
    </w:rPr>
  </w:style>
  <w:style w:type="character" w:customStyle="1" w:styleId="12">
    <w:name w:val="Body Text First Indent Char"/>
    <w:basedOn w:val="11"/>
    <w:link w:val="2"/>
    <w:qFormat/>
    <w:uiPriority w:val="0"/>
    <w:rPr>
      <w:kern w:val="2"/>
      <w:sz w:val="24"/>
    </w:rPr>
  </w:style>
  <w:style w:type="character" w:customStyle="1" w:styleId="13">
    <w:name w:val="Balloon Text Char"/>
    <w:basedOn w:val="6"/>
    <w:link w:val="5"/>
    <w:semiHidden/>
    <w:qFormat/>
    <w:uiPriority w:val="99"/>
    <w:rPr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565</Words>
  <Characters>3226</Characters>
  <Lines>26</Lines>
  <Paragraphs>7</Paragraphs>
  <TotalTime>0</TotalTime>
  <ScaleCrop>false</ScaleCrop>
  <LinksUpToDate>false</LinksUpToDate>
  <CharactersWithSpaces>3784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2016-03-07T11:14:00Z</dcterms:created>
  <dc:creator>tyb</dc:creator>
  <cp:lastModifiedBy>Administrator</cp:lastModifiedBy>
  <dcterms:modified xsi:type="dcterms:W3CDTF">2016-05-30T15:06:30Z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