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F41" w:rsidRPr="00AD2F0C" w:rsidRDefault="00F93A32" w:rsidP="002E6F41">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 conceptual </w:t>
      </w:r>
      <w:r w:rsidR="002E6F41">
        <w:rPr>
          <w:rFonts w:ascii="Times New Roman" w:hAnsi="Times New Roman" w:cs="Times New Roman"/>
          <w:b/>
          <w:sz w:val="24"/>
          <w:szCs w:val="24"/>
        </w:rPr>
        <w:t>model of vegetation dynamics for the unique obligate-</w:t>
      </w:r>
      <w:proofErr w:type="spellStart"/>
      <w:r w:rsidR="002E6F41">
        <w:rPr>
          <w:rFonts w:ascii="Times New Roman" w:hAnsi="Times New Roman" w:cs="Times New Roman"/>
          <w:b/>
          <w:sz w:val="24"/>
          <w:szCs w:val="24"/>
        </w:rPr>
        <w:t>seeder</w:t>
      </w:r>
      <w:proofErr w:type="spellEnd"/>
      <w:r w:rsidR="002E6F41">
        <w:rPr>
          <w:rFonts w:ascii="Times New Roman" w:hAnsi="Times New Roman" w:cs="Times New Roman"/>
          <w:b/>
          <w:sz w:val="24"/>
          <w:szCs w:val="24"/>
        </w:rPr>
        <w:t xml:space="preserve"> eucalypt woodlands of south-western Australia </w:t>
      </w:r>
    </w:p>
    <w:p w:rsidR="002E6F41" w:rsidRPr="00AD6994" w:rsidRDefault="00AD6994" w:rsidP="002E6F41">
      <w:pPr>
        <w:spacing w:after="0" w:line="480" w:lineRule="auto"/>
        <w:rPr>
          <w:rFonts w:ascii="Times New Roman" w:hAnsi="Times New Roman" w:cs="Times New Roman"/>
          <w:sz w:val="24"/>
          <w:szCs w:val="24"/>
        </w:rPr>
      </w:pPr>
      <w:r>
        <w:rPr>
          <w:rFonts w:ascii="Times New Roman" w:hAnsi="Times New Roman" w:cs="Times New Roman"/>
          <w:i/>
          <w:sz w:val="24"/>
          <w:szCs w:val="24"/>
        </w:rPr>
        <w:t>Austral Ecology</w:t>
      </w:r>
    </w:p>
    <w:p w:rsidR="002E6F41" w:rsidRDefault="002E6F41" w:rsidP="002E6F41">
      <w:pPr>
        <w:spacing w:after="0" w:line="480" w:lineRule="auto"/>
        <w:rPr>
          <w:rFonts w:ascii="Times New Roman" w:hAnsi="Times New Roman" w:cs="Times New Roman"/>
          <w:b/>
          <w:sz w:val="24"/>
          <w:szCs w:val="24"/>
        </w:rPr>
      </w:pPr>
      <w:r>
        <w:rPr>
          <w:rFonts w:ascii="Times New Roman" w:hAnsi="Times New Roman"/>
          <w:sz w:val="24"/>
          <w:szCs w:val="24"/>
        </w:rPr>
        <w:t xml:space="preserve">Carl R. Gosper, Colin J. Yates, Garry D. Cook, Judith M. </w:t>
      </w:r>
      <w:r w:rsidRPr="00762D1F">
        <w:rPr>
          <w:rFonts w:ascii="Times New Roman" w:hAnsi="Times New Roman"/>
          <w:sz w:val="24"/>
          <w:szCs w:val="24"/>
        </w:rPr>
        <w:t>Harvey</w:t>
      </w:r>
      <w:r>
        <w:rPr>
          <w:rFonts w:ascii="Times New Roman" w:hAnsi="Times New Roman"/>
          <w:sz w:val="24"/>
          <w:szCs w:val="24"/>
        </w:rPr>
        <w:t xml:space="preserve">, Adam C. </w:t>
      </w:r>
      <w:r>
        <w:rPr>
          <w:rFonts w:ascii="Times New Roman" w:hAnsi="Times New Roman" w:cs="Times New Roman"/>
          <w:sz w:val="24"/>
          <w:szCs w:val="24"/>
        </w:rPr>
        <w:t xml:space="preserve">Liedloff, W. L. </w:t>
      </w:r>
      <w:r>
        <w:rPr>
          <w:rFonts w:ascii="Times New Roman" w:hAnsi="Times New Roman"/>
          <w:sz w:val="24"/>
          <w:szCs w:val="24"/>
        </w:rPr>
        <w:t>McCaw, Kevin R. Thiele, and Suzanne M. Prober</w:t>
      </w:r>
    </w:p>
    <w:p w:rsidR="002E6F41" w:rsidRDefault="002E6F41" w:rsidP="002E6F41">
      <w:pPr>
        <w:spacing w:after="0" w:line="480" w:lineRule="auto"/>
        <w:rPr>
          <w:rFonts w:ascii="Times New Roman" w:hAnsi="Times New Roman" w:cs="Times New Roman"/>
          <w:b/>
          <w:sz w:val="24"/>
          <w:szCs w:val="24"/>
        </w:rPr>
      </w:pPr>
    </w:p>
    <w:p w:rsidR="002E6F41" w:rsidRDefault="00A12067" w:rsidP="002E6F41">
      <w:pPr>
        <w:spacing w:after="0" w:line="480" w:lineRule="auto"/>
        <w:rPr>
          <w:rFonts w:ascii="Times New Roman" w:hAnsi="Times New Roman" w:cs="Times New Roman"/>
          <w:b/>
          <w:sz w:val="24"/>
          <w:szCs w:val="24"/>
        </w:rPr>
      </w:pPr>
      <w:r>
        <w:rPr>
          <w:rFonts w:ascii="Times New Roman" w:hAnsi="Times New Roman" w:cs="Times New Roman"/>
          <w:b/>
          <w:sz w:val="24"/>
          <w:szCs w:val="24"/>
        </w:rPr>
        <w:t>SUPPORTING INFORMATION</w:t>
      </w:r>
    </w:p>
    <w:p w:rsidR="002E6F41" w:rsidRDefault="002E6F41" w:rsidP="002E6F41">
      <w:pPr>
        <w:spacing w:after="0" w:line="480" w:lineRule="auto"/>
        <w:rPr>
          <w:rFonts w:ascii="Times New Roman" w:hAnsi="Times New Roman" w:cs="Times New Roman"/>
          <w:b/>
          <w:sz w:val="24"/>
          <w:szCs w:val="24"/>
        </w:rPr>
      </w:pPr>
    </w:p>
    <w:p w:rsidR="002E6F41" w:rsidRDefault="002E6F41" w:rsidP="002E6F41">
      <w:pPr>
        <w:spacing w:after="0" w:line="480" w:lineRule="auto"/>
        <w:rPr>
          <w:rFonts w:ascii="Times New Roman" w:hAnsi="Times New Roman" w:cs="Times New Roman"/>
          <w:sz w:val="24"/>
          <w:szCs w:val="24"/>
        </w:rPr>
      </w:pPr>
      <w:r>
        <w:rPr>
          <w:rFonts w:ascii="Times New Roman" w:hAnsi="Times New Roman" w:cs="Times New Roman"/>
          <w:b/>
          <w:sz w:val="24"/>
          <w:szCs w:val="24"/>
        </w:rPr>
        <w:t>Appendix</w:t>
      </w:r>
      <w:r w:rsidRPr="006E5079">
        <w:rPr>
          <w:rFonts w:ascii="Times New Roman" w:hAnsi="Times New Roman" w:cs="Times New Roman"/>
          <w:b/>
          <w:sz w:val="24"/>
          <w:szCs w:val="24"/>
        </w:rPr>
        <w:t xml:space="preserve"> </w:t>
      </w:r>
      <w:r>
        <w:rPr>
          <w:rFonts w:ascii="Times New Roman" w:hAnsi="Times New Roman" w:cs="Times New Roman"/>
          <w:b/>
          <w:sz w:val="24"/>
          <w:szCs w:val="24"/>
        </w:rPr>
        <w:t>S1</w:t>
      </w:r>
      <w:r w:rsidRPr="006E5079">
        <w:rPr>
          <w:rFonts w:ascii="Times New Roman" w:hAnsi="Times New Roman" w:cs="Times New Roman"/>
          <w:b/>
          <w:sz w:val="24"/>
          <w:szCs w:val="24"/>
        </w:rPr>
        <w:t xml:space="preserve">. </w:t>
      </w:r>
      <w:r w:rsidRPr="0017464F">
        <w:rPr>
          <w:rFonts w:ascii="Times New Roman" w:hAnsi="Times New Roman" w:cs="Times New Roman"/>
          <w:sz w:val="24"/>
          <w:szCs w:val="24"/>
        </w:rPr>
        <w:t>Eucalypt</w:t>
      </w:r>
      <w:r w:rsidR="000A381A">
        <w:rPr>
          <w:rFonts w:ascii="Times New Roman" w:hAnsi="Times New Roman" w:cs="Times New Roman"/>
          <w:sz w:val="24"/>
          <w:szCs w:val="24"/>
        </w:rPr>
        <w:t xml:space="preserve"> </w:t>
      </w:r>
      <w:r w:rsidRPr="0017464F">
        <w:rPr>
          <w:rFonts w:ascii="Times New Roman" w:hAnsi="Times New Roman" w:cs="Times New Roman"/>
          <w:sz w:val="24"/>
          <w:szCs w:val="24"/>
        </w:rPr>
        <w:t>s</w:t>
      </w:r>
      <w:r w:rsidR="000A381A">
        <w:rPr>
          <w:rFonts w:ascii="Times New Roman" w:hAnsi="Times New Roman" w:cs="Times New Roman"/>
          <w:sz w:val="24"/>
          <w:szCs w:val="24"/>
        </w:rPr>
        <w:t>pecies</w:t>
      </w:r>
      <w:r w:rsidRPr="0017464F">
        <w:rPr>
          <w:rFonts w:ascii="Times New Roman" w:hAnsi="Times New Roman" w:cs="Times New Roman"/>
          <w:sz w:val="24"/>
          <w:szCs w:val="24"/>
        </w:rPr>
        <w:t xml:space="preserve"> that form </w:t>
      </w:r>
      <w:r>
        <w:rPr>
          <w:rFonts w:ascii="Times New Roman" w:hAnsi="Times New Roman" w:cs="Times New Roman"/>
          <w:sz w:val="24"/>
          <w:szCs w:val="24"/>
        </w:rPr>
        <w:t>south-western Australian obligate-</w:t>
      </w:r>
      <w:proofErr w:type="spellStart"/>
      <w:r>
        <w:rPr>
          <w:rFonts w:ascii="Times New Roman" w:hAnsi="Times New Roman" w:cs="Times New Roman"/>
          <w:sz w:val="24"/>
          <w:szCs w:val="24"/>
        </w:rPr>
        <w:t>seeder</w:t>
      </w:r>
      <w:proofErr w:type="spellEnd"/>
      <w:r w:rsidRPr="0017464F">
        <w:rPr>
          <w:rFonts w:ascii="Times New Roman" w:hAnsi="Times New Roman" w:cs="Times New Roman"/>
          <w:sz w:val="24"/>
          <w:szCs w:val="24"/>
        </w:rPr>
        <w:t xml:space="preserve"> and </w:t>
      </w:r>
      <w:proofErr w:type="spellStart"/>
      <w:proofErr w:type="gramStart"/>
      <w:r w:rsidRPr="0017464F">
        <w:rPr>
          <w:rFonts w:ascii="Times New Roman" w:hAnsi="Times New Roman" w:cs="Times New Roman"/>
          <w:sz w:val="24"/>
          <w:szCs w:val="24"/>
        </w:rPr>
        <w:t>resprout</w:t>
      </w:r>
      <w:r>
        <w:rPr>
          <w:rFonts w:ascii="Times New Roman" w:hAnsi="Times New Roman" w:cs="Times New Roman"/>
          <w:sz w:val="24"/>
          <w:szCs w:val="24"/>
        </w:rPr>
        <w:t>er</w:t>
      </w:r>
      <w:proofErr w:type="spellEnd"/>
      <w:proofErr w:type="gramEnd"/>
      <w:r>
        <w:rPr>
          <w:rFonts w:ascii="Times New Roman" w:hAnsi="Times New Roman" w:cs="Times New Roman"/>
          <w:sz w:val="24"/>
          <w:szCs w:val="24"/>
        </w:rPr>
        <w:t xml:space="preserve"> temperate woodlands</w:t>
      </w:r>
    </w:p>
    <w:p w:rsidR="002E6F41" w:rsidRDefault="002E6F41" w:rsidP="002E6F4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 that these taxa may also occur in other vegetation structural formations. Order and higher-level classification follows Nicolle (2015), with current species and subspecies classification from WAH (2016). Taxa that form temperate woodlands were delineated on the basis of occurrence in the vegetation associations listed in Fig. 1a (authors’ personal observations) and having a tree (or tree and </w:t>
      </w:r>
      <w:proofErr w:type="spellStart"/>
      <w:r>
        <w:rPr>
          <w:rFonts w:ascii="Times New Roman" w:hAnsi="Times New Roman" w:cs="Times New Roman"/>
          <w:sz w:val="24"/>
          <w:szCs w:val="24"/>
        </w:rPr>
        <w:t>mallee</w:t>
      </w:r>
      <w:proofErr w:type="spellEnd"/>
      <w:r>
        <w:rPr>
          <w:rFonts w:ascii="Times New Roman" w:hAnsi="Times New Roman" w:cs="Times New Roman"/>
          <w:sz w:val="24"/>
          <w:szCs w:val="24"/>
        </w:rPr>
        <w:t>) growth form. Obligate-</w:t>
      </w:r>
      <w:proofErr w:type="spellStart"/>
      <w:r>
        <w:rPr>
          <w:rFonts w:ascii="Times New Roman" w:hAnsi="Times New Roman" w:cs="Times New Roman"/>
          <w:sz w:val="24"/>
          <w:szCs w:val="24"/>
        </w:rPr>
        <w:t>seeder</w:t>
      </w:r>
      <w:proofErr w:type="spellEnd"/>
      <w:r>
        <w:rPr>
          <w:rFonts w:ascii="Times New Roman" w:hAnsi="Times New Roman" w:cs="Times New Roman"/>
          <w:sz w:val="24"/>
          <w:szCs w:val="24"/>
        </w:rPr>
        <w:t xml:space="preserve"> woodland eucalypts lack the capacity to </w:t>
      </w:r>
      <w:proofErr w:type="spellStart"/>
      <w:r>
        <w:rPr>
          <w:rFonts w:ascii="Times New Roman" w:hAnsi="Times New Roman" w:cs="Times New Roman"/>
          <w:sz w:val="24"/>
          <w:szCs w:val="24"/>
        </w:rPr>
        <w:t>resprout</w:t>
      </w:r>
      <w:proofErr w:type="spellEnd"/>
      <w:r>
        <w:rPr>
          <w:rFonts w:ascii="Times New Roman" w:hAnsi="Times New Roman" w:cs="Times New Roman"/>
          <w:sz w:val="24"/>
          <w:szCs w:val="24"/>
        </w:rPr>
        <w:t xml:space="preserve"> after crown-destroying disturbances, lacking both a lignotuber and well-protected </w:t>
      </w:r>
      <w:proofErr w:type="spellStart"/>
      <w:r>
        <w:rPr>
          <w:rFonts w:ascii="Times New Roman" w:hAnsi="Times New Roman" w:cs="Times New Roman"/>
          <w:sz w:val="24"/>
          <w:szCs w:val="24"/>
        </w:rPr>
        <w:t>epicormic</w:t>
      </w:r>
      <w:proofErr w:type="spellEnd"/>
      <w:r>
        <w:rPr>
          <w:rFonts w:ascii="Times New Roman" w:hAnsi="Times New Roman" w:cs="Times New Roman"/>
          <w:sz w:val="24"/>
          <w:szCs w:val="24"/>
        </w:rPr>
        <w:t xml:space="preserve"> buds on stems and branches. A few species that are marginally able to </w:t>
      </w:r>
      <w:proofErr w:type="spellStart"/>
      <w:r>
        <w:rPr>
          <w:rFonts w:ascii="Times New Roman" w:hAnsi="Times New Roman" w:cs="Times New Roman"/>
          <w:sz w:val="24"/>
          <w:szCs w:val="24"/>
        </w:rPr>
        <w:t>resprout</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epicormic</w:t>
      </w:r>
      <w:proofErr w:type="spellEnd"/>
      <w:r>
        <w:rPr>
          <w:rFonts w:ascii="Times New Roman" w:hAnsi="Times New Roman" w:cs="Times New Roman"/>
          <w:sz w:val="24"/>
          <w:szCs w:val="24"/>
        </w:rPr>
        <w:t xml:space="preserve"> buds on stems after fire</w:t>
      </w:r>
      <w:r w:rsidRPr="001B076D">
        <w:rPr>
          <w:rFonts w:ascii="Arial" w:hAnsi="Arial" w:cs="Arial"/>
          <w:color w:val="000000"/>
          <w:sz w:val="18"/>
          <w:szCs w:val="18"/>
          <w:shd w:val="clear" w:color="auto" w:fill="FFFFFF"/>
          <w:vertAlign w:val="superscript"/>
        </w:rPr>
        <w:t>†</w:t>
      </w:r>
      <w:r>
        <w:rPr>
          <w:rFonts w:ascii="Times New Roman" w:hAnsi="Times New Roman" w:cs="Times New Roman"/>
          <w:sz w:val="24"/>
          <w:szCs w:val="24"/>
        </w:rPr>
        <w:t xml:space="preserve"> (but lack lignotubers; e.g. </w:t>
      </w:r>
      <w:r>
        <w:rPr>
          <w:rFonts w:ascii="Times New Roman" w:hAnsi="Times New Roman" w:cs="Times New Roman"/>
          <w:i/>
          <w:sz w:val="24"/>
          <w:szCs w:val="24"/>
        </w:rPr>
        <w:t>E. salmonophloia</w:t>
      </w:r>
      <w:r>
        <w:rPr>
          <w:rFonts w:ascii="Times New Roman" w:hAnsi="Times New Roman" w:cs="Times New Roman"/>
          <w:sz w:val="24"/>
          <w:szCs w:val="24"/>
        </w:rPr>
        <w:t>, Nicolle 2006) are included in our definition of obligate-</w:t>
      </w:r>
      <w:proofErr w:type="spellStart"/>
      <w:r>
        <w:rPr>
          <w:rFonts w:ascii="Times New Roman" w:hAnsi="Times New Roman" w:cs="Times New Roman"/>
          <w:sz w:val="24"/>
          <w:szCs w:val="24"/>
        </w:rPr>
        <w:t>seeder</w:t>
      </w:r>
      <w:proofErr w:type="spellEnd"/>
      <w:r>
        <w:rPr>
          <w:rFonts w:ascii="Times New Roman" w:hAnsi="Times New Roman" w:cs="Times New Roman"/>
          <w:sz w:val="24"/>
          <w:szCs w:val="24"/>
        </w:rPr>
        <w:t xml:space="preserve"> woodlands, as their</w:t>
      </w:r>
      <w:r w:rsidRPr="00ED5396">
        <w:rPr>
          <w:rFonts w:ascii="Times New Roman" w:hAnsi="Times New Roman" w:cs="Times New Roman"/>
          <w:sz w:val="24"/>
          <w:szCs w:val="24"/>
        </w:rPr>
        <w:t xml:space="preserve"> vegetation dynamics are primarily driven by stand replacement, with post-fire stands d</w:t>
      </w:r>
      <w:r>
        <w:rPr>
          <w:rFonts w:ascii="Times New Roman" w:hAnsi="Times New Roman" w:cs="Times New Roman"/>
          <w:sz w:val="24"/>
          <w:szCs w:val="24"/>
        </w:rPr>
        <w:t xml:space="preserve">ominated </w:t>
      </w:r>
      <w:r w:rsidRPr="00ED5396">
        <w:rPr>
          <w:rFonts w:ascii="Times New Roman" w:hAnsi="Times New Roman" w:cs="Times New Roman"/>
          <w:sz w:val="24"/>
          <w:szCs w:val="24"/>
        </w:rPr>
        <w:t xml:space="preserve">numerically and functionally by recruiting individuals rather than </w:t>
      </w:r>
      <w:proofErr w:type="spellStart"/>
      <w:r w:rsidRPr="00ED5396">
        <w:rPr>
          <w:rFonts w:ascii="Times New Roman" w:hAnsi="Times New Roman" w:cs="Times New Roman"/>
          <w:sz w:val="24"/>
          <w:szCs w:val="24"/>
        </w:rPr>
        <w:t>resprouting</w:t>
      </w:r>
      <w:proofErr w:type="spellEnd"/>
      <w:r w:rsidRPr="00ED5396">
        <w:rPr>
          <w:rFonts w:ascii="Times New Roman" w:hAnsi="Times New Roman" w:cs="Times New Roman"/>
          <w:sz w:val="24"/>
          <w:szCs w:val="24"/>
        </w:rPr>
        <w:t xml:space="preserve"> ones</w:t>
      </w:r>
      <w:r>
        <w:rPr>
          <w:rFonts w:ascii="Times New Roman" w:hAnsi="Times New Roman" w:cs="Times New Roman"/>
          <w:sz w:val="24"/>
          <w:szCs w:val="24"/>
        </w:rPr>
        <w:t xml:space="preserve"> (Yates </w:t>
      </w:r>
      <w:r w:rsidRPr="00EA1ACC">
        <w:rPr>
          <w:rFonts w:ascii="Times New Roman" w:hAnsi="Times New Roman" w:cs="Times New Roman"/>
          <w:i/>
          <w:sz w:val="24"/>
          <w:szCs w:val="24"/>
        </w:rPr>
        <w:t>et al.</w:t>
      </w:r>
      <w:r>
        <w:rPr>
          <w:rFonts w:ascii="Times New Roman" w:hAnsi="Times New Roman" w:cs="Times New Roman"/>
          <w:sz w:val="24"/>
          <w:szCs w:val="24"/>
        </w:rPr>
        <w:t xml:space="preserve"> 1994a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r w:rsidRPr="00ED5396">
        <w:rPr>
          <w:rFonts w:ascii="Times New Roman" w:hAnsi="Times New Roman" w:cs="Times New Roman"/>
          <w:sz w:val="24"/>
          <w:szCs w:val="24"/>
        </w:rPr>
        <w:t xml:space="preserve">. Some </w:t>
      </w:r>
      <w:r>
        <w:rPr>
          <w:rFonts w:ascii="Times New Roman" w:hAnsi="Times New Roman" w:cs="Times New Roman"/>
          <w:sz w:val="24"/>
          <w:szCs w:val="24"/>
        </w:rPr>
        <w:t>other species we include as obligate-</w:t>
      </w:r>
      <w:proofErr w:type="spellStart"/>
      <w:r>
        <w:rPr>
          <w:rFonts w:ascii="Times New Roman" w:hAnsi="Times New Roman" w:cs="Times New Roman"/>
          <w:sz w:val="24"/>
          <w:szCs w:val="24"/>
        </w:rPr>
        <w:t>seeder</w:t>
      </w:r>
      <w:proofErr w:type="spellEnd"/>
      <w:r>
        <w:rPr>
          <w:rFonts w:ascii="Times New Roman" w:hAnsi="Times New Roman" w:cs="Times New Roman"/>
          <w:sz w:val="24"/>
          <w:szCs w:val="24"/>
        </w:rPr>
        <w:t xml:space="preserve"> eucalypts</w:t>
      </w:r>
      <w:r w:rsidRPr="00ED5396">
        <w:rPr>
          <w:rFonts w:ascii="Times New Roman" w:hAnsi="Times New Roman" w:cs="Times New Roman"/>
          <w:sz w:val="24"/>
          <w:szCs w:val="24"/>
        </w:rPr>
        <w:t xml:space="preserve"> have </w:t>
      </w:r>
      <w:r>
        <w:rPr>
          <w:rFonts w:ascii="Times New Roman" w:hAnsi="Times New Roman" w:cs="Times New Roman"/>
          <w:sz w:val="24"/>
          <w:szCs w:val="24"/>
        </w:rPr>
        <w:t>limited ability</w:t>
      </w:r>
      <w:r w:rsidRPr="00ED5396">
        <w:rPr>
          <w:rFonts w:ascii="Times New Roman" w:hAnsi="Times New Roman" w:cs="Times New Roman"/>
          <w:sz w:val="24"/>
          <w:szCs w:val="24"/>
        </w:rPr>
        <w:t xml:space="preserve"> to </w:t>
      </w:r>
      <w:proofErr w:type="spellStart"/>
      <w:r w:rsidRPr="00ED5396">
        <w:rPr>
          <w:rFonts w:ascii="Times New Roman" w:hAnsi="Times New Roman" w:cs="Times New Roman"/>
          <w:sz w:val="24"/>
          <w:szCs w:val="24"/>
        </w:rPr>
        <w:t>resprout</w:t>
      </w:r>
      <w:proofErr w:type="spellEnd"/>
      <w:r w:rsidRPr="00ED5396">
        <w:rPr>
          <w:rFonts w:ascii="Times New Roman" w:hAnsi="Times New Roman" w:cs="Times New Roman"/>
          <w:sz w:val="24"/>
          <w:szCs w:val="24"/>
        </w:rPr>
        <w:t xml:space="preserve"> from stems (above the tree base) after canopy loss due to wind-throw that does not uproot individuals</w:t>
      </w:r>
      <w:r>
        <w:rPr>
          <w:rFonts w:ascii="Times New Roman" w:hAnsi="Times New Roman" w:cs="Times New Roman"/>
          <w:sz w:val="24"/>
          <w:szCs w:val="24"/>
        </w:rPr>
        <w:t>,</w:t>
      </w:r>
      <w:r w:rsidRPr="00ED5396">
        <w:rPr>
          <w:rFonts w:ascii="Times New Roman" w:hAnsi="Times New Roman" w:cs="Times New Roman"/>
          <w:sz w:val="24"/>
          <w:szCs w:val="24"/>
        </w:rPr>
        <w:t xml:space="preserve"> or </w:t>
      </w:r>
      <w:r>
        <w:rPr>
          <w:rFonts w:ascii="Times New Roman" w:hAnsi="Times New Roman" w:cs="Times New Roman"/>
          <w:sz w:val="24"/>
          <w:szCs w:val="24"/>
        </w:rPr>
        <w:t xml:space="preserve">coppice after </w:t>
      </w:r>
      <w:r w:rsidRPr="00ED5396">
        <w:rPr>
          <w:rFonts w:ascii="Times New Roman" w:hAnsi="Times New Roman" w:cs="Times New Roman"/>
          <w:sz w:val="24"/>
          <w:szCs w:val="24"/>
        </w:rPr>
        <w:t>logging (</w:t>
      </w:r>
      <w:proofErr w:type="spellStart"/>
      <w:r>
        <w:rPr>
          <w:rFonts w:ascii="Times New Roman" w:hAnsi="Times New Roman" w:cs="Times New Roman"/>
          <w:sz w:val="24"/>
          <w:szCs w:val="24"/>
        </w:rPr>
        <w:t>Kealley</w:t>
      </w:r>
      <w:proofErr w:type="spellEnd"/>
      <w:r>
        <w:rPr>
          <w:rFonts w:ascii="Times New Roman" w:hAnsi="Times New Roman" w:cs="Times New Roman"/>
          <w:sz w:val="24"/>
          <w:szCs w:val="24"/>
        </w:rPr>
        <w:t xml:space="preserve"> 1991</w:t>
      </w:r>
      <w:r w:rsidRPr="00ED5396">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resprouting</w:t>
      </w:r>
      <w:proofErr w:type="spellEnd"/>
      <w:r>
        <w:rPr>
          <w:rFonts w:ascii="Times New Roman" w:hAnsi="Times New Roman" w:cs="Times New Roman"/>
          <w:sz w:val="24"/>
          <w:szCs w:val="24"/>
        </w:rPr>
        <w:t xml:space="preserve"> response of </w:t>
      </w:r>
      <w:r>
        <w:rPr>
          <w:rFonts w:ascii="Times New Roman" w:hAnsi="Times New Roman" w:cs="Times New Roman"/>
          <w:i/>
          <w:sz w:val="24"/>
          <w:szCs w:val="24"/>
        </w:rPr>
        <w:t xml:space="preserve">E. brockwayi </w:t>
      </w:r>
      <w:r>
        <w:rPr>
          <w:rFonts w:ascii="Times New Roman" w:hAnsi="Times New Roman" w:cs="Times New Roman"/>
          <w:sz w:val="24"/>
          <w:szCs w:val="24"/>
        </w:rPr>
        <w:t xml:space="preserve">(Dundas mahogany) and </w:t>
      </w:r>
      <w:r>
        <w:rPr>
          <w:rFonts w:ascii="Times New Roman" w:hAnsi="Times New Roman" w:cs="Times New Roman"/>
          <w:i/>
          <w:sz w:val="24"/>
          <w:szCs w:val="24"/>
        </w:rPr>
        <w:t xml:space="preserve">E. kumarlensis </w:t>
      </w:r>
      <w:r>
        <w:rPr>
          <w:rFonts w:ascii="Times New Roman" w:hAnsi="Times New Roman" w:cs="Times New Roman"/>
          <w:sz w:val="24"/>
          <w:szCs w:val="24"/>
        </w:rPr>
        <w:t xml:space="preserve">are not </w:t>
      </w:r>
      <w:r>
        <w:rPr>
          <w:rFonts w:ascii="Times New Roman" w:hAnsi="Times New Roman" w:cs="Times New Roman"/>
          <w:sz w:val="24"/>
          <w:szCs w:val="24"/>
        </w:rPr>
        <w:lastRenderedPageBreak/>
        <w:t>known, but as they are non-</w:t>
      </w:r>
      <w:proofErr w:type="spellStart"/>
      <w:r>
        <w:rPr>
          <w:rFonts w:ascii="Times New Roman" w:hAnsi="Times New Roman" w:cs="Times New Roman"/>
          <w:sz w:val="24"/>
          <w:szCs w:val="24"/>
        </w:rPr>
        <w:t>lignotuberous</w:t>
      </w:r>
      <w:proofErr w:type="spellEnd"/>
      <w:r>
        <w:rPr>
          <w:rFonts w:ascii="Times New Roman" w:hAnsi="Times New Roman" w:cs="Times New Roman"/>
          <w:sz w:val="24"/>
          <w:szCs w:val="24"/>
        </w:rPr>
        <w:t xml:space="preserve"> (Nicolle 2006) we speculate that their vegetation dynamics will be represented by the obligate-</w:t>
      </w:r>
      <w:proofErr w:type="spellStart"/>
      <w:r>
        <w:rPr>
          <w:rFonts w:ascii="Times New Roman" w:hAnsi="Times New Roman" w:cs="Times New Roman"/>
          <w:sz w:val="24"/>
          <w:szCs w:val="24"/>
        </w:rPr>
        <w:t>seeder</w:t>
      </w:r>
      <w:proofErr w:type="spellEnd"/>
      <w:r>
        <w:rPr>
          <w:rFonts w:ascii="Times New Roman" w:hAnsi="Times New Roman" w:cs="Times New Roman"/>
          <w:sz w:val="24"/>
          <w:szCs w:val="24"/>
        </w:rPr>
        <w:t xml:space="preserve"> woodlands model (Fig</w:t>
      </w:r>
      <w:r w:rsidR="00CE03AB">
        <w:rPr>
          <w:rFonts w:ascii="Times New Roman" w:hAnsi="Times New Roman" w:cs="Times New Roman"/>
          <w:sz w:val="24"/>
          <w:szCs w:val="24"/>
        </w:rPr>
        <w:t>.</w:t>
      </w:r>
      <w:r>
        <w:rPr>
          <w:rFonts w:ascii="Times New Roman" w:hAnsi="Times New Roman" w:cs="Times New Roman"/>
          <w:sz w:val="24"/>
          <w:szCs w:val="24"/>
        </w:rPr>
        <w:t xml:space="preserve"> 2).</w:t>
      </w:r>
      <w:r>
        <w:rPr>
          <w:rFonts w:ascii="Times New Roman" w:hAnsi="Times New Roman" w:cs="Times New Roman"/>
          <w:i/>
          <w:sz w:val="24"/>
          <w:szCs w:val="24"/>
        </w:rPr>
        <w:t xml:space="preserve"> </w:t>
      </w:r>
      <w:r>
        <w:rPr>
          <w:rFonts w:ascii="Times New Roman" w:hAnsi="Times New Roman" w:cs="Times New Roman"/>
          <w:sz w:val="24"/>
          <w:szCs w:val="24"/>
        </w:rPr>
        <w:t xml:space="preserve">There is discrepancy over the lignotuber state of </w:t>
      </w:r>
      <w:r w:rsidRPr="00B33A7D">
        <w:rPr>
          <w:rFonts w:ascii="Times New Roman" w:hAnsi="Times New Roman" w:cs="Times New Roman"/>
          <w:i/>
          <w:sz w:val="24"/>
          <w:szCs w:val="24"/>
        </w:rPr>
        <w:t>E. kondininensis</w:t>
      </w:r>
      <w:r w:rsidRPr="00B33A7D">
        <w:rPr>
          <w:rFonts w:ascii="Times New Roman" w:hAnsi="Times New Roman" w:cs="Times New Roman"/>
          <w:sz w:val="24"/>
          <w:szCs w:val="24"/>
        </w:rPr>
        <w:t xml:space="preserve"> (Kondinin blackbutt)</w:t>
      </w:r>
      <w:r>
        <w:rPr>
          <w:rFonts w:ascii="Times New Roman" w:hAnsi="Times New Roman" w:cs="Times New Roman"/>
          <w:sz w:val="24"/>
          <w:szCs w:val="24"/>
        </w:rPr>
        <w:t xml:space="preserve"> (Nicolle 2006; French 2012), so we do not classify this species. Obligate-</w:t>
      </w:r>
      <w:proofErr w:type="spellStart"/>
      <w:r>
        <w:rPr>
          <w:rFonts w:ascii="Times New Roman" w:hAnsi="Times New Roman" w:cs="Times New Roman"/>
          <w:sz w:val="24"/>
          <w:szCs w:val="24"/>
        </w:rPr>
        <w:t>seeder</w:t>
      </w:r>
      <w:proofErr w:type="spellEnd"/>
      <w:r>
        <w:rPr>
          <w:rFonts w:ascii="Times New Roman" w:hAnsi="Times New Roman" w:cs="Times New Roman"/>
          <w:sz w:val="24"/>
          <w:szCs w:val="24"/>
        </w:rPr>
        <w:t xml:space="preserve"> eucalypts that typically form scrubs and thickets (&lt;~10 m in height, intersecting crowns), which are a prominent feature of the southern </w:t>
      </w:r>
      <w:proofErr w:type="spellStart"/>
      <w:r>
        <w:rPr>
          <w:rFonts w:ascii="Times New Roman" w:hAnsi="Times New Roman" w:cs="Times New Roman"/>
          <w:sz w:val="24"/>
          <w:szCs w:val="24"/>
        </w:rPr>
        <w:t>wheatbelt</w:t>
      </w:r>
      <w:proofErr w:type="spellEnd"/>
      <w:r>
        <w:rPr>
          <w:rFonts w:ascii="Times New Roman" w:hAnsi="Times New Roman" w:cs="Times New Roman"/>
          <w:sz w:val="24"/>
          <w:szCs w:val="24"/>
        </w:rPr>
        <w:t xml:space="preserve"> and southern coast of Western Australia (moorts and </w:t>
      </w:r>
      <w:proofErr w:type="spellStart"/>
      <w:r>
        <w:rPr>
          <w:rFonts w:ascii="Times New Roman" w:hAnsi="Times New Roman" w:cs="Times New Roman"/>
          <w:sz w:val="24"/>
          <w:szCs w:val="24"/>
        </w:rPr>
        <w:t>maaloks</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E. alipes, E. platypus, E. forrestiana</w:t>
      </w:r>
      <w:r>
        <w:rPr>
          <w:rFonts w:ascii="Times New Roman" w:hAnsi="Times New Roman" w:cs="Times New Roman"/>
          <w:sz w:val="24"/>
          <w:szCs w:val="24"/>
        </w:rPr>
        <w:t xml:space="preserve">; Yates </w:t>
      </w:r>
      <w:r w:rsidRPr="00EA1ACC">
        <w:rPr>
          <w:rFonts w:ascii="Times New Roman" w:hAnsi="Times New Roman" w:cs="Times New Roman"/>
          <w:i/>
          <w:sz w:val="24"/>
          <w:szCs w:val="24"/>
        </w:rPr>
        <w:t>et al.</w:t>
      </w:r>
      <w:r>
        <w:rPr>
          <w:rFonts w:ascii="Times New Roman" w:hAnsi="Times New Roman" w:cs="Times New Roman"/>
          <w:sz w:val="24"/>
          <w:szCs w:val="24"/>
        </w:rPr>
        <w:t xml:space="preserve"> 2017), are excluded as they typically do not form woodlands.</w:t>
      </w:r>
      <w:r w:rsidRPr="00596ACA">
        <w:rPr>
          <w:rFonts w:ascii="Times New Roman" w:hAnsi="Times New Roman" w:cs="Times New Roman"/>
          <w:sz w:val="24"/>
          <w:szCs w:val="24"/>
        </w:rPr>
        <w:t xml:space="preserve"> </w:t>
      </w:r>
      <w:r>
        <w:rPr>
          <w:rFonts w:ascii="Times New Roman" w:hAnsi="Times New Roman" w:cs="Times New Roman"/>
          <w:sz w:val="24"/>
          <w:szCs w:val="24"/>
        </w:rPr>
        <w:t>However,</w:t>
      </w:r>
      <w:r w:rsidRPr="00ED5396">
        <w:rPr>
          <w:rFonts w:ascii="Times New Roman" w:hAnsi="Times New Roman" w:cs="Times New Roman"/>
          <w:sz w:val="24"/>
          <w:szCs w:val="24"/>
        </w:rPr>
        <w:t xml:space="preserve"> we hypothesise that they </w:t>
      </w:r>
      <w:r>
        <w:rPr>
          <w:rFonts w:ascii="Times New Roman" w:hAnsi="Times New Roman" w:cs="Times New Roman"/>
          <w:sz w:val="24"/>
          <w:szCs w:val="24"/>
        </w:rPr>
        <w:t>are likely to</w:t>
      </w:r>
      <w:r w:rsidRPr="00ED5396">
        <w:rPr>
          <w:rFonts w:ascii="Times New Roman" w:hAnsi="Times New Roman" w:cs="Times New Roman"/>
          <w:sz w:val="24"/>
          <w:szCs w:val="24"/>
        </w:rPr>
        <w:t xml:space="preserve"> have similar post-fire vegetation dynamics to the </w:t>
      </w:r>
      <w:r>
        <w:rPr>
          <w:rFonts w:ascii="Times New Roman" w:hAnsi="Times New Roman" w:cs="Times New Roman"/>
          <w:sz w:val="24"/>
          <w:szCs w:val="24"/>
        </w:rPr>
        <w:t>obligate-</w:t>
      </w:r>
      <w:proofErr w:type="spellStart"/>
      <w:r>
        <w:rPr>
          <w:rFonts w:ascii="Times New Roman" w:hAnsi="Times New Roman" w:cs="Times New Roman"/>
          <w:sz w:val="24"/>
          <w:szCs w:val="24"/>
        </w:rPr>
        <w:t>seeder</w:t>
      </w:r>
      <w:proofErr w:type="spellEnd"/>
      <w:r w:rsidRPr="00ED5396">
        <w:rPr>
          <w:rFonts w:ascii="Times New Roman" w:hAnsi="Times New Roman" w:cs="Times New Roman"/>
          <w:sz w:val="24"/>
          <w:szCs w:val="24"/>
        </w:rPr>
        <w:t xml:space="preserve"> woodlands discussed here.</w:t>
      </w:r>
    </w:p>
    <w:p w:rsidR="002E6F41" w:rsidRPr="005376AF" w:rsidRDefault="002E6F41" w:rsidP="002E6F41">
      <w:pPr>
        <w:spacing w:after="0" w:line="480" w:lineRule="auto"/>
        <w:rPr>
          <w:rFonts w:ascii="Times New Roman" w:hAnsi="Times New Roman" w:cs="Times New Roman"/>
          <w:sz w:val="24"/>
          <w:szCs w:val="24"/>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78"/>
      </w:tblGrid>
      <w:tr w:rsidR="002E6F41" w:rsidRPr="00987C1D" w:rsidTr="00D60245">
        <w:tc>
          <w:tcPr>
            <w:tcW w:w="4644" w:type="dxa"/>
            <w:tcBorders>
              <w:top w:val="single" w:sz="4" w:space="0" w:color="auto"/>
              <w:bottom w:val="single" w:sz="4" w:space="0" w:color="auto"/>
            </w:tcBorders>
          </w:tcPr>
          <w:p w:rsidR="002E6F41" w:rsidRPr="00987C1D" w:rsidRDefault="002E6F41" w:rsidP="00D60245">
            <w:pPr>
              <w:spacing w:line="480" w:lineRule="auto"/>
              <w:ind w:left="284" w:hanging="284"/>
              <w:rPr>
                <w:rFonts w:ascii="Times New Roman" w:hAnsi="Times New Roman" w:cs="Times New Roman"/>
                <w:sz w:val="20"/>
                <w:szCs w:val="20"/>
              </w:rPr>
            </w:pPr>
            <w:r>
              <w:rPr>
                <w:rFonts w:ascii="Times New Roman" w:hAnsi="Times New Roman" w:cs="Times New Roman"/>
                <w:sz w:val="20"/>
                <w:szCs w:val="20"/>
              </w:rPr>
              <w:t>Obligate-</w:t>
            </w:r>
            <w:proofErr w:type="spellStart"/>
            <w:r>
              <w:rPr>
                <w:rFonts w:ascii="Times New Roman" w:hAnsi="Times New Roman" w:cs="Times New Roman"/>
                <w:sz w:val="20"/>
                <w:szCs w:val="20"/>
              </w:rPr>
              <w:t>seeder</w:t>
            </w:r>
            <w:proofErr w:type="spellEnd"/>
            <w:r w:rsidRPr="00987C1D">
              <w:rPr>
                <w:rFonts w:ascii="Times New Roman" w:hAnsi="Times New Roman" w:cs="Times New Roman"/>
                <w:sz w:val="20"/>
                <w:szCs w:val="20"/>
              </w:rPr>
              <w:t xml:space="preserve"> woodlands</w:t>
            </w:r>
          </w:p>
        </w:tc>
        <w:tc>
          <w:tcPr>
            <w:tcW w:w="4678" w:type="dxa"/>
            <w:tcBorders>
              <w:top w:val="single" w:sz="4" w:space="0" w:color="auto"/>
              <w:bottom w:val="single" w:sz="4" w:space="0" w:color="auto"/>
            </w:tcBorders>
          </w:tcPr>
          <w:p w:rsidR="002E6F41" w:rsidRPr="00987C1D" w:rsidRDefault="002E6F41" w:rsidP="00D60245">
            <w:pPr>
              <w:spacing w:line="480" w:lineRule="auto"/>
              <w:rPr>
                <w:rFonts w:ascii="Times New Roman" w:hAnsi="Times New Roman" w:cs="Times New Roman"/>
                <w:sz w:val="20"/>
                <w:szCs w:val="20"/>
              </w:rPr>
            </w:pPr>
            <w:proofErr w:type="spellStart"/>
            <w:r w:rsidRPr="00987C1D">
              <w:rPr>
                <w:rFonts w:ascii="Times New Roman" w:hAnsi="Times New Roman" w:cs="Times New Roman"/>
                <w:sz w:val="20"/>
                <w:szCs w:val="20"/>
              </w:rPr>
              <w:t>Resprouter</w:t>
            </w:r>
            <w:proofErr w:type="spellEnd"/>
            <w:r w:rsidRPr="00987C1D">
              <w:rPr>
                <w:rFonts w:ascii="Times New Roman" w:hAnsi="Times New Roman" w:cs="Times New Roman"/>
                <w:sz w:val="20"/>
                <w:szCs w:val="20"/>
              </w:rPr>
              <w:t xml:space="preserve"> woodlands</w:t>
            </w:r>
          </w:p>
        </w:tc>
      </w:tr>
      <w:tr w:rsidR="002E6F41" w:rsidRPr="00987C1D" w:rsidTr="00D60245">
        <w:tc>
          <w:tcPr>
            <w:tcW w:w="9322" w:type="dxa"/>
            <w:gridSpan w:val="2"/>
            <w:tcBorders>
              <w:top w:val="single" w:sz="4" w:space="0" w:color="auto"/>
            </w:tcBorders>
          </w:tcPr>
          <w:p w:rsidR="002E6F41" w:rsidRPr="00644E06" w:rsidRDefault="002E6F41" w:rsidP="00D60245">
            <w:pPr>
              <w:spacing w:line="480" w:lineRule="auto"/>
              <w:ind w:left="284" w:hanging="284"/>
              <w:jc w:val="center"/>
              <w:rPr>
                <w:rFonts w:ascii="Times New Roman" w:hAnsi="Times New Roman" w:cs="Times New Roman"/>
                <w:b/>
                <w:sz w:val="20"/>
                <w:szCs w:val="20"/>
              </w:rPr>
            </w:pPr>
            <w:proofErr w:type="spellStart"/>
            <w:r w:rsidRPr="00644E06">
              <w:rPr>
                <w:rFonts w:ascii="Times New Roman" w:hAnsi="Times New Roman" w:cs="Times New Roman"/>
                <w:b/>
                <w:sz w:val="20"/>
                <w:szCs w:val="20"/>
              </w:rPr>
              <w:t>Subg</w:t>
            </w:r>
            <w:proofErr w:type="spellEnd"/>
            <w:r w:rsidRPr="00644E06">
              <w:rPr>
                <w:rFonts w:ascii="Times New Roman" w:hAnsi="Times New Roman" w:cs="Times New Roman"/>
                <w:b/>
                <w:sz w:val="20"/>
                <w:szCs w:val="20"/>
              </w:rPr>
              <w:t xml:space="preserve">. </w:t>
            </w:r>
            <w:r w:rsidRPr="00644E06">
              <w:rPr>
                <w:rFonts w:ascii="Times New Roman" w:hAnsi="Times New Roman" w:cs="Times New Roman"/>
                <w:b/>
                <w:i/>
                <w:sz w:val="20"/>
                <w:szCs w:val="20"/>
              </w:rPr>
              <w:t>Corymbia</w:t>
            </w:r>
            <w:r w:rsidRPr="00644E06">
              <w:rPr>
                <w:rFonts w:ascii="Times New Roman" w:hAnsi="Times New Roman" w:cs="Times New Roman"/>
                <w:b/>
                <w:sz w:val="20"/>
                <w:szCs w:val="20"/>
              </w:rPr>
              <w:t xml:space="preserve">, sect. </w:t>
            </w:r>
            <w:proofErr w:type="spellStart"/>
            <w:r w:rsidRPr="00644E06">
              <w:rPr>
                <w:rFonts w:ascii="Times New Roman" w:hAnsi="Times New Roman" w:cs="Times New Roman"/>
                <w:b/>
                <w:i/>
                <w:sz w:val="20"/>
                <w:szCs w:val="20"/>
              </w:rPr>
              <w:t>Calophyllae</w:t>
            </w:r>
            <w:proofErr w:type="spellEnd"/>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p>
        </w:tc>
        <w:tc>
          <w:tcPr>
            <w:tcW w:w="4678" w:type="dxa"/>
          </w:tcPr>
          <w:p w:rsidR="002E6F41" w:rsidRPr="00987C1D" w:rsidRDefault="002E6F41" w:rsidP="00D60245">
            <w:pPr>
              <w:spacing w:line="480" w:lineRule="auto"/>
              <w:rPr>
                <w:rFonts w:ascii="Times New Roman" w:hAnsi="Times New Roman" w:cs="Times New Roman"/>
                <w:i/>
                <w:sz w:val="20"/>
                <w:szCs w:val="20"/>
              </w:rPr>
            </w:pPr>
            <w:r w:rsidRPr="00987C1D">
              <w:rPr>
                <w:rFonts w:ascii="Times New Roman" w:hAnsi="Times New Roman" w:cs="Times New Roman"/>
                <w:i/>
                <w:sz w:val="20"/>
                <w:szCs w:val="20"/>
              </w:rPr>
              <w:t xml:space="preserve">Corymbia calophylla </w:t>
            </w:r>
            <w:r w:rsidRPr="00987C1D">
              <w:rPr>
                <w:rFonts w:ascii="Times New Roman" w:hAnsi="Times New Roman" w:cs="Times New Roman"/>
                <w:sz w:val="20"/>
                <w:szCs w:val="20"/>
              </w:rPr>
              <w:t>(marri)</w:t>
            </w:r>
          </w:p>
        </w:tc>
      </w:tr>
      <w:tr w:rsidR="002E6F41" w:rsidRPr="00987C1D" w:rsidTr="00D60245">
        <w:tc>
          <w:tcPr>
            <w:tcW w:w="9322" w:type="dxa"/>
            <w:gridSpan w:val="2"/>
          </w:tcPr>
          <w:p w:rsidR="002E6F41" w:rsidRPr="00644E06" w:rsidRDefault="002E6F41" w:rsidP="00D60245">
            <w:pPr>
              <w:spacing w:line="480" w:lineRule="auto"/>
              <w:ind w:left="284" w:hanging="284"/>
              <w:jc w:val="center"/>
              <w:rPr>
                <w:rFonts w:ascii="Times New Roman" w:hAnsi="Times New Roman" w:cs="Times New Roman"/>
                <w:b/>
                <w:i/>
                <w:sz w:val="20"/>
                <w:szCs w:val="20"/>
              </w:rPr>
            </w:pPr>
            <w:proofErr w:type="spellStart"/>
            <w:r w:rsidRPr="00644E06">
              <w:rPr>
                <w:rFonts w:ascii="Times New Roman" w:hAnsi="Times New Roman" w:cs="Times New Roman"/>
                <w:b/>
                <w:sz w:val="20"/>
                <w:szCs w:val="20"/>
              </w:rPr>
              <w:t>Subg</w:t>
            </w:r>
            <w:proofErr w:type="spellEnd"/>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Symphyomyrtus</w:t>
            </w:r>
            <w:proofErr w:type="spellEnd"/>
            <w:r w:rsidRPr="00644E06">
              <w:rPr>
                <w:rFonts w:ascii="Times New Roman" w:hAnsi="Times New Roman" w:cs="Times New Roman"/>
                <w:b/>
                <w:sz w:val="20"/>
                <w:szCs w:val="20"/>
              </w:rPr>
              <w:t>, sect.</w:t>
            </w:r>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Bolites</w:t>
            </w:r>
            <w:proofErr w:type="spellEnd"/>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p>
        </w:tc>
        <w:tc>
          <w:tcPr>
            <w:tcW w:w="4678" w:type="dxa"/>
          </w:tcPr>
          <w:p w:rsidR="002E6F41" w:rsidRPr="00987C1D" w:rsidRDefault="002E6F41" w:rsidP="00D60245">
            <w:pPr>
              <w:spacing w:line="480" w:lineRule="auto"/>
              <w:rPr>
                <w:rFonts w:ascii="Times New Roman" w:hAnsi="Times New Roman" w:cs="Times New Roman"/>
                <w:i/>
                <w:sz w:val="20"/>
                <w:szCs w:val="20"/>
              </w:rPr>
            </w:pPr>
            <w:r w:rsidRPr="00987C1D">
              <w:rPr>
                <w:rFonts w:ascii="Times New Roman" w:hAnsi="Times New Roman" w:cs="Times New Roman"/>
                <w:i/>
                <w:sz w:val="20"/>
                <w:szCs w:val="20"/>
              </w:rPr>
              <w:t xml:space="preserve">E. gomphocephala </w:t>
            </w:r>
            <w:r w:rsidRPr="00987C1D">
              <w:rPr>
                <w:rFonts w:ascii="Times New Roman" w:hAnsi="Times New Roman" w:cs="Times New Roman"/>
                <w:sz w:val="20"/>
                <w:szCs w:val="20"/>
              </w:rPr>
              <w:t>(tuart)</w:t>
            </w:r>
          </w:p>
        </w:tc>
      </w:tr>
      <w:tr w:rsidR="002E6F41" w:rsidRPr="00987C1D" w:rsidTr="00D60245">
        <w:tc>
          <w:tcPr>
            <w:tcW w:w="9322" w:type="dxa"/>
            <w:gridSpan w:val="2"/>
          </w:tcPr>
          <w:p w:rsidR="002E6F41" w:rsidRPr="00644E06" w:rsidRDefault="002E6F41" w:rsidP="00D60245">
            <w:pPr>
              <w:spacing w:line="480" w:lineRule="auto"/>
              <w:ind w:left="284" w:hanging="284"/>
              <w:jc w:val="center"/>
              <w:rPr>
                <w:rFonts w:ascii="Times New Roman" w:hAnsi="Times New Roman" w:cs="Times New Roman"/>
                <w:b/>
                <w:i/>
                <w:sz w:val="20"/>
                <w:szCs w:val="20"/>
              </w:rPr>
            </w:pPr>
            <w:proofErr w:type="spellStart"/>
            <w:r w:rsidRPr="00644E06">
              <w:rPr>
                <w:rFonts w:ascii="Times New Roman" w:hAnsi="Times New Roman" w:cs="Times New Roman"/>
                <w:b/>
                <w:sz w:val="20"/>
                <w:szCs w:val="20"/>
              </w:rPr>
              <w:t>Subg</w:t>
            </w:r>
            <w:proofErr w:type="spellEnd"/>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Symphyomyrtus</w:t>
            </w:r>
            <w:proofErr w:type="spellEnd"/>
            <w:r w:rsidRPr="00644E06">
              <w:rPr>
                <w:rFonts w:ascii="Times New Roman" w:hAnsi="Times New Roman" w:cs="Times New Roman"/>
                <w:b/>
                <w:sz w:val="20"/>
                <w:szCs w:val="20"/>
              </w:rPr>
              <w:t>, sect.</w:t>
            </w:r>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Glandulosae</w:t>
            </w:r>
            <w:proofErr w:type="spellEnd"/>
            <w:r w:rsidRPr="00644E06">
              <w:rPr>
                <w:rFonts w:ascii="Times New Roman" w:hAnsi="Times New Roman" w:cs="Times New Roman"/>
                <w:b/>
                <w:i/>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salubris </w:t>
            </w:r>
            <w:r w:rsidRPr="00987C1D">
              <w:rPr>
                <w:rFonts w:ascii="Times New Roman" w:hAnsi="Times New Roman" w:cs="Times New Roman"/>
                <w:sz w:val="20"/>
                <w:szCs w:val="20"/>
              </w:rPr>
              <w:t>(gimlet)</w:t>
            </w:r>
          </w:p>
        </w:tc>
        <w:tc>
          <w:tcPr>
            <w:tcW w:w="4678" w:type="dxa"/>
          </w:tcPr>
          <w:p w:rsidR="002E6F41" w:rsidRPr="00987C1D" w:rsidRDefault="002E6F41" w:rsidP="00D60245">
            <w:pPr>
              <w:spacing w:line="480" w:lineRule="auto"/>
              <w:rPr>
                <w:rFonts w:ascii="Times New Roman" w:hAnsi="Times New Roman" w:cs="Times New Roman"/>
                <w:i/>
                <w:sz w:val="20"/>
                <w:szCs w:val="20"/>
              </w:rPr>
            </w:pPr>
            <w:r w:rsidRPr="00987C1D">
              <w:rPr>
                <w:rFonts w:ascii="Times New Roman" w:hAnsi="Times New Roman" w:cs="Times New Roman"/>
                <w:i/>
                <w:sz w:val="20"/>
                <w:szCs w:val="20"/>
              </w:rPr>
              <w:t xml:space="preserve">E. accedens </w:t>
            </w:r>
            <w:r w:rsidRPr="00987C1D">
              <w:rPr>
                <w:rFonts w:ascii="Times New Roman" w:hAnsi="Times New Roman" w:cs="Times New Roman"/>
                <w:sz w:val="20"/>
                <w:szCs w:val="20"/>
              </w:rPr>
              <w:t>(</w:t>
            </w:r>
            <w:proofErr w:type="spellStart"/>
            <w:r w:rsidRPr="00987C1D">
              <w:rPr>
                <w:rFonts w:ascii="Times New Roman" w:hAnsi="Times New Roman" w:cs="Times New Roman"/>
                <w:sz w:val="20"/>
                <w:szCs w:val="20"/>
              </w:rPr>
              <w:t>powderbark</w:t>
            </w:r>
            <w:proofErr w:type="spellEnd"/>
            <w:r w:rsidRPr="00987C1D">
              <w:rPr>
                <w:rFonts w:ascii="Times New Roman" w:hAnsi="Times New Roman" w:cs="Times New Roman"/>
                <w:sz w:val="20"/>
                <w:szCs w:val="20"/>
              </w:rPr>
              <w:t xml:space="preserve"> wandoo)</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ravida </w:t>
            </w:r>
            <w:r w:rsidRPr="00987C1D">
              <w:rPr>
                <w:rFonts w:ascii="Times New Roman" w:hAnsi="Times New Roman" w:cs="Times New Roman"/>
                <w:sz w:val="20"/>
                <w:szCs w:val="20"/>
              </w:rPr>
              <w:t>(silver-topped gimlet)</w:t>
            </w:r>
          </w:p>
        </w:tc>
        <w:tc>
          <w:tcPr>
            <w:tcW w:w="4678" w:type="dxa"/>
          </w:tcPr>
          <w:p w:rsidR="002E6F41" w:rsidRPr="00987C1D" w:rsidRDefault="002E6F41" w:rsidP="00D60245">
            <w:pPr>
              <w:spacing w:line="480" w:lineRule="auto"/>
              <w:rPr>
                <w:rFonts w:ascii="Times New Roman" w:hAnsi="Times New Roman" w:cs="Times New Roman"/>
                <w:i/>
                <w:sz w:val="20"/>
                <w:szCs w:val="20"/>
              </w:rPr>
            </w:pPr>
            <w:r w:rsidRPr="00987C1D">
              <w:rPr>
                <w:rFonts w:ascii="Times New Roman" w:hAnsi="Times New Roman" w:cs="Times New Roman"/>
                <w:i/>
                <w:sz w:val="20"/>
                <w:szCs w:val="20"/>
              </w:rPr>
              <w:t xml:space="preserve">E. loxophleba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loxophleba </w:t>
            </w:r>
            <w:r w:rsidRPr="00987C1D">
              <w:rPr>
                <w:rFonts w:ascii="Times New Roman" w:hAnsi="Times New Roman" w:cs="Times New Roman"/>
                <w:sz w:val="20"/>
                <w:szCs w:val="20"/>
              </w:rPr>
              <w:t>(York gum)</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jimberlanica </w:t>
            </w:r>
            <w:r w:rsidRPr="00987C1D">
              <w:rPr>
                <w:rFonts w:ascii="Times New Roman" w:hAnsi="Times New Roman" w:cs="Times New Roman"/>
                <w:sz w:val="20"/>
                <w:szCs w:val="20"/>
              </w:rPr>
              <w:t>(Norseman gimlet)</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E. l</w:t>
            </w:r>
            <w:r>
              <w:rPr>
                <w:rFonts w:ascii="Times New Roman" w:hAnsi="Times New Roman" w:cs="Times New Roman"/>
                <w:i/>
                <w:sz w:val="20"/>
                <w:szCs w:val="20"/>
              </w:rPr>
              <w:t>.</w:t>
            </w:r>
            <w:r w:rsidRPr="00987C1D">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supralaevis </w:t>
            </w:r>
            <w:r w:rsidRPr="00987C1D">
              <w:rPr>
                <w:rFonts w:ascii="Times New Roman" w:hAnsi="Times New Roman" w:cs="Times New Roman"/>
                <w:sz w:val="20"/>
                <w:szCs w:val="20"/>
              </w:rPr>
              <w:t>(blackbutt York gum)</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campaspe </w:t>
            </w:r>
            <w:r w:rsidRPr="00987C1D">
              <w:rPr>
                <w:rFonts w:ascii="Times New Roman" w:hAnsi="Times New Roman" w:cs="Times New Roman"/>
                <w:sz w:val="20"/>
                <w:szCs w:val="20"/>
              </w:rPr>
              <w:t>(silver gimlet)</w:t>
            </w:r>
          </w:p>
        </w:tc>
        <w:tc>
          <w:tcPr>
            <w:tcW w:w="4678" w:type="dxa"/>
          </w:tcPr>
          <w:p w:rsidR="002E6F41" w:rsidRPr="00C46EE0" w:rsidRDefault="002E6F41" w:rsidP="00D60245">
            <w:pPr>
              <w:spacing w:line="480" w:lineRule="auto"/>
              <w:rPr>
                <w:rFonts w:ascii="Times New Roman" w:hAnsi="Times New Roman" w:cs="Times New Roman"/>
                <w:sz w:val="20"/>
                <w:szCs w:val="20"/>
              </w:rPr>
            </w:pPr>
            <w:r>
              <w:rPr>
                <w:rFonts w:ascii="Times New Roman" w:hAnsi="Times New Roman" w:cs="Times New Roman"/>
                <w:i/>
                <w:sz w:val="20"/>
                <w:szCs w:val="20"/>
              </w:rPr>
              <w:t xml:space="preserve">E. l. </w:t>
            </w:r>
            <w:r>
              <w:rPr>
                <w:rFonts w:ascii="Times New Roman" w:hAnsi="Times New Roman" w:cs="Times New Roman"/>
                <w:sz w:val="20"/>
                <w:szCs w:val="20"/>
              </w:rPr>
              <w:t xml:space="preserve">subsp. </w:t>
            </w:r>
            <w:r>
              <w:rPr>
                <w:rFonts w:ascii="Times New Roman" w:hAnsi="Times New Roman" w:cs="Times New Roman"/>
                <w:i/>
                <w:sz w:val="20"/>
                <w:szCs w:val="20"/>
              </w:rPr>
              <w:t xml:space="preserve">lissophloia </w:t>
            </w:r>
            <w:r>
              <w:rPr>
                <w:rFonts w:ascii="Times New Roman" w:hAnsi="Times New Roman" w:cs="Times New Roman"/>
                <w:sz w:val="20"/>
                <w:szCs w:val="20"/>
              </w:rPr>
              <w:t>(smooth-barked York gum)</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Pr>
                <w:rFonts w:ascii="Times New Roman" w:hAnsi="Times New Roman" w:cs="Times New Roman"/>
                <w:i/>
                <w:sz w:val="20"/>
                <w:szCs w:val="20"/>
              </w:rPr>
              <w:t>E. tortilis</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occidentalis </w:t>
            </w:r>
            <w:r w:rsidRPr="00987C1D">
              <w:rPr>
                <w:rFonts w:ascii="Times New Roman" w:hAnsi="Times New Roman" w:cs="Times New Roman"/>
                <w:sz w:val="20"/>
                <w:szCs w:val="20"/>
              </w:rPr>
              <w:t>(swamp yate)</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terebra </w:t>
            </w:r>
            <w:r w:rsidRPr="00987C1D">
              <w:rPr>
                <w:rFonts w:ascii="Times New Roman" w:hAnsi="Times New Roman" w:cs="Times New Roman"/>
                <w:sz w:val="20"/>
                <w:szCs w:val="20"/>
              </w:rPr>
              <w:t>(Balladonia gum)</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wandoo </w:t>
            </w:r>
            <w:r w:rsidRPr="00987C1D">
              <w:rPr>
                <w:rFonts w:ascii="Times New Roman" w:hAnsi="Times New Roman" w:cs="Times New Roman"/>
                <w:sz w:val="20"/>
                <w:szCs w:val="20"/>
              </w:rPr>
              <w:t xml:space="preserve">subsp. </w:t>
            </w:r>
            <w:r w:rsidRPr="004820EE">
              <w:rPr>
                <w:rFonts w:ascii="Times New Roman" w:hAnsi="Times New Roman" w:cs="Times New Roman"/>
                <w:i/>
                <w:sz w:val="20"/>
                <w:szCs w:val="20"/>
              </w:rPr>
              <w:t>wandoo</w:t>
            </w:r>
            <w:r w:rsidRPr="00987C1D">
              <w:rPr>
                <w:rFonts w:ascii="Times New Roman" w:hAnsi="Times New Roman" w:cs="Times New Roman"/>
                <w:sz w:val="20"/>
                <w:szCs w:val="20"/>
              </w:rPr>
              <w:t xml:space="preserve"> (wandoo)</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diptera </w:t>
            </w:r>
            <w:r w:rsidRPr="00987C1D">
              <w:rPr>
                <w:rFonts w:ascii="Times New Roman" w:hAnsi="Times New Roman" w:cs="Times New Roman"/>
                <w:sz w:val="20"/>
                <w:szCs w:val="20"/>
              </w:rPr>
              <w:t>(two-winged gimlet)</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E. w</w:t>
            </w:r>
            <w:r>
              <w:rPr>
                <w:rFonts w:ascii="Times New Roman" w:hAnsi="Times New Roman" w:cs="Times New Roman"/>
                <w:i/>
                <w:sz w:val="20"/>
                <w:szCs w:val="20"/>
              </w:rPr>
              <w:t>.</w:t>
            </w:r>
            <w:r w:rsidRPr="00987C1D">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sidRPr="004820EE">
              <w:rPr>
                <w:rFonts w:ascii="Times New Roman" w:hAnsi="Times New Roman" w:cs="Times New Roman"/>
                <w:i/>
                <w:sz w:val="20"/>
                <w:szCs w:val="20"/>
              </w:rPr>
              <w:t>pulverea</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creta </w:t>
            </w:r>
            <w:r w:rsidRPr="00987C1D">
              <w:rPr>
                <w:rFonts w:ascii="Times New Roman" w:hAnsi="Times New Roman" w:cs="Times New Roman"/>
                <w:sz w:val="20"/>
                <w:szCs w:val="20"/>
              </w:rPr>
              <w:t>(large-fruited gimlet)</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capillosa </w:t>
            </w:r>
            <w:r w:rsidRPr="00987C1D">
              <w:rPr>
                <w:rFonts w:ascii="Times New Roman" w:hAnsi="Times New Roman" w:cs="Times New Roman"/>
                <w:sz w:val="20"/>
                <w:szCs w:val="20"/>
              </w:rPr>
              <w:t>(</w:t>
            </w:r>
            <w:proofErr w:type="spellStart"/>
            <w:r w:rsidRPr="00987C1D">
              <w:rPr>
                <w:rFonts w:ascii="Times New Roman" w:hAnsi="Times New Roman" w:cs="Times New Roman"/>
                <w:sz w:val="20"/>
                <w:szCs w:val="20"/>
              </w:rPr>
              <w:t>wheatbelt</w:t>
            </w:r>
            <w:proofErr w:type="spellEnd"/>
            <w:r w:rsidRPr="00987C1D">
              <w:rPr>
                <w:rFonts w:ascii="Times New Roman" w:hAnsi="Times New Roman" w:cs="Times New Roman"/>
                <w:sz w:val="20"/>
                <w:szCs w:val="20"/>
              </w:rPr>
              <w:t xml:space="preserve"> wandoo)</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stricklandii </w:t>
            </w:r>
            <w:r w:rsidRPr="00987C1D">
              <w:rPr>
                <w:rFonts w:ascii="Times New Roman" w:hAnsi="Times New Roman" w:cs="Times New Roman"/>
                <w:sz w:val="20"/>
                <w:szCs w:val="20"/>
              </w:rPr>
              <w:t>(Strickland’s gum)</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subangusta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pusilla </w:t>
            </w:r>
            <w:r w:rsidRPr="00987C1D">
              <w:rPr>
                <w:rFonts w:ascii="Times New Roman" w:hAnsi="Times New Roman" w:cs="Times New Roman"/>
                <w:sz w:val="20"/>
                <w:szCs w:val="20"/>
              </w:rPr>
              <w:t xml:space="preserve">(ember </w:t>
            </w:r>
            <w:proofErr w:type="spellStart"/>
            <w:r w:rsidRPr="00987C1D">
              <w:rPr>
                <w:rFonts w:ascii="Times New Roman" w:hAnsi="Times New Roman" w:cs="Times New Roman"/>
                <w:sz w:val="20"/>
                <w:szCs w:val="20"/>
              </w:rPr>
              <w:t>mallee</w:t>
            </w:r>
            <w:proofErr w:type="spellEnd"/>
            <w:r w:rsidRPr="00987C1D">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spathulata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spathulata</w:t>
            </w:r>
            <w:r w:rsidRPr="00987C1D">
              <w:rPr>
                <w:rFonts w:ascii="Times New Roman" w:hAnsi="Times New Roman" w:cs="Times New Roman"/>
                <w:sz w:val="20"/>
                <w:szCs w:val="20"/>
              </w:rPr>
              <w:t xml:space="preserve"> (swamp mallet)</w:t>
            </w:r>
          </w:p>
        </w:tc>
        <w:tc>
          <w:tcPr>
            <w:tcW w:w="4678" w:type="dxa"/>
          </w:tcPr>
          <w:p w:rsidR="002E6F41" w:rsidRPr="00EF6DEA" w:rsidRDefault="002E6F41" w:rsidP="00D60245">
            <w:pPr>
              <w:spacing w:line="480" w:lineRule="auto"/>
              <w:rPr>
                <w:rFonts w:ascii="Times New Roman" w:hAnsi="Times New Roman" w:cs="Times New Roman"/>
                <w:sz w:val="20"/>
                <w:szCs w:val="20"/>
              </w:rPr>
            </w:pPr>
            <w:r>
              <w:rPr>
                <w:rFonts w:ascii="Times New Roman" w:hAnsi="Times New Roman" w:cs="Times New Roman"/>
                <w:i/>
                <w:sz w:val="20"/>
                <w:szCs w:val="20"/>
              </w:rPr>
              <w:t xml:space="preserve">E. flavida </w:t>
            </w:r>
            <w:r>
              <w:rPr>
                <w:rFonts w:ascii="Times New Roman" w:hAnsi="Times New Roman" w:cs="Times New Roman"/>
                <w:sz w:val="20"/>
                <w:szCs w:val="20"/>
              </w:rPr>
              <w:t xml:space="preserve">(yellow-flowered </w:t>
            </w:r>
            <w:proofErr w:type="spellStart"/>
            <w:r>
              <w:rPr>
                <w:rFonts w:ascii="Times New Roman" w:hAnsi="Times New Roman" w:cs="Times New Roman"/>
                <w:sz w:val="20"/>
                <w:szCs w:val="20"/>
              </w:rPr>
              <w:t>mallee</w:t>
            </w:r>
            <w:proofErr w:type="spellEnd"/>
            <w:r>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E. s</w:t>
            </w:r>
            <w:r>
              <w:rPr>
                <w:rFonts w:ascii="Times New Roman" w:hAnsi="Times New Roman" w:cs="Times New Roman"/>
                <w:i/>
                <w:sz w:val="20"/>
                <w:szCs w:val="20"/>
              </w:rPr>
              <w:t>.</w:t>
            </w:r>
            <w:r w:rsidRPr="00987C1D">
              <w:rPr>
                <w:rFonts w:ascii="Times New Roman" w:hAnsi="Times New Roman" w:cs="Times New Roman"/>
                <w:sz w:val="20"/>
                <w:szCs w:val="20"/>
              </w:rPr>
              <w:t xml:space="preserve"> subsp. </w:t>
            </w:r>
            <w:r w:rsidRPr="00987C1D">
              <w:rPr>
                <w:rFonts w:ascii="Times New Roman" w:hAnsi="Times New Roman" w:cs="Times New Roman"/>
                <w:i/>
                <w:sz w:val="20"/>
                <w:szCs w:val="20"/>
              </w:rPr>
              <w:t xml:space="preserve">salina </w:t>
            </w:r>
            <w:r w:rsidRPr="00987C1D">
              <w:rPr>
                <w:rFonts w:ascii="Times New Roman" w:hAnsi="Times New Roman" w:cs="Times New Roman"/>
                <w:sz w:val="20"/>
                <w:szCs w:val="20"/>
              </w:rPr>
              <w:t>(salt river mallet)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steedmanii </w:t>
            </w:r>
            <w:r w:rsidRPr="00987C1D">
              <w:rPr>
                <w:rFonts w:ascii="Times New Roman" w:hAnsi="Times New Roman" w:cs="Times New Roman"/>
                <w:sz w:val="20"/>
                <w:szCs w:val="20"/>
              </w:rPr>
              <w:t>(Steedman’s mallet)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lastRenderedPageBreak/>
              <w:t xml:space="preserve">E. sargentii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sargentii </w:t>
            </w:r>
            <w:r w:rsidRPr="00987C1D">
              <w:rPr>
                <w:rFonts w:ascii="Times New Roman" w:hAnsi="Times New Roman" w:cs="Times New Roman"/>
                <w:sz w:val="20"/>
                <w:szCs w:val="20"/>
              </w:rPr>
              <w:t>(salt river gum)</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astringens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astringens </w:t>
            </w:r>
            <w:r w:rsidRPr="00987C1D">
              <w:rPr>
                <w:rFonts w:ascii="Times New Roman" w:hAnsi="Times New Roman" w:cs="Times New Roman"/>
                <w:sz w:val="20"/>
                <w:szCs w:val="20"/>
              </w:rPr>
              <w:t>(brown mallet)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E. a</w:t>
            </w:r>
            <w:r>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redacta </w:t>
            </w:r>
            <w:r w:rsidRPr="00987C1D">
              <w:rPr>
                <w:rFonts w:ascii="Times New Roman" w:hAnsi="Times New Roman" w:cs="Times New Roman"/>
                <w:sz w:val="20"/>
                <w:szCs w:val="20"/>
              </w:rPr>
              <w:t>(brown mallet)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E. protensa</w:t>
            </w:r>
          </w:p>
        </w:tc>
        <w:tc>
          <w:tcPr>
            <w:tcW w:w="4678" w:type="dxa"/>
          </w:tcPr>
          <w:p w:rsidR="002E6F41" w:rsidRPr="00987C1D" w:rsidRDefault="002E6F41" w:rsidP="00D60245">
            <w:pPr>
              <w:spacing w:line="480" w:lineRule="auto"/>
              <w:rPr>
                <w:rFonts w:ascii="Times New Roman" w:hAnsi="Times New Roman" w:cs="Times New Roman"/>
                <w:i/>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extensa </w:t>
            </w:r>
            <w:r w:rsidRPr="00987C1D">
              <w:rPr>
                <w:rFonts w:ascii="Times New Roman" w:hAnsi="Times New Roman" w:cs="Times New Roman"/>
                <w:sz w:val="20"/>
                <w:szCs w:val="20"/>
              </w:rPr>
              <w:t>(yellow mallet)</w:t>
            </w:r>
          </w:p>
        </w:tc>
        <w:tc>
          <w:tcPr>
            <w:tcW w:w="4678" w:type="dxa"/>
          </w:tcPr>
          <w:p w:rsidR="002E6F41" w:rsidRPr="00987C1D" w:rsidRDefault="002E6F41" w:rsidP="00D60245">
            <w:pPr>
              <w:spacing w:line="480" w:lineRule="auto"/>
              <w:rPr>
                <w:rFonts w:ascii="Times New Roman" w:hAnsi="Times New Roman" w:cs="Times New Roman"/>
                <w:i/>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arachnaea </w:t>
            </w:r>
            <w:r w:rsidRPr="00987C1D">
              <w:rPr>
                <w:rFonts w:ascii="Times New Roman" w:hAnsi="Times New Roman" w:cs="Times New Roman"/>
                <w:sz w:val="20"/>
                <w:szCs w:val="20"/>
              </w:rPr>
              <w:t>subsp</w:t>
            </w:r>
            <w:r w:rsidRPr="00987C1D">
              <w:rPr>
                <w:rFonts w:ascii="Times New Roman" w:hAnsi="Times New Roman" w:cs="Times New Roman"/>
                <w:i/>
                <w:sz w:val="20"/>
                <w:szCs w:val="20"/>
              </w:rPr>
              <w:t xml:space="preserve">. arrecta </w:t>
            </w:r>
            <w:r w:rsidRPr="00987C1D">
              <w:rPr>
                <w:rFonts w:ascii="Times New Roman" w:hAnsi="Times New Roman" w:cs="Times New Roman"/>
                <w:sz w:val="20"/>
                <w:szCs w:val="20"/>
              </w:rPr>
              <w:t>(black-stemmed mallet)</w:t>
            </w:r>
          </w:p>
        </w:tc>
        <w:tc>
          <w:tcPr>
            <w:tcW w:w="4678" w:type="dxa"/>
          </w:tcPr>
          <w:p w:rsidR="002E6F41" w:rsidRPr="00987C1D" w:rsidRDefault="002E6F41" w:rsidP="00D60245">
            <w:pPr>
              <w:spacing w:line="480" w:lineRule="auto"/>
              <w:rPr>
                <w:rFonts w:ascii="Times New Roman" w:hAnsi="Times New Roman" w:cs="Times New Roman"/>
                <w:i/>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E. melanophitra</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clivicola </w:t>
            </w:r>
            <w:r w:rsidRPr="00987C1D">
              <w:rPr>
                <w:rFonts w:ascii="Times New Roman" w:hAnsi="Times New Roman" w:cs="Times New Roman"/>
                <w:sz w:val="20"/>
                <w:szCs w:val="20"/>
              </w:rPr>
              <w:t>(green mallet)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gardneri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gardneri </w:t>
            </w:r>
            <w:r w:rsidRPr="00987C1D">
              <w:rPr>
                <w:rFonts w:ascii="Times New Roman" w:hAnsi="Times New Roman" w:cs="Times New Roman"/>
                <w:sz w:val="20"/>
                <w:szCs w:val="20"/>
              </w:rPr>
              <w:t>(blue mallet)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E. g</w:t>
            </w:r>
            <w:r>
              <w:rPr>
                <w:rFonts w:ascii="Times New Roman" w:hAnsi="Times New Roman" w:cs="Times New Roman"/>
                <w:i/>
                <w:sz w:val="20"/>
                <w:szCs w:val="20"/>
              </w:rPr>
              <w:t>.</w:t>
            </w:r>
            <w:r w:rsidRPr="00987C1D">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ravensthorpensis </w:t>
            </w:r>
            <w:r w:rsidRPr="00987C1D">
              <w:rPr>
                <w:rFonts w:ascii="Times New Roman" w:hAnsi="Times New Roman" w:cs="Times New Roman"/>
                <w:sz w:val="20"/>
                <w:szCs w:val="20"/>
              </w:rPr>
              <w:t>(Ravensthorpe blue mallet)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densa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densa </w:t>
            </w:r>
            <w:r w:rsidRPr="00987C1D">
              <w:rPr>
                <w:rFonts w:ascii="Times New Roman" w:hAnsi="Times New Roman" w:cs="Times New Roman"/>
                <w:sz w:val="20"/>
                <w:szCs w:val="20"/>
              </w:rPr>
              <w:t>(narrow-leaved blue mallet)</w:t>
            </w:r>
          </w:p>
        </w:tc>
        <w:tc>
          <w:tcPr>
            <w:tcW w:w="4678" w:type="dxa"/>
          </w:tcPr>
          <w:p w:rsidR="002E6F41" w:rsidRPr="00987C1D" w:rsidRDefault="002E6F41" w:rsidP="00D60245">
            <w:pPr>
              <w:spacing w:line="480" w:lineRule="auto"/>
              <w:rPr>
                <w:rFonts w:ascii="Times New Roman" w:hAnsi="Times New Roman" w:cs="Times New Roman"/>
                <w:i/>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dundasii </w:t>
            </w:r>
            <w:r w:rsidRPr="00987C1D">
              <w:rPr>
                <w:rFonts w:ascii="Times New Roman" w:hAnsi="Times New Roman" w:cs="Times New Roman"/>
                <w:sz w:val="20"/>
                <w:szCs w:val="20"/>
              </w:rPr>
              <w:t>(Dundas blackbutt)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644E06" w:rsidTr="00D60245">
        <w:tc>
          <w:tcPr>
            <w:tcW w:w="9322" w:type="dxa"/>
            <w:gridSpan w:val="2"/>
          </w:tcPr>
          <w:p w:rsidR="002E6F41" w:rsidRPr="00644E06" w:rsidRDefault="002E6F41" w:rsidP="00D60245">
            <w:pPr>
              <w:spacing w:line="480" w:lineRule="auto"/>
              <w:ind w:left="284" w:hanging="284"/>
              <w:jc w:val="center"/>
              <w:rPr>
                <w:rFonts w:ascii="Times New Roman" w:hAnsi="Times New Roman" w:cs="Times New Roman"/>
                <w:b/>
                <w:i/>
                <w:sz w:val="20"/>
                <w:szCs w:val="20"/>
              </w:rPr>
            </w:pPr>
            <w:proofErr w:type="spellStart"/>
            <w:r w:rsidRPr="00644E06">
              <w:rPr>
                <w:rFonts w:ascii="Times New Roman" w:hAnsi="Times New Roman" w:cs="Times New Roman"/>
                <w:b/>
                <w:sz w:val="20"/>
                <w:szCs w:val="20"/>
              </w:rPr>
              <w:t>Subg</w:t>
            </w:r>
            <w:proofErr w:type="spellEnd"/>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Symphyomyrtus</w:t>
            </w:r>
            <w:proofErr w:type="spellEnd"/>
            <w:r w:rsidRPr="00644E06">
              <w:rPr>
                <w:rFonts w:ascii="Times New Roman" w:hAnsi="Times New Roman" w:cs="Times New Roman"/>
                <w:b/>
                <w:sz w:val="20"/>
                <w:szCs w:val="20"/>
              </w:rPr>
              <w:t>, sect.</w:t>
            </w:r>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Bisectae</w:t>
            </w:r>
            <w:proofErr w:type="spellEnd"/>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salmonophloia </w:t>
            </w:r>
            <w:r w:rsidRPr="00987C1D">
              <w:rPr>
                <w:rFonts w:ascii="Times New Roman" w:hAnsi="Times New Roman" w:cs="Times New Roman"/>
                <w:sz w:val="20"/>
                <w:szCs w:val="20"/>
              </w:rPr>
              <w:t>(salmon gum)</w:t>
            </w:r>
            <w:r w:rsidRPr="001B076D">
              <w:rPr>
                <w:rFonts w:ascii="Arial" w:hAnsi="Arial" w:cs="Arial"/>
                <w:color w:val="000000"/>
                <w:sz w:val="18"/>
                <w:szCs w:val="18"/>
                <w:shd w:val="clear" w:color="auto" w:fill="FFFFFF"/>
                <w:vertAlign w:val="superscript"/>
              </w:rPr>
              <w:t>†</w:t>
            </w:r>
          </w:p>
        </w:tc>
        <w:tc>
          <w:tcPr>
            <w:tcW w:w="4678" w:type="dxa"/>
          </w:tcPr>
          <w:p w:rsidR="002E6F41" w:rsidRPr="003D5BD5" w:rsidRDefault="002E6F41" w:rsidP="00D60245">
            <w:pPr>
              <w:spacing w:line="480" w:lineRule="auto"/>
              <w:rPr>
                <w:rFonts w:ascii="Times New Roman" w:hAnsi="Times New Roman" w:cs="Times New Roman"/>
                <w:i/>
                <w:sz w:val="20"/>
                <w:szCs w:val="20"/>
              </w:rPr>
            </w:pPr>
            <w:r>
              <w:rPr>
                <w:rFonts w:ascii="Times New Roman" w:hAnsi="Times New Roman" w:cs="Times New Roman"/>
                <w:i/>
                <w:sz w:val="20"/>
                <w:szCs w:val="20"/>
              </w:rPr>
              <w:t>E. delicata</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recta </w:t>
            </w:r>
            <w:r w:rsidRPr="00987C1D">
              <w:rPr>
                <w:rFonts w:ascii="Times New Roman" w:hAnsi="Times New Roman" w:cs="Times New Roman"/>
                <w:sz w:val="20"/>
                <w:szCs w:val="20"/>
              </w:rPr>
              <w:t>(</w:t>
            </w:r>
            <w:proofErr w:type="spellStart"/>
            <w:r w:rsidRPr="00987C1D">
              <w:rPr>
                <w:rFonts w:ascii="Times New Roman" w:hAnsi="Times New Roman" w:cs="Times New Roman"/>
                <w:sz w:val="20"/>
                <w:szCs w:val="20"/>
              </w:rPr>
              <w:t>Wongan</w:t>
            </w:r>
            <w:proofErr w:type="spellEnd"/>
            <w:r w:rsidRPr="00987C1D">
              <w:rPr>
                <w:rFonts w:ascii="Times New Roman" w:hAnsi="Times New Roman" w:cs="Times New Roman"/>
                <w:sz w:val="20"/>
                <w:szCs w:val="20"/>
              </w:rPr>
              <w:t xml:space="preserve"> hills silver mallet)</w:t>
            </w:r>
          </w:p>
        </w:tc>
        <w:tc>
          <w:tcPr>
            <w:tcW w:w="4678" w:type="dxa"/>
          </w:tcPr>
          <w:p w:rsidR="002E6F41" w:rsidRPr="004820EE"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longicornis </w:t>
            </w:r>
            <w:r w:rsidRPr="00987C1D">
              <w:rPr>
                <w:rFonts w:ascii="Times New Roman" w:hAnsi="Times New Roman" w:cs="Times New Roman"/>
                <w:sz w:val="20"/>
                <w:szCs w:val="20"/>
              </w:rPr>
              <w:t xml:space="preserve">(red </w:t>
            </w:r>
            <w:proofErr w:type="spellStart"/>
            <w:r w:rsidRPr="00987C1D">
              <w:rPr>
                <w:rFonts w:ascii="Times New Roman" w:hAnsi="Times New Roman" w:cs="Times New Roman"/>
                <w:sz w:val="20"/>
                <w:szCs w:val="20"/>
              </w:rPr>
              <w:t>morrel</w:t>
            </w:r>
            <w:proofErr w:type="spellEnd"/>
            <w:r w:rsidRPr="00987C1D">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rugulata </w:t>
            </w:r>
            <w:r w:rsidRPr="00987C1D">
              <w:rPr>
                <w:rFonts w:ascii="Times New Roman" w:hAnsi="Times New Roman" w:cs="Times New Roman"/>
                <w:sz w:val="20"/>
                <w:szCs w:val="20"/>
              </w:rPr>
              <w:t>(</w:t>
            </w:r>
            <w:proofErr w:type="spellStart"/>
            <w:r w:rsidRPr="00987C1D">
              <w:rPr>
                <w:rFonts w:ascii="Times New Roman" w:hAnsi="Times New Roman" w:cs="Times New Roman"/>
                <w:sz w:val="20"/>
                <w:szCs w:val="20"/>
              </w:rPr>
              <w:t>Ironcaps</w:t>
            </w:r>
            <w:proofErr w:type="spellEnd"/>
            <w:r w:rsidRPr="00987C1D">
              <w:rPr>
                <w:rFonts w:ascii="Times New Roman" w:hAnsi="Times New Roman" w:cs="Times New Roman"/>
                <w:sz w:val="20"/>
                <w:szCs w:val="20"/>
              </w:rPr>
              <w:t xml:space="preserve"> silver mallet)</w:t>
            </w:r>
          </w:p>
        </w:tc>
        <w:tc>
          <w:tcPr>
            <w:tcW w:w="4678" w:type="dxa"/>
          </w:tcPr>
          <w:p w:rsidR="002E6F41" w:rsidRPr="00B33A7D" w:rsidRDefault="002E6F41" w:rsidP="00D60245">
            <w:pPr>
              <w:spacing w:line="480" w:lineRule="auto"/>
              <w:rPr>
                <w:rFonts w:ascii="Times New Roman" w:hAnsi="Times New Roman" w:cs="Times New Roman"/>
                <w:sz w:val="20"/>
                <w:szCs w:val="20"/>
              </w:rPr>
            </w:pPr>
            <w:r w:rsidRPr="004820EE">
              <w:rPr>
                <w:rFonts w:ascii="Times New Roman" w:hAnsi="Times New Roman" w:cs="Times New Roman"/>
                <w:i/>
                <w:sz w:val="20"/>
                <w:szCs w:val="20"/>
              </w:rPr>
              <w:t xml:space="preserve">E. oleosa subsp. ampliata </w:t>
            </w:r>
            <w:r>
              <w:rPr>
                <w:rFonts w:ascii="Times New Roman" w:hAnsi="Times New Roman" w:cs="Times New Roman"/>
                <w:sz w:val="20"/>
                <w:szCs w:val="20"/>
              </w:rPr>
              <w:t xml:space="preserve">(coastal red </w:t>
            </w:r>
            <w:proofErr w:type="spellStart"/>
            <w:r>
              <w:rPr>
                <w:rFonts w:ascii="Times New Roman" w:hAnsi="Times New Roman" w:cs="Times New Roman"/>
                <w:sz w:val="20"/>
                <w:szCs w:val="20"/>
              </w:rPr>
              <w:t>mallee</w:t>
            </w:r>
            <w:proofErr w:type="spellEnd"/>
            <w:r>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ornata </w:t>
            </w:r>
            <w:r w:rsidRPr="00987C1D">
              <w:rPr>
                <w:rFonts w:ascii="Times New Roman" w:hAnsi="Times New Roman" w:cs="Times New Roman"/>
                <w:sz w:val="20"/>
                <w:szCs w:val="20"/>
              </w:rPr>
              <w:t>(silver mallet)</w:t>
            </w:r>
          </w:p>
        </w:tc>
        <w:tc>
          <w:tcPr>
            <w:tcW w:w="4678" w:type="dxa"/>
          </w:tcPr>
          <w:p w:rsidR="002E6F41" w:rsidRPr="00987C1D" w:rsidRDefault="002E6F41" w:rsidP="00D60245">
            <w:pPr>
              <w:spacing w:line="480" w:lineRule="auto"/>
              <w:rPr>
                <w:rFonts w:ascii="Times New Roman" w:hAnsi="Times New Roman" w:cs="Times New Roman"/>
                <w:i/>
                <w:sz w:val="20"/>
                <w:szCs w:val="20"/>
              </w:rPr>
            </w:pPr>
            <w:r>
              <w:rPr>
                <w:rFonts w:ascii="Times New Roman" w:hAnsi="Times New Roman" w:cs="Times New Roman"/>
                <w:i/>
                <w:sz w:val="20"/>
                <w:szCs w:val="20"/>
              </w:rPr>
              <w:t xml:space="preserve">E. o. </w:t>
            </w:r>
            <w:r>
              <w:rPr>
                <w:rFonts w:ascii="Times New Roman" w:hAnsi="Times New Roman" w:cs="Times New Roman"/>
                <w:sz w:val="20"/>
                <w:szCs w:val="20"/>
              </w:rPr>
              <w:t xml:space="preserve">subsp. </w:t>
            </w:r>
            <w:r>
              <w:rPr>
                <w:rFonts w:ascii="Times New Roman" w:hAnsi="Times New Roman" w:cs="Times New Roman"/>
                <w:i/>
                <w:sz w:val="20"/>
                <w:szCs w:val="20"/>
              </w:rPr>
              <w:t xml:space="preserve">corvina </w:t>
            </w:r>
            <w:r>
              <w:rPr>
                <w:rFonts w:ascii="Times New Roman" w:hAnsi="Times New Roman" w:cs="Times New Roman"/>
                <w:sz w:val="20"/>
                <w:szCs w:val="20"/>
              </w:rPr>
              <w:t xml:space="preserve">(Ravensthorpe stocking </w:t>
            </w:r>
            <w:proofErr w:type="spellStart"/>
            <w:r>
              <w:rPr>
                <w:rFonts w:ascii="Times New Roman" w:hAnsi="Times New Roman" w:cs="Times New Roman"/>
                <w:sz w:val="20"/>
                <w:szCs w:val="20"/>
              </w:rPr>
              <w:t>mallee</w:t>
            </w:r>
            <w:proofErr w:type="spellEnd"/>
            <w:r>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falcata </w:t>
            </w:r>
            <w:r w:rsidRPr="00987C1D">
              <w:rPr>
                <w:rFonts w:ascii="Times New Roman" w:hAnsi="Times New Roman" w:cs="Times New Roman"/>
                <w:sz w:val="20"/>
                <w:szCs w:val="20"/>
              </w:rPr>
              <w:t>(silver mallet)</w:t>
            </w:r>
          </w:p>
        </w:tc>
        <w:tc>
          <w:tcPr>
            <w:tcW w:w="4678" w:type="dxa"/>
          </w:tcPr>
          <w:p w:rsidR="002E6F41" w:rsidRPr="00987C1D" w:rsidRDefault="002E6F41" w:rsidP="00D60245">
            <w:pPr>
              <w:spacing w:line="480" w:lineRule="auto"/>
              <w:rPr>
                <w:rFonts w:ascii="Times New Roman" w:hAnsi="Times New Roman" w:cs="Times New Roman"/>
                <w:sz w:val="20"/>
                <w:szCs w:val="20"/>
              </w:rPr>
            </w:pPr>
            <w:r>
              <w:rPr>
                <w:rFonts w:ascii="Times New Roman" w:hAnsi="Times New Roman" w:cs="Times New Roman"/>
                <w:i/>
                <w:sz w:val="20"/>
                <w:szCs w:val="20"/>
              </w:rPr>
              <w:t xml:space="preserve">E. o. subsp. oleosa </w:t>
            </w:r>
            <w:r>
              <w:rPr>
                <w:rFonts w:ascii="Times New Roman" w:hAnsi="Times New Roman" w:cs="Times New Roman"/>
                <w:sz w:val="20"/>
                <w:szCs w:val="20"/>
              </w:rPr>
              <w:t xml:space="preserve">(red </w:t>
            </w:r>
            <w:proofErr w:type="spellStart"/>
            <w:r>
              <w:rPr>
                <w:rFonts w:ascii="Times New Roman" w:hAnsi="Times New Roman" w:cs="Times New Roman"/>
                <w:sz w:val="20"/>
                <w:szCs w:val="20"/>
              </w:rPr>
              <w:t>mallee</w:t>
            </w:r>
            <w:proofErr w:type="spellEnd"/>
            <w:r>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purpurata </w:t>
            </w:r>
            <w:r w:rsidRPr="00987C1D">
              <w:rPr>
                <w:rFonts w:ascii="Times New Roman" w:hAnsi="Times New Roman" w:cs="Times New Roman"/>
                <w:sz w:val="20"/>
                <w:szCs w:val="20"/>
              </w:rPr>
              <w:t>(purple-crowned silver mallet)</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flocktoniae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flocktoniae</w:t>
            </w:r>
            <w:r w:rsidRPr="00987C1D">
              <w:rPr>
                <w:rFonts w:ascii="Times New Roman" w:hAnsi="Times New Roman" w:cs="Times New Roman"/>
                <w:sz w:val="20"/>
                <w:szCs w:val="20"/>
              </w:rPr>
              <w:t xml:space="preserve"> (</w:t>
            </w:r>
            <w:proofErr w:type="spellStart"/>
            <w:r w:rsidRPr="00987C1D">
              <w:rPr>
                <w:rFonts w:ascii="Times New Roman" w:hAnsi="Times New Roman" w:cs="Times New Roman"/>
                <w:sz w:val="20"/>
                <w:szCs w:val="20"/>
              </w:rPr>
              <w:t>Flockton’s</w:t>
            </w:r>
            <w:proofErr w:type="spellEnd"/>
            <w:r w:rsidRPr="00987C1D">
              <w:rPr>
                <w:rFonts w:ascii="Times New Roman" w:hAnsi="Times New Roman" w:cs="Times New Roman"/>
                <w:sz w:val="20"/>
                <w:szCs w:val="20"/>
              </w:rPr>
              <w:t xml:space="preserve"> </w:t>
            </w:r>
            <w:proofErr w:type="spellStart"/>
            <w:r w:rsidRPr="00987C1D">
              <w:rPr>
                <w:rFonts w:ascii="Times New Roman" w:hAnsi="Times New Roman" w:cs="Times New Roman"/>
                <w:sz w:val="20"/>
                <w:szCs w:val="20"/>
              </w:rPr>
              <w:t>mallee</w:t>
            </w:r>
            <w:proofErr w:type="spellEnd"/>
            <w:r w:rsidRPr="00987C1D">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urna </w:t>
            </w:r>
            <w:r w:rsidRPr="00987C1D">
              <w:rPr>
                <w:rFonts w:ascii="Times New Roman" w:hAnsi="Times New Roman" w:cs="Times New Roman"/>
                <w:sz w:val="20"/>
                <w:szCs w:val="20"/>
              </w:rPr>
              <w:t>(</w:t>
            </w:r>
            <w:proofErr w:type="spellStart"/>
            <w:r w:rsidRPr="00987C1D">
              <w:rPr>
                <w:rFonts w:ascii="Times New Roman" w:hAnsi="Times New Roman" w:cs="Times New Roman"/>
                <w:sz w:val="20"/>
                <w:szCs w:val="20"/>
              </w:rPr>
              <w:t>merrit</w:t>
            </w:r>
            <w:proofErr w:type="spellEnd"/>
            <w:r w:rsidRPr="00987C1D">
              <w:rPr>
                <w:rFonts w:ascii="Times New Roman" w:hAnsi="Times New Roman" w:cs="Times New Roman"/>
                <w:sz w:val="20"/>
                <w:szCs w:val="20"/>
              </w:rPr>
              <w:t>)</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E. f</w:t>
            </w:r>
            <w:r>
              <w:rPr>
                <w:rFonts w:ascii="Times New Roman" w:hAnsi="Times New Roman" w:cs="Times New Roman"/>
                <w:i/>
                <w:sz w:val="20"/>
                <w:szCs w:val="20"/>
              </w:rPr>
              <w:t>.</w:t>
            </w:r>
            <w:r w:rsidRPr="00987C1D">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hebes</w:t>
            </w:r>
            <w:r w:rsidRPr="00987C1D">
              <w:rPr>
                <w:rFonts w:ascii="Times New Roman" w:hAnsi="Times New Roman" w:cs="Times New Roman"/>
                <w:sz w:val="20"/>
                <w:szCs w:val="20"/>
              </w:rPr>
              <w:t xml:space="preserve"> </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optima </w:t>
            </w:r>
            <w:r w:rsidRPr="00987C1D">
              <w:rPr>
                <w:rFonts w:ascii="Times New Roman" w:hAnsi="Times New Roman" w:cs="Times New Roman"/>
                <w:sz w:val="20"/>
                <w:szCs w:val="20"/>
              </w:rPr>
              <w:t>(Balladonia redwood)</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moderata </w:t>
            </w:r>
            <w:r w:rsidRPr="00987C1D">
              <w:rPr>
                <w:rFonts w:ascii="Times New Roman" w:hAnsi="Times New Roman" w:cs="Times New Roman"/>
                <w:sz w:val="20"/>
                <w:szCs w:val="20"/>
              </w:rPr>
              <w:t xml:space="preserve">(redwood </w:t>
            </w:r>
            <w:proofErr w:type="spellStart"/>
            <w:r w:rsidRPr="00987C1D">
              <w:rPr>
                <w:rFonts w:ascii="Times New Roman" w:hAnsi="Times New Roman" w:cs="Times New Roman"/>
                <w:sz w:val="20"/>
                <w:szCs w:val="20"/>
              </w:rPr>
              <w:t>mallee</w:t>
            </w:r>
            <w:proofErr w:type="spellEnd"/>
            <w:r w:rsidRPr="00987C1D">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transcontinentalis </w:t>
            </w:r>
            <w:r w:rsidRPr="00987C1D">
              <w:rPr>
                <w:rFonts w:ascii="Times New Roman" w:hAnsi="Times New Roman" w:cs="Times New Roman"/>
                <w:sz w:val="20"/>
                <w:szCs w:val="20"/>
              </w:rPr>
              <w:t>(redwood)</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hypolaena </w:t>
            </w:r>
            <w:r w:rsidRPr="00987C1D">
              <w:rPr>
                <w:rFonts w:ascii="Times New Roman" w:hAnsi="Times New Roman" w:cs="Times New Roman"/>
                <w:sz w:val="20"/>
                <w:szCs w:val="20"/>
              </w:rPr>
              <w:t>(desert redwood)</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rhomboidea </w:t>
            </w:r>
            <w:r w:rsidRPr="00987C1D">
              <w:rPr>
                <w:rFonts w:ascii="Times New Roman" w:hAnsi="Times New Roman" w:cs="Times New Roman"/>
                <w:sz w:val="20"/>
                <w:szCs w:val="20"/>
              </w:rPr>
              <w:t>(diamond gum)</w:t>
            </w:r>
          </w:p>
        </w:tc>
        <w:tc>
          <w:tcPr>
            <w:tcW w:w="4678" w:type="dxa"/>
          </w:tcPr>
          <w:p w:rsidR="002E6F41" w:rsidRPr="00FD293E"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yilgarnensis </w:t>
            </w:r>
            <w:r w:rsidRPr="00987C1D">
              <w:rPr>
                <w:rFonts w:ascii="Times New Roman" w:hAnsi="Times New Roman" w:cs="Times New Roman"/>
                <w:sz w:val="20"/>
                <w:szCs w:val="20"/>
              </w:rPr>
              <w:t>(yorrell)</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salicola </w:t>
            </w:r>
            <w:r w:rsidRPr="00987C1D">
              <w:rPr>
                <w:rFonts w:ascii="Times New Roman" w:hAnsi="Times New Roman" w:cs="Times New Roman"/>
                <w:sz w:val="20"/>
                <w:szCs w:val="20"/>
              </w:rPr>
              <w:t>(salt gum)</w:t>
            </w:r>
            <w:r w:rsidRPr="001B076D">
              <w:rPr>
                <w:rFonts w:ascii="Arial" w:hAnsi="Arial" w:cs="Arial"/>
                <w:color w:val="000000"/>
                <w:sz w:val="18"/>
                <w:szCs w:val="18"/>
                <w:shd w:val="clear" w:color="auto" w:fill="FFFFFF"/>
                <w:vertAlign w:val="superscript"/>
              </w:rPr>
              <w:t>†</w:t>
            </w:r>
          </w:p>
        </w:tc>
        <w:tc>
          <w:tcPr>
            <w:tcW w:w="4678" w:type="dxa"/>
          </w:tcPr>
          <w:p w:rsidR="002E6F41" w:rsidRPr="00987C1D" w:rsidRDefault="002E6F41" w:rsidP="00D60245">
            <w:pPr>
              <w:spacing w:line="480" w:lineRule="auto"/>
              <w:rPr>
                <w:rFonts w:ascii="Times New Roman" w:hAnsi="Times New Roman" w:cs="Times New Roman"/>
                <w:sz w:val="20"/>
                <w:szCs w:val="20"/>
              </w:rPr>
            </w:pPr>
            <w:r>
              <w:rPr>
                <w:rFonts w:ascii="Times New Roman" w:hAnsi="Times New Roman" w:cs="Times New Roman"/>
                <w:i/>
                <w:sz w:val="20"/>
                <w:szCs w:val="20"/>
              </w:rPr>
              <w:t xml:space="preserve">E. gracilis </w:t>
            </w:r>
            <w:r>
              <w:rPr>
                <w:rFonts w:ascii="Times New Roman" w:hAnsi="Times New Roman" w:cs="Times New Roman"/>
                <w:sz w:val="20"/>
                <w:szCs w:val="20"/>
              </w:rPr>
              <w:t>(yorrell)</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prolixa </w:t>
            </w:r>
            <w:r w:rsidRPr="00987C1D">
              <w:rPr>
                <w:rFonts w:ascii="Times New Roman" w:hAnsi="Times New Roman" w:cs="Times New Roman"/>
                <w:sz w:val="20"/>
                <w:szCs w:val="20"/>
              </w:rPr>
              <w:t>(square-fruited mallet)</w:t>
            </w:r>
          </w:p>
        </w:tc>
        <w:tc>
          <w:tcPr>
            <w:tcW w:w="4678" w:type="dxa"/>
          </w:tcPr>
          <w:p w:rsidR="002E6F41" w:rsidRPr="00987C1D" w:rsidRDefault="002E6F41" w:rsidP="00A12067">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celastroides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celastroides </w:t>
            </w:r>
            <w:r w:rsidRPr="00987C1D">
              <w:rPr>
                <w:rFonts w:ascii="Times New Roman" w:hAnsi="Times New Roman" w:cs="Times New Roman"/>
                <w:sz w:val="20"/>
                <w:szCs w:val="20"/>
              </w:rPr>
              <w:t xml:space="preserve">(snap </w:t>
            </w:r>
            <w:r w:rsidR="00A12067">
              <w:rPr>
                <w:rFonts w:ascii="Times New Roman" w:hAnsi="Times New Roman" w:cs="Times New Roman"/>
                <w:sz w:val="20"/>
                <w:szCs w:val="20"/>
              </w:rPr>
              <w:t>and</w:t>
            </w:r>
            <w:r w:rsidR="00A12067" w:rsidRPr="00987C1D">
              <w:rPr>
                <w:rFonts w:ascii="Times New Roman" w:hAnsi="Times New Roman" w:cs="Times New Roman"/>
                <w:sz w:val="20"/>
                <w:szCs w:val="20"/>
              </w:rPr>
              <w:t xml:space="preserve"> </w:t>
            </w:r>
            <w:r w:rsidRPr="00987C1D">
              <w:rPr>
                <w:rFonts w:ascii="Times New Roman" w:hAnsi="Times New Roman" w:cs="Times New Roman"/>
                <w:sz w:val="20"/>
                <w:szCs w:val="20"/>
              </w:rPr>
              <w:t>rattle)</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p>
        </w:tc>
        <w:tc>
          <w:tcPr>
            <w:tcW w:w="4678" w:type="dxa"/>
          </w:tcPr>
          <w:p w:rsidR="002E6F41" w:rsidRPr="00987C1D" w:rsidRDefault="002E6F41" w:rsidP="00D60245">
            <w:pPr>
              <w:spacing w:line="480" w:lineRule="auto"/>
              <w:rPr>
                <w:rFonts w:ascii="Times New Roman" w:hAnsi="Times New Roman" w:cs="Times New Roman"/>
                <w:i/>
                <w:sz w:val="20"/>
                <w:szCs w:val="20"/>
              </w:rPr>
            </w:pPr>
            <w:r w:rsidRPr="00987C1D">
              <w:rPr>
                <w:rFonts w:ascii="Times New Roman" w:hAnsi="Times New Roman" w:cs="Times New Roman"/>
                <w:i/>
                <w:sz w:val="20"/>
                <w:szCs w:val="20"/>
              </w:rPr>
              <w:t>E. c</w:t>
            </w:r>
            <w:r>
              <w:rPr>
                <w:rFonts w:ascii="Times New Roman" w:hAnsi="Times New Roman" w:cs="Times New Roman"/>
                <w:i/>
                <w:sz w:val="20"/>
                <w:szCs w:val="20"/>
              </w:rPr>
              <w:t>.</w:t>
            </w:r>
            <w:r w:rsidRPr="00987C1D">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virella</w:t>
            </w:r>
          </w:p>
        </w:tc>
      </w:tr>
      <w:tr w:rsidR="002E6F41" w:rsidRPr="00987C1D" w:rsidTr="00D60245">
        <w:tc>
          <w:tcPr>
            <w:tcW w:w="9322" w:type="dxa"/>
            <w:gridSpan w:val="2"/>
          </w:tcPr>
          <w:p w:rsidR="002E6F41" w:rsidRPr="00644E06" w:rsidRDefault="002E6F41" w:rsidP="00D60245">
            <w:pPr>
              <w:spacing w:line="480" w:lineRule="auto"/>
              <w:jc w:val="center"/>
              <w:rPr>
                <w:rFonts w:ascii="Times New Roman" w:hAnsi="Times New Roman" w:cs="Times New Roman"/>
                <w:b/>
                <w:sz w:val="20"/>
                <w:szCs w:val="20"/>
              </w:rPr>
            </w:pPr>
            <w:proofErr w:type="spellStart"/>
            <w:r w:rsidRPr="00644E06">
              <w:rPr>
                <w:rFonts w:ascii="Times New Roman" w:hAnsi="Times New Roman" w:cs="Times New Roman"/>
                <w:b/>
                <w:sz w:val="20"/>
                <w:szCs w:val="20"/>
              </w:rPr>
              <w:t>Subg</w:t>
            </w:r>
            <w:proofErr w:type="spellEnd"/>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Symphyomyrtus</w:t>
            </w:r>
            <w:proofErr w:type="spellEnd"/>
            <w:r w:rsidRPr="00644E06">
              <w:rPr>
                <w:rFonts w:ascii="Times New Roman" w:hAnsi="Times New Roman" w:cs="Times New Roman"/>
                <w:b/>
                <w:sz w:val="20"/>
                <w:szCs w:val="20"/>
              </w:rPr>
              <w:t>, sect.</w:t>
            </w:r>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Dumaria</w:t>
            </w:r>
            <w:proofErr w:type="spellEnd"/>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Pr>
                <w:rFonts w:ascii="Times New Roman" w:hAnsi="Times New Roman" w:cs="Times New Roman"/>
                <w:i/>
                <w:sz w:val="20"/>
                <w:szCs w:val="20"/>
              </w:rPr>
              <w:t xml:space="preserve">E. singularis </w:t>
            </w:r>
            <w:r>
              <w:rPr>
                <w:rFonts w:ascii="Times New Roman" w:hAnsi="Times New Roman" w:cs="Times New Roman"/>
                <w:sz w:val="20"/>
                <w:szCs w:val="20"/>
              </w:rPr>
              <w:t>(ridge-top mallet)</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E. laevis</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torquata </w:t>
            </w:r>
            <w:r w:rsidRPr="00987C1D">
              <w:rPr>
                <w:rFonts w:ascii="Times New Roman" w:hAnsi="Times New Roman" w:cs="Times New Roman"/>
                <w:sz w:val="20"/>
                <w:szCs w:val="20"/>
              </w:rPr>
              <w:t>(coral gum)</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melanoxylon </w:t>
            </w:r>
            <w:r w:rsidRPr="00987C1D">
              <w:rPr>
                <w:rFonts w:ascii="Times New Roman" w:hAnsi="Times New Roman" w:cs="Times New Roman"/>
                <w:sz w:val="20"/>
                <w:szCs w:val="20"/>
              </w:rPr>
              <w:t xml:space="preserve">(black </w:t>
            </w:r>
            <w:proofErr w:type="spellStart"/>
            <w:r w:rsidRPr="00987C1D">
              <w:rPr>
                <w:rFonts w:ascii="Times New Roman" w:hAnsi="Times New Roman" w:cs="Times New Roman"/>
                <w:sz w:val="20"/>
                <w:szCs w:val="20"/>
              </w:rPr>
              <w:t>morrel</w:t>
            </w:r>
            <w:proofErr w:type="spellEnd"/>
            <w:r w:rsidRPr="00987C1D">
              <w:rPr>
                <w:rFonts w:ascii="Times New Roman" w:hAnsi="Times New Roman" w:cs="Times New Roman"/>
                <w:sz w:val="20"/>
                <w:szCs w:val="20"/>
              </w:rPr>
              <w:t>)</w:t>
            </w:r>
          </w:p>
        </w:tc>
      </w:tr>
      <w:tr w:rsidR="002E6F41" w:rsidRPr="00987C1D" w:rsidTr="00D60245">
        <w:tc>
          <w:tcPr>
            <w:tcW w:w="4644" w:type="dxa"/>
          </w:tcPr>
          <w:p w:rsidR="002E6F41" w:rsidRPr="00C46EE0"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lastRenderedPageBreak/>
              <w:t xml:space="preserve">E. polita </w:t>
            </w:r>
            <w:r w:rsidRPr="00987C1D">
              <w:rPr>
                <w:rFonts w:ascii="Times New Roman" w:hAnsi="Times New Roman" w:cs="Times New Roman"/>
                <w:sz w:val="20"/>
                <w:szCs w:val="20"/>
              </w:rPr>
              <w:t>(Parker Range mallet)</w:t>
            </w:r>
          </w:p>
        </w:tc>
        <w:tc>
          <w:tcPr>
            <w:tcW w:w="4678" w:type="dxa"/>
          </w:tcPr>
          <w:p w:rsidR="002E6F41" w:rsidRPr="00987C1D" w:rsidRDefault="002E6F41" w:rsidP="00D60245">
            <w:pPr>
              <w:spacing w:line="480" w:lineRule="auto"/>
              <w:rPr>
                <w:rFonts w:ascii="Times New Roman" w:hAnsi="Times New Roman" w:cs="Times New Roman"/>
                <w:i/>
                <w:sz w:val="20"/>
                <w:szCs w:val="20"/>
              </w:rPr>
            </w:pPr>
            <w:r>
              <w:rPr>
                <w:rFonts w:ascii="Times New Roman" w:hAnsi="Times New Roman" w:cs="Times New Roman"/>
                <w:i/>
                <w:sz w:val="20"/>
                <w:szCs w:val="20"/>
              </w:rPr>
              <w:t xml:space="preserve">E. brachycalyx </w:t>
            </w:r>
            <w:r w:rsidRPr="00FD293E">
              <w:rPr>
                <w:rFonts w:ascii="Times New Roman" w:hAnsi="Times New Roman" w:cs="Times New Roman"/>
                <w:sz w:val="20"/>
                <w:szCs w:val="20"/>
              </w:rPr>
              <w:t>(</w:t>
            </w:r>
            <w:proofErr w:type="spellStart"/>
            <w:r w:rsidRPr="00FD293E">
              <w:rPr>
                <w:rFonts w:ascii="Times New Roman" w:hAnsi="Times New Roman" w:cs="Times New Roman"/>
                <w:sz w:val="20"/>
                <w:szCs w:val="20"/>
              </w:rPr>
              <w:t>gilja</w:t>
            </w:r>
            <w:proofErr w:type="spellEnd"/>
            <w:r w:rsidRPr="00FD293E">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E. tenuis</w:t>
            </w:r>
          </w:p>
        </w:tc>
        <w:tc>
          <w:tcPr>
            <w:tcW w:w="4678" w:type="dxa"/>
          </w:tcPr>
          <w:p w:rsidR="002E6F41" w:rsidRPr="00987C1D" w:rsidRDefault="002E6F41" w:rsidP="00D60245">
            <w:pPr>
              <w:spacing w:line="480" w:lineRule="auto"/>
              <w:rPr>
                <w:rFonts w:ascii="Times New Roman" w:hAnsi="Times New Roman" w:cs="Times New Roman"/>
                <w:sz w:val="20"/>
                <w:szCs w:val="20"/>
              </w:rPr>
            </w:pPr>
            <w:r>
              <w:rPr>
                <w:rFonts w:ascii="Times New Roman" w:hAnsi="Times New Roman" w:cs="Times New Roman"/>
                <w:i/>
                <w:sz w:val="20"/>
                <w:szCs w:val="20"/>
              </w:rPr>
              <w:t xml:space="preserve">E. concinna </w:t>
            </w:r>
            <w:r>
              <w:rPr>
                <w:rFonts w:ascii="Times New Roman" w:hAnsi="Times New Roman" w:cs="Times New Roman"/>
                <w:sz w:val="20"/>
                <w:szCs w:val="20"/>
              </w:rPr>
              <w:t xml:space="preserve">(Great Victoria Desert </w:t>
            </w:r>
            <w:proofErr w:type="spellStart"/>
            <w:r>
              <w:rPr>
                <w:rFonts w:ascii="Times New Roman" w:hAnsi="Times New Roman" w:cs="Times New Roman"/>
                <w:sz w:val="20"/>
                <w:szCs w:val="20"/>
              </w:rPr>
              <w:t>mallee</w:t>
            </w:r>
            <w:proofErr w:type="spellEnd"/>
            <w:r>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distuberosa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distuberosa </w:t>
            </w:r>
            <w:r w:rsidRPr="00987C1D">
              <w:rPr>
                <w:rFonts w:ascii="Times New Roman" w:hAnsi="Times New Roman" w:cs="Times New Roman"/>
                <w:sz w:val="20"/>
                <w:szCs w:val="20"/>
              </w:rPr>
              <w:t>(capped mallet)</w:t>
            </w:r>
          </w:p>
        </w:tc>
        <w:tc>
          <w:tcPr>
            <w:tcW w:w="4678" w:type="dxa"/>
          </w:tcPr>
          <w:p w:rsidR="002E6F41" w:rsidRPr="00FD293E" w:rsidRDefault="002E6F41" w:rsidP="00D60245">
            <w:pPr>
              <w:spacing w:line="480" w:lineRule="auto"/>
              <w:rPr>
                <w:rFonts w:ascii="Times New Roman" w:hAnsi="Times New Roman" w:cs="Times New Roman"/>
                <w:i/>
                <w:sz w:val="20"/>
                <w:szCs w:val="20"/>
              </w:rPr>
            </w:pPr>
            <w:r>
              <w:rPr>
                <w:rFonts w:ascii="Times New Roman" w:hAnsi="Times New Roman" w:cs="Times New Roman"/>
                <w:i/>
                <w:sz w:val="20"/>
                <w:szCs w:val="20"/>
              </w:rPr>
              <w:t xml:space="preserve">E. griffithsii </w:t>
            </w:r>
            <w:r>
              <w:rPr>
                <w:rFonts w:ascii="Times New Roman" w:hAnsi="Times New Roman" w:cs="Times New Roman"/>
                <w:sz w:val="20"/>
                <w:szCs w:val="20"/>
              </w:rPr>
              <w:t>(Griffith’s grey gum)</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E. d</w:t>
            </w:r>
            <w:r>
              <w:rPr>
                <w:rFonts w:ascii="Times New Roman" w:hAnsi="Times New Roman" w:cs="Times New Roman"/>
                <w:i/>
                <w:sz w:val="20"/>
                <w:szCs w:val="20"/>
              </w:rPr>
              <w:t>.</w:t>
            </w:r>
            <w:r w:rsidRPr="00987C1D">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aerata</w:t>
            </w:r>
          </w:p>
        </w:tc>
        <w:tc>
          <w:tcPr>
            <w:tcW w:w="4678" w:type="dxa"/>
          </w:tcPr>
          <w:p w:rsidR="002E6F41" w:rsidRPr="004820EE"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corrugata </w:t>
            </w:r>
            <w:r w:rsidRPr="00987C1D">
              <w:rPr>
                <w:rFonts w:ascii="Times New Roman" w:hAnsi="Times New Roman" w:cs="Times New Roman"/>
                <w:sz w:val="20"/>
                <w:szCs w:val="20"/>
              </w:rPr>
              <w:t xml:space="preserve">(rib-fruited </w:t>
            </w:r>
            <w:proofErr w:type="spellStart"/>
            <w:r w:rsidRPr="00987C1D">
              <w:rPr>
                <w:rFonts w:ascii="Times New Roman" w:hAnsi="Times New Roman" w:cs="Times New Roman"/>
                <w:sz w:val="20"/>
                <w:szCs w:val="20"/>
              </w:rPr>
              <w:t>mallee</w:t>
            </w:r>
            <w:proofErr w:type="spellEnd"/>
            <w:r w:rsidRPr="00987C1D">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E. spreta</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E. ovularis</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valens </w:t>
            </w:r>
            <w:r w:rsidRPr="00987C1D">
              <w:rPr>
                <w:rFonts w:ascii="Times New Roman" w:hAnsi="Times New Roman" w:cs="Times New Roman"/>
                <w:sz w:val="20"/>
                <w:szCs w:val="20"/>
              </w:rPr>
              <w:t>(Esperance mallet)</w:t>
            </w: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aequioperta </w:t>
            </w:r>
            <w:r w:rsidRPr="00987C1D">
              <w:rPr>
                <w:rFonts w:ascii="Times New Roman" w:hAnsi="Times New Roman" w:cs="Times New Roman"/>
                <w:sz w:val="20"/>
                <w:szCs w:val="20"/>
              </w:rPr>
              <w:t>(Welcome Hill gum)</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fraseri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fraseri </w:t>
            </w:r>
            <w:r w:rsidRPr="00987C1D">
              <w:rPr>
                <w:rFonts w:ascii="Times New Roman" w:hAnsi="Times New Roman" w:cs="Times New Roman"/>
                <w:sz w:val="20"/>
                <w:szCs w:val="20"/>
              </w:rPr>
              <w:t>(Balladonia gum)</w:t>
            </w:r>
          </w:p>
        </w:tc>
        <w:tc>
          <w:tcPr>
            <w:tcW w:w="4678" w:type="dxa"/>
          </w:tcPr>
          <w:p w:rsidR="002E6F41" w:rsidRPr="00DE5C7C"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myriadena </w:t>
            </w:r>
            <w:r>
              <w:rPr>
                <w:rFonts w:ascii="Times New Roman" w:hAnsi="Times New Roman" w:cs="Times New Roman"/>
                <w:sz w:val="20"/>
                <w:szCs w:val="20"/>
              </w:rPr>
              <w:t xml:space="preserve">subsp. </w:t>
            </w:r>
            <w:r>
              <w:rPr>
                <w:rFonts w:ascii="Times New Roman" w:hAnsi="Times New Roman" w:cs="Times New Roman"/>
                <w:i/>
                <w:sz w:val="20"/>
                <w:szCs w:val="20"/>
              </w:rPr>
              <w:t xml:space="preserve">myriadena </w:t>
            </w:r>
            <w:r w:rsidRPr="00987C1D">
              <w:rPr>
                <w:rFonts w:ascii="Times New Roman" w:hAnsi="Times New Roman" w:cs="Times New Roman"/>
                <w:sz w:val="20"/>
                <w:szCs w:val="20"/>
              </w:rPr>
              <w:t>(small-fruited gum)</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E. f</w:t>
            </w:r>
            <w:r>
              <w:rPr>
                <w:rFonts w:ascii="Times New Roman" w:hAnsi="Times New Roman" w:cs="Times New Roman"/>
                <w:i/>
                <w:sz w:val="20"/>
                <w:szCs w:val="20"/>
              </w:rPr>
              <w:t>.</w:t>
            </w:r>
            <w:r w:rsidRPr="00987C1D">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melanobasis </w:t>
            </w:r>
            <w:r w:rsidRPr="00987C1D">
              <w:rPr>
                <w:rFonts w:ascii="Times New Roman" w:hAnsi="Times New Roman" w:cs="Times New Roman"/>
                <w:sz w:val="20"/>
                <w:szCs w:val="20"/>
              </w:rPr>
              <w:t>(Fraser Range blackbutt)</w:t>
            </w:r>
          </w:p>
        </w:tc>
        <w:tc>
          <w:tcPr>
            <w:tcW w:w="4678" w:type="dxa"/>
          </w:tcPr>
          <w:p w:rsidR="002E6F41" w:rsidRPr="003D5BD5" w:rsidRDefault="002E6F41" w:rsidP="00D60245">
            <w:pPr>
              <w:spacing w:line="480" w:lineRule="auto"/>
              <w:rPr>
                <w:rFonts w:ascii="Times New Roman" w:hAnsi="Times New Roman" w:cs="Times New Roman"/>
                <w:i/>
                <w:sz w:val="20"/>
                <w:szCs w:val="20"/>
              </w:rPr>
            </w:pPr>
            <w:r>
              <w:rPr>
                <w:rFonts w:ascii="Times New Roman" w:hAnsi="Times New Roman" w:cs="Times New Roman"/>
                <w:i/>
                <w:sz w:val="20"/>
                <w:szCs w:val="20"/>
              </w:rPr>
              <w:t xml:space="preserve">E. m. </w:t>
            </w:r>
            <w:r>
              <w:rPr>
                <w:rFonts w:ascii="Times New Roman" w:hAnsi="Times New Roman" w:cs="Times New Roman"/>
                <w:sz w:val="20"/>
                <w:szCs w:val="20"/>
              </w:rPr>
              <w:t xml:space="preserve">subsp. </w:t>
            </w:r>
            <w:r>
              <w:rPr>
                <w:rFonts w:ascii="Times New Roman" w:hAnsi="Times New Roman" w:cs="Times New Roman"/>
                <w:i/>
                <w:sz w:val="20"/>
                <w:szCs w:val="20"/>
              </w:rPr>
              <w:t>parviflora</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E. pterocarpa</w:t>
            </w:r>
          </w:p>
        </w:tc>
        <w:tc>
          <w:tcPr>
            <w:tcW w:w="4678" w:type="dxa"/>
          </w:tcPr>
          <w:p w:rsidR="002E6F41" w:rsidRPr="00987C1D" w:rsidRDefault="002E6F41" w:rsidP="00D60245">
            <w:pPr>
              <w:spacing w:line="480" w:lineRule="auto"/>
              <w:rPr>
                <w:rFonts w:ascii="Times New Roman" w:hAnsi="Times New Roman" w:cs="Times New Roman"/>
                <w:sz w:val="20"/>
                <w:szCs w:val="20"/>
              </w:rPr>
            </w:pPr>
            <w:r>
              <w:rPr>
                <w:rFonts w:ascii="Times New Roman" w:hAnsi="Times New Roman" w:cs="Times New Roman"/>
                <w:i/>
                <w:sz w:val="20"/>
                <w:szCs w:val="20"/>
              </w:rPr>
              <w:t xml:space="preserve">E. wubinensis </w:t>
            </w:r>
            <w:r>
              <w:rPr>
                <w:rFonts w:ascii="Times New Roman" w:hAnsi="Times New Roman" w:cs="Times New Roman"/>
                <w:sz w:val="20"/>
                <w:szCs w:val="20"/>
              </w:rPr>
              <w:t xml:space="preserve">(Wubin </w:t>
            </w:r>
            <w:proofErr w:type="spellStart"/>
            <w:r>
              <w:rPr>
                <w:rFonts w:ascii="Times New Roman" w:hAnsi="Times New Roman" w:cs="Times New Roman"/>
                <w:sz w:val="20"/>
                <w:szCs w:val="20"/>
              </w:rPr>
              <w:t>mallee</w:t>
            </w:r>
            <w:proofErr w:type="spellEnd"/>
            <w:r>
              <w:rPr>
                <w:rFonts w:ascii="Times New Roman" w:hAnsi="Times New Roman" w:cs="Times New Roman"/>
                <w:sz w:val="20"/>
                <w:szCs w:val="20"/>
              </w:rPr>
              <w:t>)</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frenchiana </w:t>
            </w:r>
            <w:r w:rsidRPr="00987C1D">
              <w:rPr>
                <w:rFonts w:ascii="Times New Roman" w:hAnsi="Times New Roman" w:cs="Times New Roman"/>
                <w:sz w:val="20"/>
                <w:szCs w:val="20"/>
              </w:rPr>
              <w:t>(French’s mallet)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lesouefii </w:t>
            </w:r>
            <w:r w:rsidRPr="00987C1D">
              <w:rPr>
                <w:rFonts w:ascii="Times New Roman" w:hAnsi="Times New Roman" w:cs="Times New Roman"/>
                <w:sz w:val="20"/>
                <w:szCs w:val="20"/>
              </w:rPr>
              <w:t>(Goldfield’s blackbutt)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clelandii </w:t>
            </w:r>
            <w:r w:rsidRPr="00987C1D">
              <w:rPr>
                <w:rFonts w:ascii="Times New Roman" w:hAnsi="Times New Roman" w:cs="Times New Roman"/>
                <w:sz w:val="20"/>
                <w:szCs w:val="20"/>
              </w:rPr>
              <w:t>(Cleland’s blackbutt)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vittata </w:t>
            </w:r>
            <w:r w:rsidRPr="00987C1D">
              <w:rPr>
                <w:rFonts w:ascii="Times New Roman" w:hAnsi="Times New Roman" w:cs="Times New Roman"/>
                <w:sz w:val="20"/>
                <w:szCs w:val="20"/>
              </w:rPr>
              <w:t>(ribbon-barked mallet)</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assimilans </w:t>
            </w:r>
            <w:r w:rsidRPr="00987C1D">
              <w:rPr>
                <w:rFonts w:ascii="Times New Roman" w:hAnsi="Times New Roman" w:cs="Times New Roman"/>
                <w:sz w:val="20"/>
                <w:szCs w:val="20"/>
              </w:rPr>
              <w:t>(Balladonia ribbon gum)</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r w:rsidRPr="00987C1D">
              <w:rPr>
                <w:rFonts w:ascii="Times New Roman" w:hAnsi="Times New Roman" w:cs="Times New Roman"/>
                <w:i/>
                <w:sz w:val="20"/>
                <w:szCs w:val="20"/>
              </w:rPr>
              <w:t xml:space="preserve">E. georgei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georgei</w:t>
            </w:r>
            <w:r w:rsidRPr="00987C1D">
              <w:rPr>
                <w:rFonts w:ascii="Times New Roman" w:hAnsi="Times New Roman" w:cs="Times New Roman"/>
                <w:sz w:val="20"/>
                <w:szCs w:val="20"/>
              </w:rPr>
              <w:t xml:space="preserve"> (Hyden blue gum)</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E. g</w:t>
            </w:r>
            <w:r>
              <w:rPr>
                <w:rFonts w:ascii="Times New Roman" w:hAnsi="Times New Roman" w:cs="Times New Roman"/>
                <w:i/>
                <w:sz w:val="20"/>
                <w:szCs w:val="20"/>
              </w:rPr>
              <w:t>.</w:t>
            </w:r>
            <w:r w:rsidRPr="00987C1D">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fulgida</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sz w:val="20"/>
                <w:szCs w:val="20"/>
              </w:rPr>
            </w:pPr>
            <w:r w:rsidRPr="00987C1D">
              <w:rPr>
                <w:rFonts w:ascii="Times New Roman" w:hAnsi="Times New Roman" w:cs="Times New Roman"/>
                <w:i/>
                <w:sz w:val="20"/>
                <w:szCs w:val="20"/>
              </w:rPr>
              <w:t xml:space="preserve">E. woodwardii </w:t>
            </w:r>
            <w:r w:rsidRPr="00987C1D">
              <w:rPr>
                <w:rFonts w:ascii="Times New Roman" w:hAnsi="Times New Roman" w:cs="Times New Roman"/>
                <w:sz w:val="20"/>
                <w:szCs w:val="20"/>
              </w:rPr>
              <w:t>(lemon-flowered gum)</w:t>
            </w:r>
          </w:p>
        </w:tc>
        <w:tc>
          <w:tcPr>
            <w:tcW w:w="4678" w:type="dxa"/>
          </w:tcPr>
          <w:p w:rsidR="002E6F41" w:rsidRPr="00987C1D" w:rsidRDefault="002E6F41" w:rsidP="00D60245">
            <w:pPr>
              <w:spacing w:line="480" w:lineRule="auto"/>
              <w:rPr>
                <w:rFonts w:ascii="Times New Roman" w:hAnsi="Times New Roman" w:cs="Times New Roman"/>
                <w:sz w:val="20"/>
                <w:szCs w:val="20"/>
              </w:rPr>
            </w:pPr>
          </w:p>
        </w:tc>
      </w:tr>
      <w:tr w:rsidR="002E6F41" w:rsidRPr="00987C1D" w:rsidTr="00D60245">
        <w:tc>
          <w:tcPr>
            <w:tcW w:w="9322" w:type="dxa"/>
            <w:gridSpan w:val="2"/>
          </w:tcPr>
          <w:p w:rsidR="002E6F41" w:rsidRPr="00644E06" w:rsidRDefault="002E6F41" w:rsidP="00D60245">
            <w:pPr>
              <w:spacing w:line="480" w:lineRule="auto"/>
              <w:ind w:left="284" w:hanging="284"/>
              <w:jc w:val="center"/>
              <w:rPr>
                <w:rFonts w:ascii="Times New Roman" w:hAnsi="Times New Roman" w:cs="Times New Roman"/>
                <w:b/>
                <w:sz w:val="20"/>
                <w:szCs w:val="20"/>
              </w:rPr>
            </w:pPr>
            <w:proofErr w:type="spellStart"/>
            <w:r w:rsidRPr="00644E06">
              <w:rPr>
                <w:rFonts w:ascii="Times New Roman" w:hAnsi="Times New Roman" w:cs="Times New Roman"/>
                <w:b/>
                <w:sz w:val="20"/>
                <w:szCs w:val="20"/>
              </w:rPr>
              <w:t>Subg</w:t>
            </w:r>
            <w:proofErr w:type="spellEnd"/>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Symphyomyrtus</w:t>
            </w:r>
            <w:proofErr w:type="spellEnd"/>
            <w:r w:rsidRPr="00644E06">
              <w:rPr>
                <w:rFonts w:ascii="Times New Roman" w:hAnsi="Times New Roman" w:cs="Times New Roman"/>
                <w:b/>
                <w:sz w:val="20"/>
                <w:szCs w:val="20"/>
              </w:rPr>
              <w:t>, sect</w:t>
            </w:r>
            <w:r w:rsidRPr="00644E06">
              <w:rPr>
                <w:rFonts w:ascii="Times New Roman" w:hAnsi="Times New Roman" w:cs="Times New Roman"/>
                <w:b/>
                <w:i/>
                <w:sz w:val="20"/>
                <w:szCs w:val="20"/>
              </w:rPr>
              <w:t xml:space="preserve">. </w:t>
            </w:r>
            <w:proofErr w:type="spellStart"/>
            <w:r w:rsidRPr="00644E06">
              <w:rPr>
                <w:rFonts w:ascii="Times New Roman" w:hAnsi="Times New Roman" w:cs="Times New Roman"/>
                <w:b/>
                <w:i/>
                <w:sz w:val="20"/>
                <w:szCs w:val="20"/>
              </w:rPr>
              <w:t>Exsertaria</w:t>
            </w:r>
            <w:proofErr w:type="spellEnd"/>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rudis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rudis </w:t>
            </w:r>
            <w:r w:rsidRPr="00987C1D">
              <w:rPr>
                <w:rFonts w:ascii="Times New Roman" w:hAnsi="Times New Roman" w:cs="Times New Roman"/>
                <w:sz w:val="20"/>
                <w:szCs w:val="20"/>
              </w:rPr>
              <w:t>(flooded gum)</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p>
        </w:tc>
        <w:tc>
          <w:tcPr>
            <w:tcW w:w="4678" w:type="dxa"/>
          </w:tcPr>
          <w:p w:rsidR="002E6F41" w:rsidRPr="00987C1D" w:rsidRDefault="002E6F41" w:rsidP="00D60245">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camaldulensis </w:t>
            </w:r>
            <w:r w:rsidRPr="00987C1D">
              <w:rPr>
                <w:rFonts w:ascii="Times New Roman" w:hAnsi="Times New Roman" w:cs="Times New Roman"/>
                <w:sz w:val="20"/>
                <w:szCs w:val="20"/>
              </w:rPr>
              <w:t xml:space="preserve">subsp. </w:t>
            </w:r>
            <w:r w:rsidRPr="00987C1D">
              <w:rPr>
                <w:rFonts w:ascii="Times New Roman" w:hAnsi="Times New Roman" w:cs="Times New Roman"/>
                <w:i/>
                <w:sz w:val="20"/>
                <w:szCs w:val="20"/>
              </w:rPr>
              <w:t xml:space="preserve">arida </w:t>
            </w:r>
            <w:r w:rsidRPr="00987C1D">
              <w:rPr>
                <w:rFonts w:ascii="Times New Roman" w:hAnsi="Times New Roman" w:cs="Times New Roman"/>
                <w:sz w:val="20"/>
                <w:szCs w:val="20"/>
              </w:rPr>
              <w:t>(river red gum)</w:t>
            </w:r>
          </w:p>
        </w:tc>
      </w:tr>
      <w:tr w:rsidR="002E6F41" w:rsidRPr="00987C1D" w:rsidTr="00D60245">
        <w:tc>
          <w:tcPr>
            <w:tcW w:w="9322" w:type="dxa"/>
            <w:gridSpan w:val="2"/>
          </w:tcPr>
          <w:p w:rsidR="002E6F41" w:rsidRPr="00644E06" w:rsidRDefault="002E6F41" w:rsidP="00D60245">
            <w:pPr>
              <w:spacing w:line="480" w:lineRule="auto"/>
              <w:ind w:left="284" w:hanging="284"/>
              <w:jc w:val="center"/>
              <w:rPr>
                <w:rFonts w:ascii="Times New Roman" w:hAnsi="Times New Roman" w:cs="Times New Roman"/>
                <w:b/>
                <w:sz w:val="20"/>
                <w:szCs w:val="20"/>
              </w:rPr>
            </w:pPr>
            <w:proofErr w:type="spellStart"/>
            <w:r w:rsidRPr="00644E06">
              <w:rPr>
                <w:rFonts w:ascii="Times New Roman" w:hAnsi="Times New Roman" w:cs="Times New Roman"/>
                <w:b/>
                <w:sz w:val="20"/>
                <w:szCs w:val="20"/>
              </w:rPr>
              <w:t>Subg</w:t>
            </w:r>
            <w:proofErr w:type="spellEnd"/>
            <w:r w:rsidRPr="00644E06">
              <w:rPr>
                <w:rFonts w:ascii="Times New Roman" w:hAnsi="Times New Roman" w:cs="Times New Roman"/>
                <w:b/>
                <w:i/>
                <w:sz w:val="20"/>
                <w:szCs w:val="20"/>
              </w:rPr>
              <w:t>. Eucalyptus</w:t>
            </w:r>
            <w:r w:rsidRPr="00644E06">
              <w:rPr>
                <w:rFonts w:ascii="Times New Roman" w:hAnsi="Times New Roman" w:cs="Times New Roman"/>
                <w:b/>
                <w:sz w:val="20"/>
                <w:szCs w:val="20"/>
              </w:rPr>
              <w:t>,</w:t>
            </w:r>
            <w:r w:rsidRPr="00644E06">
              <w:rPr>
                <w:rFonts w:ascii="Times New Roman" w:hAnsi="Times New Roman" w:cs="Times New Roman"/>
                <w:b/>
                <w:i/>
                <w:sz w:val="20"/>
                <w:szCs w:val="20"/>
              </w:rPr>
              <w:t xml:space="preserve"> </w:t>
            </w:r>
            <w:r w:rsidRPr="00644E06">
              <w:rPr>
                <w:rFonts w:ascii="Times New Roman" w:hAnsi="Times New Roman" w:cs="Times New Roman"/>
                <w:b/>
                <w:sz w:val="20"/>
                <w:szCs w:val="20"/>
              </w:rPr>
              <w:t>sect</w:t>
            </w:r>
            <w:r w:rsidRPr="00644E06">
              <w:rPr>
                <w:rFonts w:ascii="Times New Roman" w:hAnsi="Times New Roman" w:cs="Times New Roman"/>
                <w:b/>
                <w:i/>
                <w:sz w:val="20"/>
                <w:szCs w:val="20"/>
              </w:rPr>
              <w:t>. Eucalyptus</w:t>
            </w:r>
          </w:p>
        </w:tc>
      </w:tr>
      <w:tr w:rsidR="002E6F41" w:rsidRPr="00987C1D" w:rsidTr="00D60245">
        <w:tc>
          <w:tcPr>
            <w:tcW w:w="4644" w:type="dxa"/>
          </w:tcPr>
          <w:p w:rsidR="002E6F41" w:rsidRPr="00987C1D" w:rsidRDefault="002E6F41" w:rsidP="00D60245">
            <w:pPr>
              <w:spacing w:line="480" w:lineRule="auto"/>
              <w:ind w:left="284" w:hanging="284"/>
              <w:rPr>
                <w:rFonts w:ascii="Times New Roman" w:hAnsi="Times New Roman" w:cs="Times New Roman"/>
                <w:i/>
                <w:sz w:val="20"/>
                <w:szCs w:val="20"/>
              </w:rPr>
            </w:pPr>
          </w:p>
        </w:tc>
        <w:tc>
          <w:tcPr>
            <w:tcW w:w="4678" w:type="dxa"/>
          </w:tcPr>
          <w:p w:rsidR="002E6F41" w:rsidRPr="00987C1D" w:rsidRDefault="002E6F41" w:rsidP="00A12067">
            <w:pPr>
              <w:spacing w:line="480" w:lineRule="auto"/>
              <w:rPr>
                <w:rFonts w:ascii="Times New Roman" w:hAnsi="Times New Roman" w:cs="Times New Roman"/>
                <w:sz w:val="20"/>
                <w:szCs w:val="20"/>
              </w:rPr>
            </w:pPr>
            <w:r w:rsidRPr="00987C1D">
              <w:rPr>
                <w:rFonts w:ascii="Times New Roman" w:hAnsi="Times New Roman" w:cs="Times New Roman"/>
                <w:i/>
                <w:sz w:val="20"/>
                <w:szCs w:val="20"/>
              </w:rPr>
              <w:t xml:space="preserve">E. marginata </w:t>
            </w:r>
            <w:r w:rsidRPr="00987C1D">
              <w:rPr>
                <w:rFonts w:ascii="Times New Roman" w:hAnsi="Times New Roman" w:cs="Times New Roman"/>
                <w:sz w:val="20"/>
                <w:szCs w:val="20"/>
              </w:rPr>
              <w:t xml:space="preserve">subsp. </w:t>
            </w:r>
            <w:r w:rsidR="00A12067" w:rsidRPr="00987C1D">
              <w:rPr>
                <w:rFonts w:ascii="Times New Roman" w:hAnsi="Times New Roman" w:cs="Times New Roman"/>
                <w:i/>
                <w:sz w:val="20"/>
                <w:szCs w:val="20"/>
              </w:rPr>
              <w:t>marginat</w:t>
            </w:r>
            <w:r w:rsidR="00A12067">
              <w:rPr>
                <w:rFonts w:ascii="Times New Roman" w:hAnsi="Times New Roman" w:cs="Times New Roman"/>
                <w:i/>
                <w:sz w:val="20"/>
                <w:szCs w:val="20"/>
              </w:rPr>
              <w:t>a</w:t>
            </w:r>
            <w:r w:rsidR="00A12067" w:rsidRPr="00987C1D">
              <w:rPr>
                <w:rFonts w:ascii="Times New Roman" w:hAnsi="Times New Roman" w:cs="Times New Roman"/>
                <w:i/>
                <w:sz w:val="20"/>
                <w:szCs w:val="20"/>
              </w:rPr>
              <w:t xml:space="preserve"> </w:t>
            </w:r>
            <w:r w:rsidRPr="00987C1D">
              <w:rPr>
                <w:rFonts w:ascii="Times New Roman" w:hAnsi="Times New Roman" w:cs="Times New Roman"/>
                <w:sz w:val="20"/>
                <w:szCs w:val="20"/>
              </w:rPr>
              <w:t>(jarrah)</w:t>
            </w:r>
          </w:p>
        </w:tc>
      </w:tr>
      <w:tr w:rsidR="002E6F41" w:rsidRPr="00987C1D" w:rsidTr="00D60245">
        <w:tc>
          <w:tcPr>
            <w:tcW w:w="4644" w:type="dxa"/>
            <w:tcBorders>
              <w:bottom w:val="single" w:sz="4" w:space="0" w:color="auto"/>
            </w:tcBorders>
          </w:tcPr>
          <w:p w:rsidR="002E6F41" w:rsidRPr="00987C1D" w:rsidRDefault="002E6F41" w:rsidP="00D60245">
            <w:pPr>
              <w:spacing w:line="480" w:lineRule="auto"/>
              <w:ind w:left="284" w:hanging="284"/>
              <w:rPr>
                <w:rFonts w:ascii="Times New Roman" w:hAnsi="Times New Roman" w:cs="Times New Roman"/>
                <w:i/>
                <w:sz w:val="20"/>
                <w:szCs w:val="20"/>
              </w:rPr>
            </w:pPr>
          </w:p>
        </w:tc>
        <w:tc>
          <w:tcPr>
            <w:tcW w:w="4678" w:type="dxa"/>
            <w:tcBorders>
              <w:bottom w:val="single" w:sz="4" w:space="0" w:color="auto"/>
            </w:tcBorders>
          </w:tcPr>
          <w:p w:rsidR="002E6F41" w:rsidRPr="00987C1D" w:rsidRDefault="002E6F41" w:rsidP="00D60245">
            <w:pPr>
              <w:spacing w:line="480" w:lineRule="auto"/>
              <w:rPr>
                <w:rFonts w:ascii="Times New Roman" w:hAnsi="Times New Roman" w:cs="Times New Roman"/>
                <w:i/>
                <w:sz w:val="20"/>
                <w:szCs w:val="20"/>
              </w:rPr>
            </w:pPr>
            <w:r w:rsidRPr="00987C1D">
              <w:rPr>
                <w:rFonts w:ascii="Times New Roman" w:hAnsi="Times New Roman" w:cs="Times New Roman"/>
                <w:i/>
                <w:sz w:val="20"/>
                <w:szCs w:val="20"/>
              </w:rPr>
              <w:t>E. m</w:t>
            </w:r>
            <w:r>
              <w:rPr>
                <w:rFonts w:ascii="Times New Roman" w:hAnsi="Times New Roman" w:cs="Times New Roman"/>
                <w:i/>
                <w:sz w:val="20"/>
                <w:szCs w:val="20"/>
              </w:rPr>
              <w:t>.</w:t>
            </w:r>
            <w:r w:rsidRPr="00987C1D">
              <w:rPr>
                <w:rFonts w:ascii="Times New Roman" w:hAnsi="Times New Roman" w:cs="Times New Roman"/>
                <w:i/>
                <w:sz w:val="20"/>
                <w:szCs w:val="20"/>
              </w:rPr>
              <w:t xml:space="preserve"> </w:t>
            </w:r>
            <w:r w:rsidRPr="00987C1D">
              <w:rPr>
                <w:rFonts w:ascii="Times New Roman" w:hAnsi="Times New Roman" w:cs="Times New Roman"/>
                <w:sz w:val="20"/>
                <w:szCs w:val="20"/>
              </w:rPr>
              <w:t xml:space="preserve">subsp. </w:t>
            </w:r>
            <w:r>
              <w:rPr>
                <w:rFonts w:ascii="Times New Roman" w:hAnsi="Times New Roman" w:cs="Times New Roman"/>
                <w:i/>
                <w:sz w:val="20"/>
                <w:szCs w:val="20"/>
              </w:rPr>
              <w:t xml:space="preserve">thalassica </w:t>
            </w:r>
            <w:r>
              <w:rPr>
                <w:rFonts w:ascii="Times New Roman" w:hAnsi="Times New Roman" w:cs="Times New Roman"/>
                <w:sz w:val="20"/>
                <w:szCs w:val="20"/>
              </w:rPr>
              <w:t>(blue-leaved jarrah</w:t>
            </w:r>
            <w:r w:rsidRPr="00987C1D">
              <w:rPr>
                <w:rFonts w:ascii="Times New Roman" w:hAnsi="Times New Roman" w:cs="Times New Roman"/>
                <w:sz w:val="20"/>
                <w:szCs w:val="20"/>
              </w:rPr>
              <w:t>)</w:t>
            </w:r>
          </w:p>
        </w:tc>
      </w:tr>
    </w:tbl>
    <w:p w:rsidR="002E6F41" w:rsidRDefault="002E6F41" w:rsidP="002E6F41">
      <w:pPr>
        <w:spacing w:after="0" w:line="480" w:lineRule="auto"/>
        <w:rPr>
          <w:rFonts w:ascii="Times New Roman" w:hAnsi="Times New Roman" w:cs="Times New Roman"/>
          <w:sz w:val="24"/>
          <w:szCs w:val="24"/>
        </w:rPr>
      </w:pPr>
    </w:p>
    <w:p w:rsidR="002E6F41" w:rsidRPr="006F725A" w:rsidRDefault="002E6F41" w:rsidP="002E6F41">
      <w:pPr>
        <w:spacing w:after="0"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2E6F41" w:rsidRDefault="002E6F41" w:rsidP="002E6F41">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French M. (2012) </w:t>
      </w:r>
      <w:r w:rsidRPr="00D62163">
        <w:rPr>
          <w:rFonts w:ascii="Times New Roman" w:hAnsi="Times New Roman" w:cs="Times New Roman"/>
          <w:i/>
          <w:sz w:val="24"/>
          <w:szCs w:val="24"/>
        </w:rPr>
        <w:t xml:space="preserve">Eucalypts of Western Australia’s </w:t>
      </w:r>
      <w:proofErr w:type="spellStart"/>
      <w:r w:rsidR="00A12067">
        <w:rPr>
          <w:rFonts w:ascii="Times New Roman" w:hAnsi="Times New Roman" w:cs="Times New Roman"/>
          <w:i/>
          <w:sz w:val="24"/>
          <w:szCs w:val="24"/>
        </w:rPr>
        <w:t>W</w:t>
      </w:r>
      <w:r w:rsidR="00A12067" w:rsidRPr="00D62163">
        <w:rPr>
          <w:rFonts w:ascii="Times New Roman" w:hAnsi="Times New Roman" w:cs="Times New Roman"/>
          <w:i/>
          <w:sz w:val="24"/>
          <w:szCs w:val="24"/>
        </w:rPr>
        <w:t>heatbelt</w:t>
      </w:r>
      <w:proofErr w:type="spellEnd"/>
      <w:r>
        <w:rPr>
          <w:rFonts w:ascii="Times New Roman" w:hAnsi="Times New Roman" w:cs="Times New Roman"/>
          <w:sz w:val="24"/>
          <w:szCs w:val="24"/>
        </w:rPr>
        <w:t>. Malcolm French, Padbury WA.</w:t>
      </w:r>
    </w:p>
    <w:p w:rsidR="002E6F41" w:rsidRDefault="002E6F41" w:rsidP="002E6F41">
      <w:pPr>
        <w:spacing w:after="0" w:line="480" w:lineRule="auto"/>
        <w:ind w:left="284" w:hanging="284"/>
        <w:rPr>
          <w:rFonts w:ascii="Times New Roman" w:hAnsi="Times New Roman" w:cs="Times New Roman"/>
          <w:sz w:val="24"/>
          <w:szCs w:val="24"/>
        </w:rPr>
      </w:pPr>
      <w:proofErr w:type="spellStart"/>
      <w:r w:rsidRPr="00073AF9">
        <w:rPr>
          <w:rFonts w:ascii="Times New Roman" w:hAnsi="Times New Roman" w:cs="Times New Roman"/>
          <w:sz w:val="24"/>
          <w:szCs w:val="24"/>
        </w:rPr>
        <w:lastRenderedPageBreak/>
        <w:t>Kealley</w:t>
      </w:r>
      <w:proofErr w:type="spellEnd"/>
      <w:r w:rsidRPr="00073AF9">
        <w:rPr>
          <w:rFonts w:ascii="Times New Roman" w:hAnsi="Times New Roman" w:cs="Times New Roman"/>
          <w:sz w:val="24"/>
          <w:szCs w:val="24"/>
        </w:rPr>
        <w:t xml:space="preserve"> I</w:t>
      </w:r>
      <w:r>
        <w:rPr>
          <w:rFonts w:ascii="Times New Roman" w:hAnsi="Times New Roman" w:cs="Times New Roman"/>
          <w:sz w:val="24"/>
          <w:szCs w:val="24"/>
        </w:rPr>
        <w:t>.</w:t>
      </w:r>
      <w:r w:rsidRPr="00073AF9">
        <w:rPr>
          <w:rFonts w:ascii="Times New Roman" w:hAnsi="Times New Roman" w:cs="Times New Roman"/>
          <w:sz w:val="24"/>
          <w:szCs w:val="24"/>
        </w:rPr>
        <w:t xml:space="preserve"> (1991) Management of inland arid and semi-arid woodland f</w:t>
      </w:r>
      <w:r>
        <w:rPr>
          <w:rFonts w:ascii="Times New Roman" w:hAnsi="Times New Roman" w:cs="Times New Roman"/>
          <w:sz w:val="24"/>
          <w:szCs w:val="24"/>
        </w:rPr>
        <w:t xml:space="preserve">orest of Western Australia. In: </w:t>
      </w:r>
      <w:r w:rsidRPr="00D62163">
        <w:rPr>
          <w:rFonts w:ascii="Times New Roman" w:hAnsi="Times New Roman" w:cs="Times New Roman"/>
          <w:i/>
          <w:sz w:val="24"/>
          <w:szCs w:val="24"/>
        </w:rPr>
        <w:t>Forest Management in Australia</w:t>
      </w:r>
      <w:r w:rsidRPr="00073AF9">
        <w:rPr>
          <w:rFonts w:ascii="Times New Roman" w:hAnsi="Times New Roman" w:cs="Times New Roman"/>
          <w:sz w:val="24"/>
          <w:szCs w:val="24"/>
        </w:rPr>
        <w:t xml:space="preserve"> (</w:t>
      </w:r>
      <w:proofErr w:type="spellStart"/>
      <w:r w:rsidRPr="00073AF9">
        <w:rPr>
          <w:rFonts w:ascii="Times New Roman" w:hAnsi="Times New Roman" w:cs="Times New Roman"/>
          <w:sz w:val="24"/>
          <w:szCs w:val="24"/>
        </w:rPr>
        <w:t>Eds</w:t>
      </w:r>
      <w:proofErr w:type="spellEnd"/>
      <w:r w:rsidRPr="00073AF9">
        <w:rPr>
          <w:rFonts w:ascii="Times New Roman" w:hAnsi="Times New Roman" w:cs="Times New Roman"/>
          <w:sz w:val="24"/>
          <w:szCs w:val="24"/>
        </w:rPr>
        <w:t xml:space="preserve"> F</w:t>
      </w:r>
      <w:r>
        <w:rPr>
          <w:rFonts w:ascii="Times New Roman" w:hAnsi="Times New Roman" w:cs="Times New Roman"/>
          <w:sz w:val="24"/>
          <w:szCs w:val="24"/>
        </w:rPr>
        <w:t xml:space="preserve">. </w:t>
      </w:r>
      <w:r w:rsidRPr="00073AF9">
        <w:rPr>
          <w:rFonts w:ascii="Times New Roman" w:hAnsi="Times New Roman" w:cs="Times New Roman"/>
          <w:sz w:val="24"/>
          <w:szCs w:val="24"/>
        </w:rPr>
        <w:t>H</w:t>
      </w:r>
      <w:r>
        <w:rPr>
          <w:rFonts w:ascii="Times New Roman" w:hAnsi="Times New Roman" w:cs="Times New Roman"/>
          <w:sz w:val="24"/>
          <w:szCs w:val="24"/>
        </w:rPr>
        <w:t>.</w:t>
      </w:r>
      <w:r w:rsidRPr="00073AF9">
        <w:rPr>
          <w:rFonts w:ascii="Times New Roman" w:hAnsi="Times New Roman" w:cs="Times New Roman"/>
          <w:sz w:val="24"/>
          <w:szCs w:val="24"/>
        </w:rPr>
        <w:t xml:space="preserve"> </w:t>
      </w:r>
      <w:proofErr w:type="spellStart"/>
      <w:r w:rsidRPr="00073AF9">
        <w:rPr>
          <w:rFonts w:ascii="Times New Roman" w:hAnsi="Times New Roman" w:cs="Times New Roman"/>
          <w:sz w:val="24"/>
          <w:szCs w:val="24"/>
        </w:rPr>
        <w:t>McKinnell</w:t>
      </w:r>
      <w:proofErr w:type="spellEnd"/>
      <w:r w:rsidRPr="00073AF9">
        <w:rPr>
          <w:rFonts w:ascii="Times New Roman" w:hAnsi="Times New Roman" w:cs="Times New Roman"/>
          <w:sz w:val="24"/>
          <w:szCs w:val="24"/>
        </w:rPr>
        <w:t>, E</w:t>
      </w:r>
      <w:r>
        <w:rPr>
          <w:rFonts w:ascii="Times New Roman" w:hAnsi="Times New Roman" w:cs="Times New Roman"/>
          <w:sz w:val="24"/>
          <w:szCs w:val="24"/>
        </w:rPr>
        <w:t xml:space="preserve">. </w:t>
      </w:r>
      <w:r w:rsidRPr="00073AF9">
        <w:rPr>
          <w:rFonts w:ascii="Times New Roman" w:hAnsi="Times New Roman" w:cs="Times New Roman"/>
          <w:sz w:val="24"/>
          <w:szCs w:val="24"/>
        </w:rPr>
        <w:t>R</w:t>
      </w:r>
      <w:r>
        <w:rPr>
          <w:rFonts w:ascii="Times New Roman" w:hAnsi="Times New Roman" w:cs="Times New Roman"/>
          <w:sz w:val="24"/>
          <w:szCs w:val="24"/>
        </w:rPr>
        <w:t>. Hopkins &amp;</w:t>
      </w:r>
      <w:r w:rsidRPr="00073AF9">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073AF9">
        <w:rPr>
          <w:rFonts w:ascii="Times New Roman" w:hAnsi="Times New Roman" w:cs="Times New Roman"/>
          <w:sz w:val="24"/>
          <w:szCs w:val="24"/>
        </w:rPr>
        <w:t>E</w:t>
      </w:r>
      <w:r>
        <w:rPr>
          <w:rFonts w:ascii="Times New Roman" w:hAnsi="Times New Roman" w:cs="Times New Roman"/>
          <w:sz w:val="24"/>
          <w:szCs w:val="24"/>
        </w:rPr>
        <w:t xml:space="preserve">. </w:t>
      </w:r>
      <w:r w:rsidRPr="00073AF9">
        <w:rPr>
          <w:rFonts w:ascii="Times New Roman" w:hAnsi="Times New Roman" w:cs="Times New Roman"/>
          <w:sz w:val="24"/>
          <w:szCs w:val="24"/>
        </w:rPr>
        <w:t>D</w:t>
      </w:r>
      <w:r>
        <w:rPr>
          <w:rFonts w:ascii="Times New Roman" w:hAnsi="Times New Roman" w:cs="Times New Roman"/>
          <w:sz w:val="24"/>
          <w:szCs w:val="24"/>
        </w:rPr>
        <w:t>.</w:t>
      </w:r>
      <w:r w:rsidRPr="00073AF9">
        <w:rPr>
          <w:rFonts w:ascii="Times New Roman" w:hAnsi="Times New Roman" w:cs="Times New Roman"/>
          <w:sz w:val="24"/>
          <w:szCs w:val="24"/>
        </w:rPr>
        <w:t xml:space="preserve"> Fox) pp</w:t>
      </w:r>
      <w:r>
        <w:rPr>
          <w:rFonts w:ascii="Times New Roman" w:hAnsi="Times New Roman" w:cs="Times New Roman"/>
          <w:sz w:val="24"/>
          <w:szCs w:val="24"/>
        </w:rPr>
        <w:t xml:space="preserve">. 286-295. </w:t>
      </w:r>
      <w:r w:rsidRPr="00073AF9">
        <w:rPr>
          <w:rFonts w:ascii="Times New Roman" w:hAnsi="Times New Roman" w:cs="Times New Roman"/>
          <w:sz w:val="24"/>
          <w:szCs w:val="24"/>
        </w:rPr>
        <w:t>Surrey Beatty &amp; Sons, Chipping Norton, N.S.W</w:t>
      </w:r>
      <w:r>
        <w:rPr>
          <w:rFonts w:ascii="Times New Roman" w:hAnsi="Times New Roman" w:cs="Times New Roman"/>
          <w:sz w:val="24"/>
          <w:szCs w:val="24"/>
        </w:rPr>
        <w:t>.</w:t>
      </w:r>
    </w:p>
    <w:p w:rsidR="002E6F41" w:rsidRPr="000A7EF6" w:rsidRDefault="002E6F41" w:rsidP="002E6F41">
      <w:pPr>
        <w:spacing w:after="0" w:line="480" w:lineRule="auto"/>
        <w:ind w:left="284" w:hanging="284"/>
        <w:rPr>
          <w:rFonts w:ascii="Times New Roman" w:hAnsi="Times New Roman" w:cs="Times New Roman"/>
          <w:sz w:val="24"/>
          <w:szCs w:val="24"/>
        </w:rPr>
      </w:pPr>
      <w:r w:rsidRPr="000A7EF6">
        <w:rPr>
          <w:rFonts w:ascii="Times New Roman" w:hAnsi="Times New Roman" w:cs="Times New Roman"/>
          <w:sz w:val="24"/>
          <w:szCs w:val="24"/>
        </w:rPr>
        <w:t>Nicolle D. (2006) A classification and census of regenerative strategies in the eucalypts (</w:t>
      </w:r>
      <w:r w:rsidRPr="00233BD9">
        <w:rPr>
          <w:rFonts w:ascii="Times New Roman" w:hAnsi="Times New Roman" w:cs="Times New Roman"/>
          <w:i/>
          <w:sz w:val="24"/>
          <w:szCs w:val="24"/>
        </w:rPr>
        <w:t>Angophora</w:t>
      </w:r>
      <w:r w:rsidRPr="000A7EF6">
        <w:rPr>
          <w:rFonts w:ascii="Times New Roman" w:hAnsi="Times New Roman" w:cs="Times New Roman"/>
          <w:sz w:val="24"/>
          <w:szCs w:val="24"/>
        </w:rPr>
        <w:t xml:space="preserve">, </w:t>
      </w:r>
      <w:r w:rsidRPr="00233BD9">
        <w:rPr>
          <w:rFonts w:ascii="Times New Roman" w:hAnsi="Times New Roman" w:cs="Times New Roman"/>
          <w:i/>
          <w:sz w:val="24"/>
          <w:szCs w:val="24"/>
        </w:rPr>
        <w:t>Corymbia</w:t>
      </w:r>
      <w:r w:rsidRPr="000A7EF6">
        <w:rPr>
          <w:rFonts w:ascii="Times New Roman" w:hAnsi="Times New Roman" w:cs="Times New Roman"/>
          <w:sz w:val="24"/>
          <w:szCs w:val="24"/>
        </w:rPr>
        <w:t xml:space="preserve"> and </w:t>
      </w:r>
      <w:r w:rsidRPr="00233BD9">
        <w:rPr>
          <w:rFonts w:ascii="Times New Roman" w:hAnsi="Times New Roman" w:cs="Times New Roman"/>
          <w:i/>
          <w:sz w:val="24"/>
          <w:szCs w:val="24"/>
        </w:rPr>
        <w:t>Eucalyptus</w:t>
      </w:r>
      <w:r w:rsidRPr="000A7EF6">
        <w:rPr>
          <w:rFonts w:ascii="Times New Roman" w:hAnsi="Times New Roman" w:cs="Times New Roman"/>
          <w:sz w:val="24"/>
          <w:szCs w:val="24"/>
        </w:rPr>
        <w:t xml:space="preserve"> - Myrtaceae), with special reference to the obligate </w:t>
      </w:r>
      <w:proofErr w:type="spellStart"/>
      <w:r w:rsidRPr="000A7EF6">
        <w:rPr>
          <w:rFonts w:ascii="Times New Roman" w:hAnsi="Times New Roman" w:cs="Times New Roman"/>
          <w:sz w:val="24"/>
          <w:szCs w:val="24"/>
        </w:rPr>
        <w:t>seeders</w:t>
      </w:r>
      <w:proofErr w:type="spellEnd"/>
      <w:r w:rsidRPr="000A7EF6">
        <w:rPr>
          <w:rFonts w:ascii="Times New Roman" w:hAnsi="Times New Roman" w:cs="Times New Roman"/>
          <w:sz w:val="24"/>
          <w:szCs w:val="24"/>
        </w:rPr>
        <w:t xml:space="preserve">. </w:t>
      </w:r>
      <w:r w:rsidRPr="00D62163">
        <w:rPr>
          <w:rFonts w:ascii="Times New Roman" w:hAnsi="Times New Roman" w:cs="Times New Roman"/>
          <w:i/>
          <w:sz w:val="24"/>
          <w:szCs w:val="24"/>
        </w:rPr>
        <w:t>Aust. J. Bot.</w:t>
      </w:r>
      <w:r w:rsidRPr="000A7EF6">
        <w:rPr>
          <w:rFonts w:ascii="Times New Roman" w:hAnsi="Times New Roman" w:cs="Times New Roman"/>
          <w:sz w:val="24"/>
          <w:szCs w:val="24"/>
        </w:rPr>
        <w:t xml:space="preserve"> </w:t>
      </w:r>
      <w:r w:rsidRPr="00D62163">
        <w:rPr>
          <w:rFonts w:ascii="Times New Roman" w:hAnsi="Times New Roman" w:cs="Times New Roman"/>
          <w:b/>
          <w:sz w:val="24"/>
          <w:szCs w:val="24"/>
        </w:rPr>
        <w:t>54</w:t>
      </w:r>
      <w:r w:rsidRPr="000A7EF6">
        <w:rPr>
          <w:rFonts w:ascii="Times New Roman" w:hAnsi="Times New Roman" w:cs="Times New Roman"/>
          <w:sz w:val="24"/>
          <w:szCs w:val="24"/>
        </w:rPr>
        <w:t>, 391-407.</w:t>
      </w:r>
    </w:p>
    <w:p w:rsidR="002E6F41" w:rsidRDefault="002E6F41" w:rsidP="002E6F41">
      <w:pPr>
        <w:spacing w:after="0" w:line="480" w:lineRule="auto"/>
        <w:ind w:left="284" w:hanging="284"/>
        <w:rPr>
          <w:rFonts w:ascii="Times New Roman" w:hAnsi="Times New Roman" w:cs="Times New Roman"/>
          <w:sz w:val="24"/>
          <w:szCs w:val="24"/>
        </w:rPr>
      </w:pPr>
      <w:r w:rsidRPr="006F66B4">
        <w:rPr>
          <w:rFonts w:ascii="Times New Roman" w:hAnsi="Times New Roman" w:cs="Times New Roman"/>
          <w:sz w:val="24"/>
          <w:szCs w:val="24"/>
        </w:rPr>
        <w:t>Nicolle D</w:t>
      </w:r>
      <w:r>
        <w:rPr>
          <w:rFonts w:ascii="Times New Roman" w:hAnsi="Times New Roman" w:cs="Times New Roman"/>
          <w:sz w:val="24"/>
          <w:szCs w:val="24"/>
        </w:rPr>
        <w:t>.</w:t>
      </w:r>
      <w:r w:rsidRPr="006F66B4">
        <w:rPr>
          <w:rFonts w:ascii="Times New Roman" w:hAnsi="Times New Roman" w:cs="Times New Roman"/>
          <w:sz w:val="24"/>
          <w:szCs w:val="24"/>
        </w:rPr>
        <w:t xml:space="preserve"> (2015) Classification of the eucalypts (</w:t>
      </w:r>
      <w:r w:rsidRPr="006F66B4">
        <w:rPr>
          <w:rFonts w:ascii="Times New Roman" w:hAnsi="Times New Roman" w:cs="Times New Roman"/>
          <w:i/>
          <w:sz w:val="24"/>
          <w:szCs w:val="24"/>
        </w:rPr>
        <w:t>Angophora</w:t>
      </w:r>
      <w:r w:rsidRPr="006F66B4">
        <w:rPr>
          <w:rFonts w:ascii="Times New Roman" w:hAnsi="Times New Roman" w:cs="Times New Roman"/>
          <w:sz w:val="24"/>
          <w:szCs w:val="24"/>
        </w:rPr>
        <w:t>,</w:t>
      </w:r>
      <w:r>
        <w:rPr>
          <w:rFonts w:ascii="Times New Roman" w:hAnsi="Times New Roman" w:cs="Times New Roman"/>
          <w:sz w:val="24"/>
          <w:szCs w:val="24"/>
        </w:rPr>
        <w:t xml:space="preserve"> </w:t>
      </w:r>
      <w:r w:rsidRPr="006F66B4">
        <w:rPr>
          <w:rFonts w:ascii="Times New Roman" w:hAnsi="Times New Roman" w:cs="Times New Roman"/>
          <w:i/>
          <w:sz w:val="24"/>
          <w:szCs w:val="24"/>
        </w:rPr>
        <w:t>Corymbia</w:t>
      </w:r>
      <w:r w:rsidRPr="006F66B4">
        <w:rPr>
          <w:rFonts w:ascii="Times New Roman" w:hAnsi="Times New Roman" w:cs="Times New Roman"/>
          <w:sz w:val="24"/>
          <w:szCs w:val="24"/>
        </w:rPr>
        <w:t xml:space="preserve"> and </w:t>
      </w:r>
      <w:r w:rsidRPr="006F66B4">
        <w:rPr>
          <w:rFonts w:ascii="Times New Roman" w:hAnsi="Times New Roman" w:cs="Times New Roman"/>
          <w:i/>
          <w:sz w:val="24"/>
          <w:szCs w:val="24"/>
        </w:rPr>
        <w:t>Eucalyptus</w:t>
      </w:r>
      <w:r w:rsidRPr="006F66B4">
        <w:rPr>
          <w:rFonts w:ascii="Times New Roman" w:hAnsi="Times New Roman" w:cs="Times New Roman"/>
          <w:sz w:val="24"/>
          <w:szCs w:val="24"/>
        </w:rPr>
        <w:t>) Version 2.</w:t>
      </w:r>
      <w:r>
        <w:rPr>
          <w:rFonts w:ascii="Times New Roman" w:hAnsi="Times New Roman" w:cs="Times New Roman"/>
          <w:sz w:val="24"/>
          <w:szCs w:val="24"/>
        </w:rPr>
        <w:t xml:space="preserve"> [Cited 21 July 2017.] Available at URL: </w:t>
      </w:r>
      <w:hyperlink r:id="rId7" w:history="1">
        <w:r w:rsidRPr="004D5963">
          <w:rPr>
            <w:rStyle w:val="Hyperlink"/>
            <w:rFonts w:ascii="Times New Roman" w:hAnsi="Times New Roman" w:cs="Times New Roman"/>
            <w:sz w:val="24"/>
            <w:szCs w:val="24"/>
          </w:rPr>
          <w:t>http://www.dn.com.au/Classification-Of-The-Eucalypts.pdf</w:t>
        </w:r>
      </w:hyperlink>
    </w:p>
    <w:p w:rsidR="002E6F41" w:rsidRDefault="002E6F41" w:rsidP="002E6F41">
      <w:pPr>
        <w:spacing w:after="0" w:line="480" w:lineRule="auto"/>
        <w:ind w:left="284" w:hanging="284"/>
        <w:rPr>
          <w:rFonts w:ascii="Times New Roman" w:hAnsi="Times New Roman" w:cs="Times New Roman"/>
          <w:sz w:val="24"/>
          <w:szCs w:val="24"/>
        </w:rPr>
      </w:pPr>
      <w:r w:rsidRPr="004322E1">
        <w:rPr>
          <w:rFonts w:ascii="Times New Roman" w:hAnsi="Times New Roman" w:cs="Times New Roman"/>
          <w:sz w:val="24"/>
          <w:szCs w:val="24"/>
        </w:rPr>
        <w:t xml:space="preserve">Western Australian Herbarium </w:t>
      </w:r>
      <w:r>
        <w:rPr>
          <w:rFonts w:ascii="Times New Roman" w:hAnsi="Times New Roman" w:cs="Times New Roman"/>
          <w:sz w:val="24"/>
          <w:szCs w:val="24"/>
        </w:rPr>
        <w:t>(WAH) (2016)</w:t>
      </w:r>
      <w:r w:rsidRPr="004322E1">
        <w:rPr>
          <w:rFonts w:ascii="Times New Roman" w:hAnsi="Times New Roman" w:cs="Times New Roman"/>
          <w:sz w:val="24"/>
          <w:szCs w:val="24"/>
        </w:rPr>
        <w:t xml:space="preserve"> </w:t>
      </w:r>
      <w:proofErr w:type="spellStart"/>
      <w:r w:rsidRPr="004322E1">
        <w:rPr>
          <w:rFonts w:ascii="Times New Roman" w:hAnsi="Times New Roman" w:cs="Times New Roman"/>
          <w:sz w:val="24"/>
          <w:szCs w:val="24"/>
        </w:rPr>
        <w:t>FloraBase</w:t>
      </w:r>
      <w:proofErr w:type="spellEnd"/>
      <w:r w:rsidRPr="004322E1">
        <w:rPr>
          <w:rFonts w:ascii="Times New Roman" w:hAnsi="Times New Roman" w:cs="Times New Roman"/>
          <w:sz w:val="24"/>
          <w:szCs w:val="24"/>
        </w:rPr>
        <w:t xml:space="preserve"> — </w:t>
      </w:r>
      <w:proofErr w:type="gramStart"/>
      <w:r w:rsidRPr="004322E1">
        <w:rPr>
          <w:rFonts w:ascii="Times New Roman" w:hAnsi="Times New Roman" w:cs="Times New Roman"/>
          <w:sz w:val="24"/>
          <w:szCs w:val="24"/>
        </w:rPr>
        <w:t>The</w:t>
      </w:r>
      <w:proofErr w:type="gramEnd"/>
      <w:r w:rsidRPr="004322E1">
        <w:rPr>
          <w:rFonts w:ascii="Times New Roman" w:hAnsi="Times New Roman" w:cs="Times New Roman"/>
          <w:sz w:val="24"/>
          <w:szCs w:val="24"/>
        </w:rPr>
        <w:t xml:space="preserve"> Western Australian Flora. Department of </w:t>
      </w:r>
      <w:r w:rsidR="00A70ACC" w:rsidRPr="00A70ACC">
        <w:rPr>
          <w:rFonts w:ascii="Times New Roman" w:hAnsi="Times New Roman" w:cs="Times New Roman"/>
          <w:sz w:val="24"/>
          <w:szCs w:val="24"/>
        </w:rPr>
        <w:t>Biodiversity, Conservation and Attractions</w:t>
      </w:r>
      <w:r w:rsidRPr="004322E1">
        <w:rPr>
          <w:rFonts w:ascii="Times New Roman" w:hAnsi="Times New Roman" w:cs="Times New Roman"/>
          <w:sz w:val="24"/>
          <w:szCs w:val="24"/>
        </w:rPr>
        <w:t xml:space="preserve">. </w:t>
      </w:r>
      <w:r>
        <w:rPr>
          <w:rFonts w:ascii="Times New Roman" w:hAnsi="Times New Roman" w:cs="Times New Roman"/>
          <w:sz w:val="24"/>
          <w:szCs w:val="24"/>
        </w:rPr>
        <w:t>[Cited 16 January 2017.] Available at URL</w:t>
      </w:r>
      <w:r w:rsidRPr="004322E1">
        <w:rPr>
          <w:rFonts w:ascii="Times New Roman" w:hAnsi="Times New Roman" w:cs="Times New Roman"/>
          <w:sz w:val="24"/>
          <w:szCs w:val="24"/>
        </w:rPr>
        <w:t xml:space="preserve">: </w:t>
      </w:r>
      <w:hyperlink r:id="rId8" w:history="1">
        <w:r w:rsidRPr="001B3983">
          <w:rPr>
            <w:rStyle w:val="Hyperlink"/>
            <w:rFonts w:ascii="Times New Roman" w:hAnsi="Times New Roman" w:cs="Times New Roman"/>
            <w:sz w:val="24"/>
            <w:szCs w:val="24"/>
          </w:rPr>
          <w:t>http://florabase.dpaw.wa.gov.au/</w:t>
        </w:r>
      </w:hyperlink>
      <w:r>
        <w:rPr>
          <w:rFonts w:ascii="Times New Roman" w:hAnsi="Times New Roman" w:cs="Times New Roman"/>
          <w:sz w:val="24"/>
          <w:szCs w:val="24"/>
        </w:rPr>
        <w:t xml:space="preserve"> </w:t>
      </w:r>
    </w:p>
    <w:p w:rsidR="002E6F41" w:rsidRDefault="002E6F41" w:rsidP="002E6F41">
      <w:pPr>
        <w:spacing w:after="0" w:line="480" w:lineRule="auto"/>
        <w:ind w:left="284" w:hanging="284"/>
        <w:rPr>
          <w:rFonts w:ascii="Times New Roman" w:hAnsi="Times New Roman"/>
          <w:sz w:val="24"/>
          <w:szCs w:val="24"/>
        </w:rPr>
      </w:pPr>
      <w:r w:rsidRPr="006140E3">
        <w:rPr>
          <w:rFonts w:ascii="Times New Roman" w:hAnsi="Times New Roman"/>
          <w:sz w:val="24"/>
          <w:szCs w:val="24"/>
        </w:rPr>
        <w:t>Yates C.</w:t>
      </w:r>
      <w:r>
        <w:rPr>
          <w:rFonts w:ascii="Times New Roman" w:hAnsi="Times New Roman"/>
          <w:sz w:val="24"/>
          <w:szCs w:val="24"/>
        </w:rPr>
        <w:t xml:space="preserve"> </w:t>
      </w:r>
      <w:r w:rsidRPr="006140E3">
        <w:rPr>
          <w:rFonts w:ascii="Times New Roman" w:hAnsi="Times New Roman"/>
          <w:sz w:val="24"/>
          <w:szCs w:val="24"/>
        </w:rPr>
        <w:t>J., Gosper C.</w:t>
      </w:r>
      <w:r>
        <w:rPr>
          <w:rFonts w:ascii="Times New Roman" w:hAnsi="Times New Roman"/>
          <w:sz w:val="24"/>
          <w:szCs w:val="24"/>
        </w:rPr>
        <w:t xml:space="preserve"> </w:t>
      </w:r>
      <w:r w:rsidRPr="006140E3">
        <w:rPr>
          <w:rFonts w:ascii="Times New Roman" w:hAnsi="Times New Roman"/>
          <w:sz w:val="24"/>
          <w:szCs w:val="24"/>
        </w:rPr>
        <w:t>R., Hopper S.</w:t>
      </w:r>
      <w:r>
        <w:rPr>
          <w:rFonts w:ascii="Times New Roman" w:hAnsi="Times New Roman"/>
          <w:sz w:val="24"/>
          <w:szCs w:val="24"/>
        </w:rPr>
        <w:t xml:space="preserve"> </w:t>
      </w:r>
      <w:r w:rsidRPr="006140E3">
        <w:rPr>
          <w:rFonts w:ascii="Times New Roman" w:hAnsi="Times New Roman"/>
          <w:sz w:val="24"/>
          <w:szCs w:val="24"/>
        </w:rPr>
        <w:t xml:space="preserve">D. </w:t>
      </w:r>
      <w:r w:rsidRPr="00EA1ACC">
        <w:rPr>
          <w:rFonts w:ascii="Times New Roman" w:hAnsi="Times New Roman"/>
          <w:i/>
          <w:sz w:val="24"/>
          <w:szCs w:val="24"/>
        </w:rPr>
        <w:t>et al.</w:t>
      </w:r>
      <w:r w:rsidRPr="006140E3">
        <w:rPr>
          <w:rFonts w:ascii="Times New Roman" w:hAnsi="Times New Roman"/>
          <w:sz w:val="24"/>
          <w:szCs w:val="24"/>
        </w:rPr>
        <w:t xml:space="preserve"> (2017) Mallee woodlands and </w:t>
      </w:r>
      <w:proofErr w:type="spellStart"/>
      <w:r w:rsidRPr="006140E3">
        <w:rPr>
          <w:rFonts w:ascii="Times New Roman" w:hAnsi="Times New Roman"/>
          <w:sz w:val="24"/>
          <w:szCs w:val="24"/>
        </w:rPr>
        <w:t>shrublands</w:t>
      </w:r>
      <w:proofErr w:type="spellEnd"/>
      <w:r w:rsidRPr="006140E3">
        <w:rPr>
          <w:rFonts w:ascii="Times New Roman" w:hAnsi="Times New Roman"/>
          <w:sz w:val="24"/>
          <w:szCs w:val="24"/>
        </w:rPr>
        <w:t xml:space="preserve">: the </w:t>
      </w:r>
      <w:proofErr w:type="spellStart"/>
      <w:r w:rsidRPr="006140E3">
        <w:rPr>
          <w:rFonts w:ascii="Times New Roman" w:hAnsi="Times New Roman"/>
          <w:sz w:val="24"/>
          <w:szCs w:val="24"/>
        </w:rPr>
        <w:t>mallee</w:t>
      </w:r>
      <w:proofErr w:type="spellEnd"/>
      <w:r w:rsidRPr="006140E3">
        <w:rPr>
          <w:rFonts w:ascii="Times New Roman" w:hAnsi="Times New Roman"/>
          <w:sz w:val="24"/>
          <w:szCs w:val="24"/>
        </w:rPr>
        <w:t xml:space="preserve">, </w:t>
      </w:r>
      <w:proofErr w:type="spellStart"/>
      <w:r w:rsidRPr="006140E3">
        <w:rPr>
          <w:rFonts w:ascii="Times New Roman" w:hAnsi="Times New Roman"/>
          <w:sz w:val="24"/>
          <w:szCs w:val="24"/>
        </w:rPr>
        <w:t>muruk</w:t>
      </w:r>
      <w:proofErr w:type="spellEnd"/>
      <w:r w:rsidRPr="006140E3">
        <w:rPr>
          <w:rFonts w:ascii="Times New Roman" w:hAnsi="Times New Roman"/>
          <w:sz w:val="24"/>
          <w:szCs w:val="24"/>
        </w:rPr>
        <w:t>/</w:t>
      </w:r>
      <w:proofErr w:type="spellStart"/>
      <w:r w:rsidRPr="006140E3">
        <w:rPr>
          <w:rFonts w:ascii="Times New Roman" w:hAnsi="Times New Roman"/>
          <w:sz w:val="24"/>
          <w:szCs w:val="24"/>
        </w:rPr>
        <w:t>muert</w:t>
      </w:r>
      <w:proofErr w:type="spellEnd"/>
      <w:r w:rsidRPr="006140E3">
        <w:rPr>
          <w:rFonts w:ascii="Times New Roman" w:hAnsi="Times New Roman"/>
          <w:sz w:val="24"/>
          <w:szCs w:val="24"/>
        </w:rPr>
        <w:t xml:space="preserve"> and </w:t>
      </w:r>
      <w:proofErr w:type="spellStart"/>
      <w:r w:rsidRPr="006140E3">
        <w:rPr>
          <w:rFonts w:ascii="Times New Roman" w:hAnsi="Times New Roman"/>
          <w:sz w:val="24"/>
          <w:szCs w:val="24"/>
        </w:rPr>
        <w:t>maalok</w:t>
      </w:r>
      <w:proofErr w:type="spellEnd"/>
      <w:r w:rsidRPr="006140E3">
        <w:rPr>
          <w:rFonts w:ascii="Times New Roman" w:hAnsi="Times New Roman"/>
          <w:sz w:val="24"/>
          <w:szCs w:val="24"/>
        </w:rPr>
        <w:t xml:space="preserve"> vegetation of southern Australia. </w:t>
      </w:r>
      <w:r>
        <w:rPr>
          <w:rFonts w:ascii="Times New Roman" w:hAnsi="Times New Roman"/>
          <w:sz w:val="24"/>
          <w:szCs w:val="24"/>
        </w:rPr>
        <w:t>I</w:t>
      </w:r>
      <w:r w:rsidRPr="006140E3">
        <w:rPr>
          <w:rFonts w:ascii="Times New Roman" w:hAnsi="Times New Roman"/>
          <w:sz w:val="24"/>
          <w:szCs w:val="24"/>
        </w:rPr>
        <w:t>n</w:t>
      </w:r>
      <w:r>
        <w:rPr>
          <w:rFonts w:ascii="Times New Roman" w:hAnsi="Times New Roman"/>
          <w:sz w:val="24"/>
          <w:szCs w:val="24"/>
        </w:rPr>
        <w:t>:</w:t>
      </w:r>
      <w:r w:rsidRPr="006140E3">
        <w:rPr>
          <w:rFonts w:ascii="Times New Roman" w:hAnsi="Times New Roman"/>
          <w:sz w:val="24"/>
          <w:szCs w:val="24"/>
        </w:rPr>
        <w:t xml:space="preserve"> </w:t>
      </w:r>
      <w:r w:rsidRPr="006140E3">
        <w:rPr>
          <w:rFonts w:ascii="Times New Roman" w:hAnsi="Times New Roman"/>
          <w:i/>
          <w:sz w:val="24"/>
          <w:szCs w:val="24"/>
        </w:rPr>
        <w:t>Australian Vegetation</w:t>
      </w:r>
      <w:r w:rsidRPr="006140E3">
        <w:rPr>
          <w:rFonts w:ascii="Times New Roman" w:hAnsi="Times New Roman"/>
          <w:sz w:val="24"/>
          <w:szCs w:val="24"/>
        </w:rPr>
        <w:t xml:space="preserve"> </w:t>
      </w:r>
      <w:r w:rsidRPr="00D377A9">
        <w:rPr>
          <w:rFonts w:ascii="Times New Roman" w:hAnsi="Times New Roman"/>
          <w:i/>
          <w:sz w:val="24"/>
          <w:szCs w:val="24"/>
        </w:rPr>
        <w:t>3rd edition</w:t>
      </w:r>
      <w:r w:rsidRPr="006140E3">
        <w:rPr>
          <w:rFonts w:ascii="Times New Roman" w:hAnsi="Times New Roman"/>
          <w:sz w:val="24"/>
          <w:szCs w:val="24"/>
        </w:rPr>
        <w:t xml:space="preserve"> (</w:t>
      </w:r>
      <w:proofErr w:type="spellStart"/>
      <w:proofErr w:type="gramStart"/>
      <w:r w:rsidRPr="006140E3">
        <w:rPr>
          <w:rFonts w:ascii="Times New Roman" w:hAnsi="Times New Roman"/>
          <w:sz w:val="24"/>
          <w:szCs w:val="24"/>
        </w:rPr>
        <w:t>ed</w:t>
      </w:r>
      <w:proofErr w:type="spellEnd"/>
      <w:proofErr w:type="gramEnd"/>
      <w:r w:rsidRPr="006140E3">
        <w:rPr>
          <w:rFonts w:ascii="Times New Roman" w:hAnsi="Times New Roman"/>
          <w:sz w:val="24"/>
          <w:szCs w:val="24"/>
        </w:rPr>
        <w:t xml:space="preserve"> D.</w:t>
      </w:r>
      <w:r>
        <w:rPr>
          <w:rFonts w:ascii="Times New Roman" w:hAnsi="Times New Roman"/>
          <w:sz w:val="24"/>
          <w:szCs w:val="24"/>
        </w:rPr>
        <w:t xml:space="preserve"> </w:t>
      </w:r>
      <w:r w:rsidRPr="006140E3">
        <w:rPr>
          <w:rFonts w:ascii="Times New Roman" w:hAnsi="Times New Roman"/>
          <w:sz w:val="24"/>
          <w:szCs w:val="24"/>
        </w:rPr>
        <w:t>A. Keith)</w:t>
      </w:r>
      <w:r w:rsidRPr="00D377A9">
        <w:rPr>
          <w:rFonts w:ascii="Times New Roman" w:hAnsi="Times New Roman"/>
          <w:sz w:val="24"/>
          <w:szCs w:val="24"/>
        </w:rPr>
        <w:t xml:space="preserve"> </w:t>
      </w:r>
      <w:r>
        <w:rPr>
          <w:rFonts w:ascii="Times New Roman" w:hAnsi="Times New Roman"/>
          <w:sz w:val="24"/>
          <w:szCs w:val="24"/>
        </w:rPr>
        <w:t>p</w:t>
      </w:r>
      <w:r w:rsidRPr="006140E3">
        <w:rPr>
          <w:rFonts w:ascii="Times New Roman" w:hAnsi="Times New Roman"/>
          <w:sz w:val="24"/>
          <w:szCs w:val="24"/>
        </w:rPr>
        <w:t>p. 570-598. Cambridge University Press, Cambridge.</w:t>
      </w:r>
    </w:p>
    <w:p w:rsidR="002E6F41" w:rsidRPr="003C7DBE" w:rsidRDefault="002E6F41" w:rsidP="002E6F41">
      <w:pPr>
        <w:spacing w:after="0" w:line="480" w:lineRule="auto"/>
        <w:ind w:left="284" w:hanging="284"/>
        <w:rPr>
          <w:rFonts w:ascii="Times New Roman" w:hAnsi="Times New Roman" w:cs="Times New Roman"/>
          <w:sz w:val="24"/>
          <w:szCs w:val="24"/>
        </w:rPr>
      </w:pPr>
      <w:r w:rsidRPr="003C7DBE">
        <w:rPr>
          <w:rFonts w:ascii="Times New Roman" w:hAnsi="Times New Roman" w:cs="Times New Roman"/>
          <w:sz w:val="24"/>
          <w:szCs w:val="24"/>
        </w:rPr>
        <w:t>Yates C.</w:t>
      </w:r>
      <w:r>
        <w:rPr>
          <w:rFonts w:ascii="Times New Roman" w:hAnsi="Times New Roman" w:cs="Times New Roman"/>
          <w:sz w:val="24"/>
          <w:szCs w:val="24"/>
        </w:rPr>
        <w:t xml:space="preserve"> </w:t>
      </w:r>
      <w:r w:rsidRPr="003C7DBE">
        <w:rPr>
          <w:rFonts w:ascii="Times New Roman" w:hAnsi="Times New Roman" w:cs="Times New Roman"/>
          <w:sz w:val="24"/>
          <w:szCs w:val="24"/>
        </w:rPr>
        <w:t>J., Hobb</w:t>
      </w:r>
      <w:r>
        <w:rPr>
          <w:rFonts w:ascii="Times New Roman" w:hAnsi="Times New Roman" w:cs="Times New Roman"/>
          <w:sz w:val="24"/>
          <w:szCs w:val="24"/>
        </w:rPr>
        <w:t>s</w:t>
      </w:r>
      <w:r w:rsidRPr="00964ECF">
        <w:rPr>
          <w:rFonts w:ascii="Times New Roman" w:hAnsi="Times New Roman" w:cs="Times New Roman"/>
          <w:sz w:val="24"/>
          <w:szCs w:val="24"/>
        </w:rPr>
        <w:t xml:space="preserve"> </w:t>
      </w:r>
      <w:r w:rsidRPr="003C7DBE">
        <w:rPr>
          <w:rFonts w:ascii="Times New Roman" w:hAnsi="Times New Roman" w:cs="Times New Roman"/>
          <w:sz w:val="24"/>
          <w:szCs w:val="24"/>
        </w:rPr>
        <w:t>R.</w:t>
      </w:r>
      <w:r>
        <w:rPr>
          <w:rFonts w:ascii="Times New Roman" w:hAnsi="Times New Roman" w:cs="Times New Roman"/>
          <w:sz w:val="24"/>
          <w:szCs w:val="24"/>
        </w:rPr>
        <w:t xml:space="preserve"> </w:t>
      </w:r>
      <w:r w:rsidRPr="003C7DBE">
        <w:rPr>
          <w:rFonts w:ascii="Times New Roman" w:hAnsi="Times New Roman" w:cs="Times New Roman"/>
          <w:sz w:val="24"/>
          <w:szCs w:val="24"/>
        </w:rPr>
        <w:t xml:space="preserve">J. </w:t>
      </w:r>
      <w:r>
        <w:rPr>
          <w:rFonts w:ascii="Times New Roman" w:hAnsi="Times New Roman" w:cs="Times New Roman"/>
          <w:sz w:val="24"/>
          <w:szCs w:val="24"/>
        </w:rPr>
        <w:t>&amp;</w:t>
      </w:r>
      <w:r w:rsidRPr="003C7DBE">
        <w:rPr>
          <w:rFonts w:ascii="Times New Roman" w:hAnsi="Times New Roman" w:cs="Times New Roman"/>
          <w:sz w:val="24"/>
          <w:szCs w:val="24"/>
        </w:rPr>
        <w:t xml:space="preserve"> Bell</w:t>
      </w:r>
      <w:r w:rsidRPr="00964ECF">
        <w:rPr>
          <w:rFonts w:ascii="Times New Roman" w:hAnsi="Times New Roman" w:cs="Times New Roman"/>
          <w:sz w:val="24"/>
          <w:szCs w:val="24"/>
        </w:rPr>
        <w:t xml:space="preserve"> </w:t>
      </w:r>
      <w:r w:rsidRPr="003C7DBE">
        <w:rPr>
          <w:rFonts w:ascii="Times New Roman" w:hAnsi="Times New Roman" w:cs="Times New Roman"/>
          <w:sz w:val="24"/>
          <w:szCs w:val="24"/>
        </w:rPr>
        <w:t>R.</w:t>
      </w:r>
      <w:r>
        <w:rPr>
          <w:rFonts w:ascii="Times New Roman" w:hAnsi="Times New Roman" w:cs="Times New Roman"/>
          <w:sz w:val="24"/>
          <w:szCs w:val="24"/>
        </w:rPr>
        <w:t xml:space="preserve"> </w:t>
      </w:r>
      <w:r w:rsidRPr="003C7DBE">
        <w:rPr>
          <w:rFonts w:ascii="Times New Roman" w:hAnsi="Times New Roman" w:cs="Times New Roman"/>
          <w:sz w:val="24"/>
          <w:szCs w:val="24"/>
        </w:rPr>
        <w:t xml:space="preserve">W. </w:t>
      </w:r>
      <w:r>
        <w:rPr>
          <w:rFonts w:ascii="Times New Roman" w:hAnsi="Times New Roman" w:cs="Times New Roman"/>
          <w:sz w:val="24"/>
          <w:szCs w:val="24"/>
        </w:rPr>
        <w:t>(</w:t>
      </w:r>
      <w:r w:rsidRPr="003C7DBE">
        <w:rPr>
          <w:rFonts w:ascii="Times New Roman" w:hAnsi="Times New Roman" w:cs="Times New Roman"/>
          <w:sz w:val="24"/>
          <w:szCs w:val="24"/>
        </w:rPr>
        <w:t>1994</w:t>
      </w:r>
      <w:r>
        <w:rPr>
          <w:rFonts w:ascii="Times New Roman" w:hAnsi="Times New Roman" w:cs="Times New Roman"/>
          <w:sz w:val="24"/>
          <w:szCs w:val="24"/>
        </w:rPr>
        <w:t>a)</w:t>
      </w:r>
      <w:r w:rsidRPr="003C7DBE">
        <w:rPr>
          <w:rFonts w:ascii="Times New Roman" w:hAnsi="Times New Roman" w:cs="Times New Roman"/>
          <w:sz w:val="24"/>
          <w:szCs w:val="24"/>
        </w:rPr>
        <w:t xml:space="preserve"> Factors limiting the</w:t>
      </w:r>
      <w:r>
        <w:rPr>
          <w:rFonts w:ascii="Times New Roman" w:hAnsi="Times New Roman" w:cs="Times New Roman"/>
          <w:sz w:val="24"/>
          <w:szCs w:val="24"/>
        </w:rPr>
        <w:t xml:space="preserve"> </w:t>
      </w:r>
      <w:r w:rsidRPr="003C7DBE">
        <w:rPr>
          <w:rFonts w:ascii="Times New Roman" w:hAnsi="Times New Roman" w:cs="Times New Roman"/>
          <w:sz w:val="24"/>
          <w:szCs w:val="24"/>
        </w:rPr>
        <w:t xml:space="preserve">recruitment of </w:t>
      </w:r>
      <w:r w:rsidRPr="000C629B">
        <w:rPr>
          <w:rFonts w:ascii="Times New Roman" w:hAnsi="Times New Roman" w:cs="Times New Roman"/>
          <w:i/>
          <w:sz w:val="24"/>
          <w:szCs w:val="24"/>
        </w:rPr>
        <w:t>Eucalyptus salmonophloia</w:t>
      </w:r>
      <w:r w:rsidRPr="003C7DBE">
        <w:rPr>
          <w:rFonts w:ascii="Times New Roman" w:hAnsi="Times New Roman" w:cs="Times New Roman"/>
          <w:sz w:val="24"/>
          <w:szCs w:val="24"/>
        </w:rPr>
        <w:t xml:space="preserve"> F. </w:t>
      </w:r>
      <w:proofErr w:type="spellStart"/>
      <w:r w:rsidRPr="003C7DBE">
        <w:rPr>
          <w:rFonts w:ascii="Times New Roman" w:hAnsi="Times New Roman" w:cs="Times New Roman"/>
          <w:sz w:val="24"/>
          <w:szCs w:val="24"/>
        </w:rPr>
        <w:t>Muell</w:t>
      </w:r>
      <w:proofErr w:type="spellEnd"/>
      <w:r w:rsidRPr="003C7DBE">
        <w:rPr>
          <w:rFonts w:ascii="Times New Roman" w:hAnsi="Times New Roman" w:cs="Times New Roman"/>
          <w:sz w:val="24"/>
          <w:szCs w:val="24"/>
        </w:rPr>
        <w:t xml:space="preserve">. </w:t>
      </w:r>
      <w:proofErr w:type="gramStart"/>
      <w:r w:rsidRPr="003C7DBE">
        <w:rPr>
          <w:rFonts w:ascii="Times New Roman" w:hAnsi="Times New Roman" w:cs="Times New Roman"/>
          <w:sz w:val="24"/>
          <w:szCs w:val="24"/>
        </w:rPr>
        <w:t>in</w:t>
      </w:r>
      <w:proofErr w:type="gramEnd"/>
      <w:r w:rsidRPr="003C7DBE">
        <w:rPr>
          <w:rFonts w:ascii="Times New Roman" w:hAnsi="Times New Roman" w:cs="Times New Roman"/>
          <w:sz w:val="24"/>
          <w:szCs w:val="24"/>
        </w:rPr>
        <w:t xml:space="preserve"> remnant</w:t>
      </w:r>
      <w:r>
        <w:rPr>
          <w:rFonts w:ascii="Times New Roman" w:hAnsi="Times New Roman" w:cs="Times New Roman"/>
          <w:sz w:val="24"/>
          <w:szCs w:val="24"/>
        </w:rPr>
        <w:t xml:space="preserve"> </w:t>
      </w:r>
      <w:r w:rsidRPr="003C7DBE">
        <w:rPr>
          <w:rFonts w:ascii="Times New Roman" w:hAnsi="Times New Roman" w:cs="Times New Roman"/>
          <w:sz w:val="24"/>
          <w:szCs w:val="24"/>
        </w:rPr>
        <w:t>woodlands. I. Pattern of flowering</w:t>
      </w:r>
      <w:r w:rsidR="00A12067">
        <w:rPr>
          <w:rFonts w:ascii="Times New Roman" w:hAnsi="Times New Roman" w:cs="Times New Roman"/>
          <w:sz w:val="24"/>
          <w:szCs w:val="24"/>
        </w:rPr>
        <w:t>,</w:t>
      </w:r>
      <w:r w:rsidRPr="003C7DBE">
        <w:rPr>
          <w:rFonts w:ascii="Times New Roman" w:hAnsi="Times New Roman" w:cs="Times New Roman"/>
          <w:sz w:val="24"/>
          <w:szCs w:val="24"/>
        </w:rPr>
        <w:t xml:space="preserve"> seed production and seed</w:t>
      </w:r>
      <w:r>
        <w:rPr>
          <w:rFonts w:ascii="Times New Roman" w:hAnsi="Times New Roman" w:cs="Times New Roman"/>
          <w:sz w:val="24"/>
          <w:szCs w:val="24"/>
        </w:rPr>
        <w:t xml:space="preserve"> </w:t>
      </w:r>
      <w:r w:rsidRPr="003C7DBE">
        <w:rPr>
          <w:rFonts w:ascii="Times New Roman" w:hAnsi="Times New Roman" w:cs="Times New Roman"/>
          <w:sz w:val="24"/>
          <w:szCs w:val="24"/>
        </w:rPr>
        <w:t xml:space="preserve">fall. </w:t>
      </w:r>
      <w:r w:rsidRPr="00735734">
        <w:rPr>
          <w:rFonts w:ascii="Times New Roman" w:hAnsi="Times New Roman" w:cs="Times New Roman"/>
          <w:i/>
          <w:sz w:val="24"/>
          <w:szCs w:val="24"/>
        </w:rPr>
        <w:t>Aust</w:t>
      </w:r>
      <w:r>
        <w:rPr>
          <w:rFonts w:ascii="Times New Roman" w:hAnsi="Times New Roman" w:cs="Times New Roman"/>
          <w:i/>
          <w:sz w:val="24"/>
          <w:szCs w:val="24"/>
        </w:rPr>
        <w:t xml:space="preserve">. </w:t>
      </w:r>
      <w:r w:rsidRPr="00735734">
        <w:rPr>
          <w:rFonts w:ascii="Times New Roman" w:hAnsi="Times New Roman" w:cs="Times New Roman"/>
          <w:i/>
          <w:sz w:val="24"/>
          <w:szCs w:val="24"/>
        </w:rPr>
        <w:t>J</w:t>
      </w:r>
      <w:r>
        <w:rPr>
          <w:rFonts w:ascii="Times New Roman" w:hAnsi="Times New Roman" w:cs="Times New Roman"/>
          <w:i/>
          <w:sz w:val="24"/>
          <w:szCs w:val="24"/>
        </w:rPr>
        <w:t>.</w:t>
      </w:r>
      <w:r w:rsidRPr="00735734">
        <w:rPr>
          <w:rFonts w:ascii="Times New Roman" w:hAnsi="Times New Roman" w:cs="Times New Roman"/>
          <w:i/>
          <w:sz w:val="24"/>
          <w:szCs w:val="24"/>
        </w:rPr>
        <w:t xml:space="preserve"> Bot</w:t>
      </w:r>
      <w:r>
        <w:rPr>
          <w:rFonts w:ascii="Times New Roman" w:hAnsi="Times New Roman" w:cs="Times New Roman"/>
          <w:i/>
          <w:sz w:val="24"/>
          <w:szCs w:val="24"/>
        </w:rPr>
        <w:t>.</w:t>
      </w:r>
      <w:r w:rsidRPr="00735734">
        <w:rPr>
          <w:rFonts w:ascii="Times New Roman" w:hAnsi="Times New Roman" w:cs="Times New Roman"/>
          <w:i/>
          <w:sz w:val="24"/>
          <w:szCs w:val="24"/>
        </w:rPr>
        <w:t xml:space="preserve"> </w:t>
      </w:r>
      <w:r w:rsidRPr="00D377A9">
        <w:rPr>
          <w:rFonts w:ascii="Times New Roman" w:hAnsi="Times New Roman" w:cs="Times New Roman"/>
          <w:b/>
          <w:sz w:val="24"/>
          <w:szCs w:val="24"/>
        </w:rPr>
        <w:t>42</w:t>
      </w:r>
      <w:r w:rsidRPr="003C7DBE">
        <w:rPr>
          <w:rFonts w:ascii="Times New Roman" w:hAnsi="Times New Roman" w:cs="Times New Roman"/>
          <w:sz w:val="24"/>
          <w:szCs w:val="24"/>
        </w:rPr>
        <w:t>:531–542.</w:t>
      </w:r>
    </w:p>
    <w:p w:rsidR="002E6F41" w:rsidRDefault="002E6F41" w:rsidP="002E6F41">
      <w:pPr>
        <w:spacing w:after="0" w:line="480" w:lineRule="auto"/>
        <w:ind w:left="284" w:hanging="284"/>
        <w:rPr>
          <w:rFonts w:ascii="Times New Roman" w:hAnsi="Times New Roman" w:cs="Times New Roman"/>
          <w:sz w:val="24"/>
          <w:szCs w:val="24"/>
        </w:rPr>
      </w:pPr>
      <w:r w:rsidRPr="000A7EF6">
        <w:rPr>
          <w:rFonts w:ascii="Times New Roman" w:hAnsi="Times New Roman" w:cs="Times New Roman"/>
          <w:sz w:val="24"/>
          <w:szCs w:val="24"/>
        </w:rPr>
        <w:t>Yates C</w:t>
      </w:r>
      <w:r>
        <w:rPr>
          <w:rFonts w:ascii="Times New Roman" w:hAnsi="Times New Roman" w:cs="Times New Roman"/>
          <w:sz w:val="24"/>
          <w:szCs w:val="24"/>
        </w:rPr>
        <w:t xml:space="preserve">. </w:t>
      </w:r>
      <w:r w:rsidRPr="000A7EF6">
        <w:rPr>
          <w:rFonts w:ascii="Times New Roman" w:hAnsi="Times New Roman" w:cs="Times New Roman"/>
          <w:sz w:val="24"/>
          <w:szCs w:val="24"/>
        </w:rPr>
        <w:t>J</w:t>
      </w:r>
      <w:r>
        <w:rPr>
          <w:rFonts w:ascii="Times New Roman" w:hAnsi="Times New Roman" w:cs="Times New Roman"/>
          <w:sz w:val="24"/>
          <w:szCs w:val="24"/>
        </w:rPr>
        <w:t>.</w:t>
      </w:r>
      <w:r w:rsidRPr="000A7EF6">
        <w:rPr>
          <w:rFonts w:ascii="Times New Roman" w:hAnsi="Times New Roman" w:cs="Times New Roman"/>
          <w:sz w:val="24"/>
          <w:szCs w:val="24"/>
        </w:rPr>
        <w:t>, Hobbs R</w:t>
      </w:r>
      <w:r>
        <w:rPr>
          <w:rFonts w:ascii="Times New Roman" w:hAnsi="Times New Roman" w:cs="Times New Roman"/>
          <w:sz w:val="24"/>
          <w:szCs w:val="24"/>
        </w:rPr>
        <w:t xml:space="preserve">. </w:t>
      </w:r>
      <w:r w:rsidRPr="000A7EF6">
        <w:rPr>
          <w:rFonts w:ascii="Times New Roman" w:hAnsi="Times New Roman" w:cs="Times New Roman"/>
          <w:sz w:val="24"/>
          <w:szCs w:val="24"/>
        </w:rPr>
        <w:t>J</w:t>
      </w:r>
      <w:r>
        <w:rPr>
          <w:rFonts w:ascii="Times New Roman" w:hAnsi="Times New Roman" w:cs="Times New Roman"/>
          <w:sz w:val="24"/>
          <w:szCs w:val="24"/>
        </w:rPr>
        <w:t>.</w:t>
      </w:r>
      <w:r w:rsidRPr="000A7EF6">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0A7EF6">
        <w:rPr>
          <w:rFonts w:ascii="Times New Roman" w:hAnsi="Times New Roman" w:cs="Times New Roman"/>
          <w:sz w:val="24"/>
          <w:szCs w:val="24"/>
        </w:rPr>
        <w:t>Bell R</w:t>
      </w:r>
      <w:r>
        <w:rPr>
          <w:rFonts w:ascii="Times New Roman" w:hAnsi="Times New Roman" w:cs="Times New Roman"/>
          <w:sz w:val="24"/>
          <w:szCs w:val="24"/>
        </w:rPr>
        <w:t xml:space="preserve">. </w:t>
      </w:r>
      <w:r w:rsidRPr="000A7EF6">
        <w:rPr>
          <w:rFonts w:ascii="Times New Roman" w:hAnsi="Times New Roman" w:cs="Times New Roman"/>
          <w:sz w:val="24"/>
          <w:szCs w:val="24"/>
        </w:rPr>
        <w:t>W</w:t>
      </w:r>
      <w:r>
        <w:rPr>
          <w:rFonts w:ascii="Times New Roman" w:hAnsi="Times New Roman" w:cs="Times New Roman"/>
          <w:sz w:val="24"/>
          <w:szCs w:val="24"/>
        </w:rPr>
        <w:t>.</w:t>
      </w:r>
      <w:r w:rsidRPr="000A7EF6">
        <w:rPr>
          <w:rFonts w:ascii="Times New Roman" w:hAnsi="Times New Roman" w:cs="Times New Roman"/>
          <w:sz w:val="24"/>
          <w:szCs w:val="24"/>
        </w:rPr>
        <w:t xml:space="preserve"> (1994</w:t>
      </w:r>
      <w:r>
        <w:rPr>
          <w:rFonts w:ascii="Times New Roman" w:hAnsi="Times New Roman" w:cs="Times New Roman"/>
          <w:sz w:val="24"/>
          <w:szCs w:val="24"/>
        </w:rPr>
        <w:t>b</w:t>
      </w:r>
      <w:r w:rsidRPr="000A7EF6">
        <w:rPr>
          <w:rFonts w:ascii="Times New Roman" w:hAnsi="Times New Roman" w:cs="Times New Roman"/>
          <w:sz w:val="24"/>
          <w:szCs w:val="24"/>
        </w:rPr>
        <w:t xml:space="preserve">) Landscape-scale disturbances and regeneration in semi-arid woodlands of southwestern Australia. </w:t>
      </w:r>
      <w:r w:rsidRPr="00D377A9">
        <w:rPr>
          <w:rFonts w:ascii="Times New Roman" w:hAnsi="Times New Roman" w:cs="Times New Roman"/>
          <w:i/>
          <w:sz w:val="24"/>
          <w:szCs w:val="24"/>
        </w:rPr>
        <w:t>Pacific Cons. Biol.</w:t>
      </w:r>
      <w:r w:rsidRPr="000A7EF6">
        <w:rPr>
          <w:rFonts w:ascii="Times New Roman" w:hAnsi="Times New Roman" w:cs="Times New Roman"/>
          <w:sz w:val="24"/>
          <w:szCs w:val="24"/>
        </w:rPr>
        <w:t xml:space="preserve"> </w:t>
      </w:r>
      <w:r w:rsidRPr="00D377A9">
        <w:rPr>
          <w:rFonts w:ascii="Times New Roman" w:hAnsi="Times New Roman" w:cs="Times New Roman"/>
          <w:b/>
          <w:sz w:val="24"/>
          <w:szCs w:val="24"/>
        </w:rPr>
        <w:t>1</w:t>
      </w:r>
      <w:r w:rsidRPr="000A7EF6">
        <w:rPr>
          <w:rFonts w:ascii="Times New Roman" w:hAnsi="Times New Roman" w:cs="Times New Roman"/>
          <w:sz w:val="24"/>
          <w:szCs w:val="24"/>
        </w:rPr>
        <w:t>, 214–221.</w:t>
      </w:r>
    </w:p>
    <w:p w:rsidR="002E6F41" w:rsidRDefault="002E6F41" w:rsidP="002E6F4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F93A32" w:rsidRPr="00EB2B33" w:rsidRDefault="00F93A32" w:rsidP="002E6F41">
      <w:pPr>
        <w:spacing w:line="480" w:lineRule="auto"/>
        <w:rPr>
          <w:rFonts w:ascii="Times New Roman" w:hAnsi="Times New Roman" w:cs="Times New Roman"/>
          <w:b/>
          <w:sz w:val="24"/>
          <w:szCs w:val="24"/>
        </w:rPr>
      </w:pPr>
      <w:r w:rsidRPr="00EB2B33">
        <w:rPr>
          <w:rFonts w:ascii="Times New Roman" w:hAnsi="Times New Roman" w:cs="Times New Roman"/>
          <w:b/>
          <w:sz w:val="24"/>
          <w:szCs w:val="24"/>
        </w:rPr>
        <w:lastRenderedPageBreak/>
        <w:t xml:space="preserve">Appendix S2. Methods </w:t>
      </w:r>
      <w:r>
        <w:rPr>
          <w:rFonts w:ascii="Times New Roman" w:hAnsi="Times New Roman" w:cs="Times New Roman"/>
          <w:b/>
          <w:sz w:val="24"/>
          <w:szCs w:val="24"/>
        </w:rPr>
        <w:t xml:space="preserve">for </w:t>
      </w:r>
      <w:r w:rsidR="00E149CC">
        <w:rPr>
          <w:rFonts w:ascii="Times New Roman" w:hAnsi="Times New Roman" w:cs="Times New Roman"/>
          <w:b/>
          <w:sz w:val="24"/>
          <w:szCs w:val="24"/>
        </w:rPr>
        <w:t xml:space="preserve">sampling and </w:t>
      </w:r>
      <w:r>
        <w:rPr>
          <w:rFonts w:ascii="Times New Roman" w:hAnsi="Times New Roman" w:cs="Times New Roman"/>
          <w:b/>
          <w:sz w:val="24"/>
          <w:szCs w:val="24"/>
        </w:rPr>
        <w:t>analyses using new data</w:t>
      </w:r>
    </w:p>
    <w:p w:rsidR="00C16F96" w:rsidRDefault="00CE03AB" w:rsidP="00E03543">
      <w:pPr>
        <w:spacing w:after="0" w:line="480" w:lineRule="auto"/>
        <w:ind w:left="284" w:hanging="284"/>
        <w:rPr>
          <w:rFonts w:ascii="Times New Roman" w:hAnsi="Times New Roman" w:cs="Times New Roman"/>
          <w:sz w:val="24"/>
          <w:szCs w:val="24"/>
        </w:rPr>
      </w:pPr>
      <w:r>
        <w:rPr>
          <w:rFonts w:ascii="Times New Roman" w:hAnsi="Times New Roman" w:cs="Times New Roman"/>
          <w:b/>
          <w:sz w:val="24"/>
          <w:szCs w:val="24"/>
        </w:rPr>
        <w:t>1</w:t>
      </w:r>
      <w:r w:rsidR="00E03543">
        <w:rPr>
          <w:rFonts w:ascii="Times New Roman" w:hAnsi="Times New Roman" w:cs="Times New Roman"/>
          <w:b/>
          <w:sz w:val="24"/>
          <w:szCs w:val="24"/>
        </w:rPr>
        <w:t xml:space="preserve">) </w:t>
      </w:r>
      <w:r w:rsidR="00C16F96" w:rsidRPr="00E03543">
        <w:rPr>
          <w:rFonts w:ascii="Times New Roman" w:hAnsi="Times New Roman" w:cs="Times New Roman"/>
          <w:i/>
          <w:sz w:val="24"/>
          <w:szCs w:val="24"/>
        </w:rPr>
        <w:t xml:space="preserve">Survival of </w:t>
      </w:r>
      <w:r w:rsidR="00C16F96" w:rsidRPr="00E03543">
        <w:rPr>
          <w:rFonts w:ascii="Times New Roman" w:hAnsi="Times New Roman" w:cs="Times New Roman"/>
          <w:sz w:val="24"/>
          <w:szCs w:val="24"/>
        </w:rPr>
        <w:t>Eucalyptus salubris</w:t>
      </w:r>
      <w:r w:rsidR="00C16F96" w:rsidRPr="00E03543">
        <w:rPr>
          <w:rFonts w:ascii="Times New Roman" w:hAnsi="Times New Roman" w:cs="Times New Roman"/>
          <w:i/>
          <w:sz w:val="24"/>
          <w:szCs w:val="24"/>
        </w:rPr>
        <w:t xml:space="preserve"> after</w:t>
      </w:r>
      <w:r w:rsidR="009C456B">
        <w:rPr>
          <w:rFonts w:ascii="Times New Roman" w:hAnsi="Times New Roman" w:cs="Times New Roman"/>
          <w:i/>
          <w:sz w:val="24"/>
          <w:szCs w:val="24"/>
        </w:rPr>
        <w:t xml:space="preserve"> a</w:t>
      </w:r>
      <w:r w:rsidR="00C16F96" w:rsidRPr="00E03543">
        <w:rPr>
          <w:rFonts w:ascii="Times New Roman" w:hAnsi="Times New Roman" w:cs="Times New Roman"/>
          <w:i/>
          <w:sz w:val="24"/>
          <w:szCs w:val="24"/>
        </w:rPr>
        <w:t xml:space="preserve"> </w:t>
      </w:r>
      <w:r>
        <w:rPr>
          <w:rFonts w:ascii="Times New Roman" w:hAnsi="Times New Roman" w:cs="Times New Roman"/>
          <w:i/>
          <w:sz w:val="24"/>
          <w:szCs w:val="24"/>
        </w:rPr>
        <w:t xml:space="preserve">mild surface </w:t>
      </w:r>
      <w:r w:rsidR="00C16F96" w:rsidRPr="00E03543">
        <w:rPr>
          <w:rFonts w:ascii="Times New Roman" w:hAnsi="Times New Roman" w:cs="Times New Roman"/>
          <w:i/>
          <w:sz w:val="24"/>
          <w:szCs w:val="24"/>
        </w:rPr>
        <w:t>experimental fire in State 2 woodland</w:t>
      </w:r>
      <w:r w:rsidR="00E03543">
        <w:rPr>
          <w:rFonts w:ascii="Times New Roman" w:hAnsi="Times New Roman" w:cs="Times New Roman"/>
          <w:sz w:val="24"/>
          <w:szCs w:val="24"/>
        </w:rPr>
        <w:t xml:space="preserve"> (</w:t>
      </w:r>
      <w:r w:rsidR="00E03543">
        <w:rPr>
          <w:rFonts w:ascii="Times New Roman" w:hAnsi="Times New Roman" w:cs="Times New Roman"/>
          <w:b/>
          <w:sz w:val="24"/>
          <w:szCs w:val="24"/>
        </w:rPr>
        <w:t xml:space="preserve">Table </w:t>
      </w:r>
      <w:r>
        <w:rPr>
          <w:rFonts w:ascii="Times New Roman" w:hAnsi="Times New Roman" w:cs="Times New Roman"/>
          <w:b/>
          <w:sz w:val="24"/>
          <w:szCs w:val="24"/>
        </w:rPr>
        <w:t>2</w:t>
      </w:r>
      <w:r w:rsidR="006E1D7A">
        <w:rPr>
          <w:rFonts w:ascii="Times New Roman" w:hAnsi="Times New Roman" w:cs="Times New Roman"/>
          <w:b/>
          <w:sz w:val="24"/>
          <w:szCs w:val="24"/>
        </w:rPr>
        <w:t xml:space="preserve"> </w:t>
      </w:r>
      <w:r w:rsidR="006E1D7A">
        <w:rPr>
          <w:rFonts w:ascii="Times New Roman" w:hAnsi="Times New Roman" w:cs="Times New Roman"/>
          <w:sz w:val="24"/>
          <w:szCs w:val="24"/>
        </w:rPr>
        <w:t>in main paper</w:t>
      </w:r>
      <w:r w:rsidR="00E03543" w:rsidRPr="00E03543">
        <w:rPr>
          <w:rFonts w:ascii="Times New Roman" w:hAnsi="Times New Roman" w:cs="Times New Roman"/>
          <w:sz w:val="24"/>
          <w:szCs w:val="24"/>
        </w:rPr>
        <w:t>)</w:t>
      </w:r>
    </w:p>
    <w:p w:rsidR="00C16F96" w:rsidRDefault="00C16F96" w:rsidP="00E035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 experimental fire was conducted in May in a </w:t>
      </w:r>
      <w:r>
        <w:rPr>
          <w:rFonts w:ascii="Times New Roman" w:hAnsi="Times New Roman" w:cs="Times New Roman"/>
          <w:i/>
          <w:sz w:val="24"/>
          <w:szCs w:val="24"/>
        </w:rPr>
        <w:t xml:space="preserve">State </w:t>
      </w:r>
      <w:r>
        <w:rPr>
          <w:rFonts w:ascii="Times New Roman" w:hAnsi="Times New Roman" w:cs="Times New Roman"/>
          <w:sz w:val="24"/>
          <w:szCs w:val="24"/>
        </w:rPr>
        <w:t>2</w:t>
      </w:r>
      <w:r>
        <w:rPr>
          <w:rFonts w:ascii="Times New Roman" w:hAnsi="Times New Roman" w:cs="Times New Roman"/>
          <w:i/>
          <w:sz w:val="24"/>
          <w:szCs w:val="24"/>
        </w:rPr>
        <w:t xml:space="preserve"> E. salubris </w:t>
      </w:r>
      <w:r>
        <w:rPr>
          <w:rFonts w:ascii="Times New Roman" w:hAnsi="Times New Roman" w:cs="Times New Roman"/>
          <w:sz w:val="24"/>
          <w:szCs w:val="24"/>
        </w:rPr>
        <w:t>woodland in the GWW (32°06´32.4"S, 119°38´51.5"E). The mild surface fire (Fig. S</w:t>
      </w:r>
      <w:r w:rsidR="000E0F9E">
        <w:rPr>
          <w:rFonts w:ascii="Times New Roman" w:hAnsi="Times New Roman" w:cs="Times New Roman"/>
          <w:sz w:val="24"/>
          <w:szCs w:val="24"/>
        </w:rPr>
        <w:t>1</w:t>
      </w:r>
      <w:r>
        <w:rPr>
          <w:rFonts w:ascii="Times New Roman" w:hAnsi="Times New Roman" w:cs="Times New Roman"/>
          <w:sz w:val="24"/>
          <w:szCs w:val="24"/>
        </w:rPr>
        <w:t>a) had an intensity estimated at predominately &lt;100 kW m</w:t>
      </w:r>
      <w:r>
        <w:rPr>
          <w:rFonts w:ascii="Times New Roman" w:hAnsi="Times New Roman" w:cs="Times New Roman"/>
          <w:sz w:val="24"/>
          <w:szCs w:val="24"/>
          <w:vertAlign w:val="superscript"/>
        </w:rPr>
        <w:t>-1</w:t>
      </w:r>
      <w:r>
        <w:rPr>
          <w:rFonts w:ascii="Times New Roman" w:hAnsi="Times New Roman" w:cs="Times New Roman"/>
          <w:sz w:val="24"/>
          <w:szCs w:val="24"/>
        </w:rPr>
        <w:t>, with peak intensity &lt;200 kW m</w:t>
      </w:r>
      <w:r>
        <w:rPr>
          <w:rFonts w:ascii="Times New Roman" w:hAnsi="Times New Roman" w:cs="Times New Roman"/>
          <w:sz w:val="24"/>
          <w:szCs w:val="24"/>
          <w:vertAlign w:val="superscript"/>
        </w:rPr>
        <w:t>-1</w:t>
      </w:r>
      <w:r>
        <w:rPr>
          <w:rFonts w:ascii="Times New Roman" w:hAnsi="Times New Roman" w:cs="Times New Roman"/>
          <w:sz w:val="24"/>
          <w:szCs w:val="24"/>
        </w:rPr>
        <w:t>.</w:t>
      </w:r>
      <w:r w:rsidR="00AA0E0B">
        <w:rPr>
          <w:rFonts w:ascii="Times New Roman" w:hAnsi="Times New Roman" w:cs="Times New Roman"/>
          <w:sz w:val="24"/>
          <w:szCs w:val="24"/>
        </w:rPr>
        <w:t xml:space="preserve"> Survival of </w:t>
      </w:r>
      <w:r w:rsidR="00AA0E0B">
        <w:rPr>
          <w:rFonts w:ascii="Times New Roman" w:hAnsi="Times New Roman" w:cs="Times New Roman"/>
          <w:i/>
          <w:sz w:val="24"/>
          <w:szCs w:val="24"/>
        </w:rPr>
        <w:t xml:space="preserve">E. salubris </w:t>
      </w:r>
      <w:r w:rsidR="00AA0E0B">
        <w:rPr>
          <w:rFonts w:ascii="Times New Roman" w:hAnsi="Times New Roman" w:cs="Times New Roman"/>
          <w:sz w:val="24"/>
          <w:szCs w:val="24"/>
        </w:rPr>
        <w:t>one year after fire (Fig. S</w:t>
      </w:r>
      <w:r w:rsidR="00CE03AB">
        <w:rPr>
          <w:rFonts w:ascii="Times New Roman" w:hAnsi="Times New Roman" w:cs="Times New Roman"/>
          <w:sz w:val="24"/>
          <w:szCs w:val="24"/>
        </w:rPr>
        <w:t>1</w:t>
      </w:r>
      <w:r w:rsidR="00AA0E0B">
        <w:rPr>
          <w:rFonts w:ascii="Times New Roman" w:hAnsi="Times New Roman" w:cs="Times New Roman"/>
          <w:sz w:val="24"/>
          <w:szCs w:val="24"/>
        </w:rPr>
        <w:t xml:space="preserve">b) was measured in two 10x10 m plots. </w:t>
      </w:r>
    </w:p>
    <w:p w:rsidR="001641CF" w:rsidRDefault="001641CF" w:rsidP="002E6F41">
      <w:pPr>
        <w:spacing w:after="0" w:line="480" w:lineRule="auto"/>
        <w:rPr>
          <w:rFonts w:ascii="Times New Roman" w:hAnsi="Times New Roman" w:cs="Times New Roman"/>
          <w:sz w:val="24"/>
          <w:szCs w:val="24"/>
        </w:rPr>
      </w:pPr>
    </w:p>
    <w:p w:rsidR="002E6F41" w:rsidRDefault="009246CA" w:rsidP="002E6F41">
      <w:pPr>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AU"/>
        </w:rPr>
        <mc:AlternateContent>
          <mc:Choice Requires="wps">
            <w:drawing>
              <wp:anchor distT="0" distB="0" distL="114300" distR="114300" simplePos="0" relativeHeight="251659264" behindDoc="0" locked="0" layoutInCell="1" allowOverlap="1" wp14:anchorId="678561B9" wp14:editId="0302D299">
                <wp:simplePos x="0" y="0"/>
                <wp:positionH relativeFrom="column">
                  <wp:posOffset>2869565</wp:posOffset>
                </wp:positionH>
                <wp:positionV relativeFrom="paragraph">
                  <wp:posOffset>-2540</wp:posOffset>
                </wp:positionV>
                <wp:extent cx="415925" cy="269875"/>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415925" cy="269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46CA" w:rsidRDefault="009246CA" w:rsidP="009246C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78561B9" id="_x0000_t202" coordsize="21600,21600" o:spt="202" path="m,l,21600r21600,l21600,xe">
                <v:stroke joinstyle="miter"/>
                <v:path gradientshapeok="t" o:connecttype="rect"/>
              </v:shapetype>
              <v:shape id="Text Box 1" o:spid="_x0000_s1026" type="#_x0000_t202" style="position:absolute;margin-left:225.95pt;margin-top:-.2pt;width:32.7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" fillcolor="white [3201]" stroked="f" strokeweight=".5pt">
                <v:textbox>
                  <w:txbxContent>
                    <w:p w:rsidR="009246CA" w:rsidRDefault="009246CA" w:rsidP="009246CA">
                      <w:r>
                        <w:t>(b)</w:t>
                      </w:r>
                    </w:p>
                  </w:txbxContent>
                </v:textbox>
              </v:shape>
            </w:pict>
          </mc:Fallback>
        </mc:AlternateContent>
      </w:r>
      <w:r>
        <w:rPr>
          <w:rFonts w:ascii="Times New Roman" w:hAnsi="Times New Roman" w:cs="Times New Roman"/>
          <w:noProof/>
          <w:sz w:val="24"/>
          <w:szCs w:val="24"/>
          <w:lang w:eastAsia="en-AU"/>
        </w:rPr>
        <mc:AlternateContent>
          <mc:Choice Requires="wps">
            <w:drawing>
              <wp:anchor distT="0" distB="0" distL="114300" distR="114300" simplePos="0" relativeHeight="251657216" behindDoc="0" locked="0" layoutInCell="1" allowOverlap="1" wp14:anchorId="1B877903" wp14:editId="373A1FFD">
                <wp:simplePos x="0" y="0"/>
                <wp:positionH relativeFrom="column">
                  <wp:posOffset>-3175</wp:posOffset>
                </wp:positionH>
                <wp:positionV relativeFrom="paragraph">
                  <wp:posOffset>23495</wp:posOffset>
                </wp:positionV>
                <wp:extent cx="415925" cy="269875"/>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415925" cy="269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46CA" w:rsidRDefault="009246CA" w:rsidP="009246C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B877903" id="Text Box 11" o:spid="_x0000_s1027" type="#_x0000_t202" style="position:absolute;margin-left:-.25pt;margin-top:1.85pt;width:32.75pt;height: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" fillcolor="white [3201]" stroked="f" strokeweight=".5pt">
                <v:textbox>
                  <w:txbxContent>
                    <w:p w:rsidR="009246CA" w:rsidRDefault="009246CA" w:rsidP="009246CA">
                      <w:r>
                        <w:t>(a)</w:t>
                      </w:r>
                    </w:p>
                  </w:txbxContent>
                </v:textbox>
              </v:shape>
            </w:pict>
          </mc:Fallback>
        </mc:AlternateContent>
      </w:r>
      <w:r w:rsidR="00C16F96">
        <w:rPr>
          <w:noProof/>
          <w:lang w:eastAsia="en-AU"/>
        </w:rPr>
        <w:drawing>
          <wp:inline distT="0" distB="0" distL="0" distR="0" wp14:anchorId="4BE9F3B8" wp14:editId="6937A645">
            <wp:extent cx="2838091" cy="3769744"/>
            <wp:effectExtent l="0" t="0" r="635" b="254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9" cstate="print">
                      <a:extLst>
                        <a:ext uri="{28A0092B-C50C-407E-A947-70E740481C1C}">
                          <a14:useLocalDpi xmlns:a14="http://schemas.microsoft.com/office/drawing/2010/main" val="0"/>
                        </a:ext>
                      </a:extLst>
                    </a:blip>
                    <a:srcRect t="85" b="296"/>
                    <a:stretch/>
                  </pic:blipFill>
                  <pic:spPr bwMode="auto">
                    <a:xfrm>
                      <a:off x="0" y="0"/>
                      <a:ext cx="2838091" cy="3769744"/>
                    </a:xfrm>
                    <a:prstGeom prst="rect">
                      <a:avLst/>
                    </a:prstGeom>
                    <a:ln>
                      <a:noFill/>
                    </a:ln>
                    <a:extLst>
                      <a:ext uri="{53640926-AAD7-44D8-BBD7-CCE9431645EC}">
                        <a14:shadowObscured xmlns:a14="http://schemas.microsoft.com/office/drawing/2010/main"/>
                      </a:ext>
                    </a:extLst>
                  </pic:spPr>
                </pic:pic>
              </a:graphicData>
            </a:graphic>
          </wp:inline>
        </w:drawing>
      </w:r>
      <w:r w:rsidR="00C16F96">
        <w:rPr>
          <w:rFonts w:ascii="Times New Roman" w:hAnsi="Times New Roman" w:cs="Times New Roman"/>
          <w:sz w:val="24"/>
          <w:szCs w:val="24"/>
        </w:rPr>
        <w:t xml:space="preserve"> </w:t>
      </w:r>
      <w:r w:rsidR="002E6F41">
        <w:rPr>
          <w:rFonts w:ascii="Times New Roman" w:hAnsi="Times New Roman" w:cs="Times New Roman"/>
          <w:noProof/>
          <w:sz w:val="24"/>
          <w:szCs w:val="24"/>
          <w:lang w:eastAsia="en-AU"/>
        </w:rPr>
        <w:drawing>
          <wp:inline distT="0" distB="0" distL="0" distR="0" wp14:anchorId="16F28966" wp14:editId="718DC9D8">
            <wp:extent cx="2786331" cy="37956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Mc_Forrestania gimlet 2013_May_portrait.jpg"/>
                    <pic:cNvPicPr/>
                  </pic:nvPicPr>
                  <pic:blipFill rotWithShape="1">
                    <a:blip r:embed="rId10" cstate="print">
                      <a:extLst>
                        <a:ext uri="{28A0092B-C50C-407E-A947-70E740481C1C}">
                          <a14:useLocalDpi xmlns:a14="http://schemas.microsoft.com/office/drawing/2010/main" val="0"/>
                        </a:ext>
                      </a:extLst>
                    </a:blip>
                    <a:srcRect t="1" b="8876"/>
                    <a:stretch/>
                  </pic:blipFill>
                  <pic:spPr bwMode="auto">
                    <a:xfrm>
                      <a:off x="0" y="0"/>
                      <a:ext cx="2786332" cy="3795623"/>
                    </a:xfrm>
                    <a:prstGeom prst="rect">
                      <a:avLst/>
                    </a:prstGeom>
                    <a:ln>
                      <a:noFill/>
                    </a:ln>
                    <a:extLst>
                      <a:ext uri="{53640926-AAD7-44D8-BBD7-CCE9431645EC}">
                        <a14:shadowObscured xmlns:a14="http://schemas.microsoft.com/office/drawing/2010/main"/>
                      </a:ext>
                    </a:extLst>
                  </pic:spPr>
                </pic:pic>
              </a:graphicData>
            </a:graphic>
          </wp:inline>
        </w:drawing>
      </w:r>
      <w:r w:rsidRPr="009246CA">
        <w:rPr>
          <w:rFonts w:ascii="Times New Roman" w:hAnsi="Times New Roman" w:cs="Times New Roman"/>
          <w:sz w:val="24"/>
          <w:szCs w:val="24"/>
          <w:lang w:eastAsia="en-AU"/>
        </w:rPr>
        <w:t xml:space="preserve"> </w:t>
      </w:r>
    </w:p>
    <w:p w:rsidR="002E6F41" w:rsidRDefault="00C16F96" w:rsidP="002E6F41">
      <w:pPr>
        <w:spacing w:after="0" w:line="480" w:lineRule="auto"/>
        <w:rPr>
          <w:rFonts w:ascii="Times New Roman" w:hAnsi="Times New Roman" w:cs="Times New Roman"/>
          <w:sz w:val="24"/>
          <w:szCs w:val="24"/>
        </w:rPr>
      </w:pPr>
      <w:r>
        <w:rPr>
          <w:rFonts w:ascii="Times New Roman" w:hAnsi="Times New Roman" w:cs="Times New Roman"/>
          <w:b/>
          <w:sz w:val="24"/>
          <w:szCs w:val="24"/>
        </w:rPr>
        <w:t>Figure S</w:t>
      </w:r>
      <w:r w:rsidR="00CE03AB">
        <w:rPr>
          <w:rFonts w:ascii="Times New Roman" w:hAnsi="Times New Roman" w:cs="Times New Roman"/>
          <w:b/>
          <w:sz w:val="24"/>
          <w:szCs w:val="24"/>
        </w:rPr>
        <w:t>1</w:t>
      </w:r>
      <w:r w:rsidR="002E6F41">
        <w:rPr>
          <w:rFonts w:ascii="Times New Roman" w:hAnsi="Times New Roman" w:cs="Times New Roman"/>
          <w:b/>
          <w:sz w:val="24"/>
          <w:szCs w:val="24"/>
        </w:rPr>
        <w:t xml:space="preserve">. </w:t>
      </w:r>
      <w:r w:rsidR="002E6F41" w:rsidRPr="0017464F">
        <w:rPr>
          <w:rFonts w:ascii="Times New Roman" w:hAnsi="Times New Roman" w:cs="Times New Roman"/>
          <w:sz w:val="24"/>
          <w:szCs w:val="24"/>
        </w:rPr>
        <w:t xml:space="preserve">Photo of </w:t>
      </w:r>
      <w:r>
        <w:rPr>
          <w:rFonts w:ascii="Times New Roman" w:hAnsi="Times New Roman" w:cs="Times New Roman"/>
          <w:sz w:val="24"/>
          <w:szCs w:val="24"/>
        </w:rPr>
        <w:t xml:space="preserve">(a) </w:t>
      </w:r>
      <w:r>
        <w:rPr>
          <w:rFonts w:ascii="Times New Roman" w:hAnsi="Times New Roman" w:cs="Times New Roman"/>
          <w:i/>
          <w:sz w:val="24"/>
          <w:szCs w:val="24"/>
        </w:rPr>
        <w:t xml:space="preserve">State </w:t>
      </w:r>
      <w:r>
        <w:rPr>
          <w:rFonts w:ascii="Times New Roman" w:hAnsi="Times New Roman" w:cs="Times New Roman"/>
          <w:sz w:val="24"/>
          <w:szCs w:val="24"/>
        </w:rPr>
        <w:t xml:space="preserve">2 </w:t>
      </w:r>
      <w:r w:rsidR="002E6F41" w:rsidRPr="0017464F">
        <w:rPr>
          <w:rFonts w:ascii="Times New Roman" w:hAnsi="Times New Roman" w:cs="Times New Roman"/>
          <w:i/>
          <w:sz w:val="24"/>
          <w:szCs w:val="24"/>
        </w:rPr>
        <w:t xml:space="preserve">Eucalyptus salubris </w:t>
      </w:r>
      <w:r>
        <w:rPr>
          <w:rFonts w:ascii="Times New Roman" w:hAnsi="Times New Roman" w:cs="Times New Roman"/>
          <w:sz w:val="24"/>
          <w:szCs w:val="24"/>
        </w:rPr>
        <w:t xml:space="preserve">woodland during the mild surface </w:t>
      </w:r>
      <w:r w:rsidR="00CE03AB">
        <w:rPr>
          <w:rFonts w:ascii="Times New Roman" w:hAnsi="Times New Roman" w:cs="Times New Roman"/>
          <w:sz w:val="24"/>
          <w:szCs w:val="24"/>
        </w:rPr>
        <w:t xml:space="preserve">experimental </w:t>
      </w:r>
      <w:r>
        <w:rPr>
          <w:rFonts w:ascii="Times New Roman" w:hAnsi="Times New Roman" w:cs="Times New Roman"/>
          <w:sz w:val="24"/>
          <w:szCs w:val="24"/>
        </w:rPr>
        <w:t xml:space="preserve">fire (Table </w:t>
      </w:r>
      <w:r w:rsidR="00CE03AB">
        <w:rPr>
          <w:rFonts w:ascii="Times New Roman" w:hAnsi="Times New Roman" w:cs="Times New Roman"/>
          <w:sz w:val="24"/>
          <w:szCs w:val="24"/>
        </w:rPr>
        <w:t>2</w:t>
      </w:r>
      <w:r>
        <w:rPr>
          <w:rFonts w:ascii="Times New Roman" w:hAnsi="Times New Roman" w:cs="Times New Roman"/>
          <w:sz w:val="24"/>
          <w:szCs w:val="24"/>
        </w:rPr>
        <w:t xml:space="preserve">); (b) </w:t>
      </w:r>
      <w:r w:rsidR="002E6F41" w:rsidRPr="0017464F">
        <w:rPr>
          <w:rFonts w:ascii="Times New Roman" w:hAnsi="Times New Roman" w:cs="Times New Roman"/>
          <w:sz w:val="24"/>
          <w:szCs w:val="24"/>
        </w:rPr>
        <w:t>plot one year after experimental fire, showing widespread mortality of pre-fire individuals</w:t>
      </w:r>
      <w:r w:rsidR="002E6F41">
        <w:rPr>
          <w:rFonts w:ascii="Times New Roman" w:hAnsi="Times New Roman" w:cs="Times New Roman"/>
          <w:b/>
          <w:sz w:val="24"/>
          <w:szCs w:val="24"/>
        </w:rPr>
        <w:t>.</w:t>
      </w:r>
      <w:r w:rsidR="002E6F41">
        <w:rPr>
          <w:rFonts w:ascii="Times New Roman" w:hAnsi="Times New Roman" w:cs="Times New Roman"/>
          <w:sz w:val="24"/>
          <w:szCs w:val="24"/>
        </w:rPr>
        <w:t xml:space="preserve"> Unburnt woodland is in the background, and in the middle right of the photo an individual of a co-occurring </w:t>
      </w:r>
      <w:proofErr w:type="spellStart"/>
      <w:r w:rsidR="002E6F41">
        <w:rPr>
          <w:rFonts w:ascii="Times New Roman" w:hAnsi="Times New Roman" w:cs="Times New Roman"/>
          <w:sz w:val="24"/>
          <w:szCs w:val="24"/>
        </w:rPr>
        <w:t>mallee</w:t>
      </w:r>
      <w:proofErr w:type="spellEnd"/>
      <w:r w:rsidR="002E6F41">
        <w:rPr>
          <w:rFonts w:ascii="Times New Roman" w:hAnsi="Times New Roman" w:cs="Times New Roman"/>
          <w:sz w:val="24"/>
          <w:szCs w:val="24"/>
        </w:rPr>
        <w:t xml:space="preserve"> eucalypt can be seen </w:t>
      </w:r>
      <w:proofErr w:type="spellStart"/>
      <w:r w:rsidR="002E6F41">
        <w:rPr>
          <w:rFonts w:ascii="Times New Roman" w:hAnsi="Times New Roman" w:cs="Times New Roman"/>
          <w:sz w:val="24"/>
          <w:szCs w:val="24"/>
        </w:rPr>
        <w:t>resprouting</w:t>
      </w:r>
      <w:proofErr w:type="spellEnd"/>
      <w:r w:rsidR="002E6F41">
        <w:rPr>
          <w:rFonts w:ascii="Times New Roman" w:hAnsi="Times New Roman" w:cs="Times New Roman"/>
          <w:sz w:val="24"/>
          <w:szCs w:val="24"/>
        </w:rPr>
        <w:t xml:space="preserve"> from a lignotuber.</w:t>
      </w:r>
    </w:p>
    <w:p w:rsidR="00CE03AB" w:rsidRDefault="00CE03AB" w:rsidP="00CE03AB">
      <w:pPr>
        <w:spacing w:line="480" w:lineRule="auto"/>
        <w:rPr>
          <w:rFonts w:ascii="Times New Roman" w:hAnsi="Times New Roman" w:cs="Times New Roman"/>
          <w:sz w:val="24"/>
          <w:szCs w:val="24"/>
        </w:rPr>
      </w:pPr>
    </w:p>
    <w:p w:rsidR="00CE03AB" w:rsidRDefault="00CE03AB" w:rsidP="00CE03AB">
      <w:pPr>
        <w:spacing w:after="0" w:line="480" w:lineRule="auto"/>
        <w:ind w:left="284" w:hanging="284"/>
        <w:rPr>
          <w:rFonts w:ascii="Times New Roman" w:hAnsi="Times New Roman" w:cs="Times New Roman"/>
          <w:sz w:val="24"/>
          <w:szCs w:val="24"/>
        </w:rPr>
      </w:pPr>
      <w:r>
        <w:rPr>
          <w:rFonts w:ascii="Times New Roman" w:hAnsi="Times New Roman" w:cs="Times New Roman"/>
          <w:b/>
          <w:sz w:val="24"/>
          <w:szCs w:val="24"/>
        </w:rPr>
        <w:lastRenderedPageBreak/>
        <w:t xml:space="preserve">2) </w:t>
      </w:r>
      <w:r w:rsidRPr="00E03543">
        <w:rPr>
          <w:rFonts w:ascii="Times New Roman" w:hAnsi="Times New Roman" w:cs="Times New Roman"/>
          <w:i/>
          <w:sz w:val="24"/>
          <w:szCs w:val="24"/>
        </w:rPr>
        <w:t xml:space="preserve">Hierarchical partitioning analysis of predictors of eucalypt recruits in </w:t>
      </w:r>
      <w:r w:rsidRPr="00E03543">
        <w:rPr>
          <w:rFonts w:ascii="Times New Roman" w:hAnsi="Times New Roman" w:cs="Times New Roman"/>
          <w:sz w:val="24"/>
          <w:szCs w:val="24"/>
        </w:rPr>
        <w:t>Eucalyptus salubris</w:t>
      </w:r>
      <w:r w:rsidRPr="00E03543">
        <w:rPr>
          <w:rFonts w:ascii="Times New Roman" w:hAnsi="Times New Roman" w:cs="Times New Roman"/>
          <w:i/>
          <w:sz w:val="24"/>
          <w:szCs w:val="24"/>
        </w:rPr>
        <w:t xml:space="preserve"> woodlands</w:t>
      </w:r>
      <w:r>
        <w:rPr>
          <w:rFonts w:ascii="Times New Roman" w:hAnsi="Times New Roman" w:cs="Times New Roman"/>
          <w:i/>
          <w:sz w:val="24"/>
          <w:szCs w:val="24"/>
        </w:rPr>
        <w:t xml:space="preserve"> that have not been burnt recently</w:t>
      </w:r>
      <w:r>
        <w:rPr>
          <w:rFonts w:ascii="Times New Roman" w:hAnsi="Times New Roman" w:cs="Times New Roman"/>
          <w:sz w:val="24"/>
          <w:szCs w:val="24"/>
        </w:rPr>
        <w:t xml:space="preserve"> (</w:t>
      </w:r>
      <w:r>
        <w:rPr>
          <w:rFonts w:ascii="Times New Roman" w:hAnsi="Times New Roman" w:cs="Times New Roman"/>
          <w:b/>
          <w:sz w:val="24"/>
          <w:szCs w:val="24"/>
        </w:rPr>
        <w:t>Table 3</w:t>
      </w:r>
      <w:r>
        <w:rPr>
          <w:rFonts w:ascii="Times New Roman" w:hAnsi="Times New Roman" w:cs="Times New Roman"/>
          <w:sz w:val="24"/>
          <w:szCs w:val="24"/>
        </w:rPr>
        <w:t>)</w:t>
      </w:r>
    </w:p>
    <w:p w:rsidR="00CE03AB" w:rsidRDefault="00CE03AB" w:rsidP="00CE03AB">
      <w:pPr>
        <w:spacing w:line="480" w:lineRule="auto"/>
        <w:rPr>
          <w:rFonts w:ascii="Times New Roman" w:hAnsi="Times New Roman" w:cs="Times New Roman"/>
          <w:sz w:val="24"/>
          <w:szCs w:val="24"/>
        </w:rPr>
      </w:pPr>
      <w:r>
        <w:rPr>
          <w:rFonts w:ascii="Times New Roman" w:hAnsi="Times New Roman" w:cs="Times New Roman"/>
          <w:sz w:val="24"/>
          <w:szCs w:val="24"/>
        </w:rPr>
        <w:t xml:space="preserve">At 100 sites systematically placed along transects through the COO02 IBRA subregion in woodlands not burnt since ~1969 (Fig. S2), the presence or absence of visually obvious eucalypt recruits was recorded, along with other predictor variables as listed in Table 3. Mean </w:t>
      </w:r>
      <w:r>
        <w:rPr>
          <w:rFonts w:ascii="Times New Roman" w:hAnsi="Times New Roman" w:cs="Times New Roman"/>
          <w:i/>
          <w:sz w:val="24"/>
          <w:szCs w:val="24"/>
        </w:rPr>
        <w:t>E. salubris</w:t>
      </w:r>
      <w:r>
        <w:rPr>
          <w:rFonts w:ascii="Times New Roman" w:hAnsi="Times New Roman" w:cs="Times New Roman"/>
          <w:sz w:val="24"/>
          <w:szCs w:val="24"/>
        </w:rPr>
        <w:t xml:space="preserve"> diameter and tree density were derived from a minimum of 20 </w:t>
      </w:r>
      <w:r>
        <w:rPr>
          <w:rFonts w:ascii="Times New Roman" w:hAnsi="Times New Roman" w:cs="Times New Roman"/>
          <w:i/>
          <w:sz w:val="24"/>
          <w:szCs w:val="24"/>
        </w:rPr>
        <w:t xml:space="preserve">E. salubris </w:t>
      </w:r>
      <w:r>
        <w:rPr>
          <w:rFonts w:ascii="Times New Roman" w:hAnsi="Times New Roman" w:cs="Times New Roman"/>
          <w:sz w:val="24"/>
          <w:szCs w:val="24"/>
        </w:rPr>
        <w:t xml:space="preserve">individuals and 24 eucalypts respectively sampled via 6 point-centred quarters (Cottam &amp; Curtis 1956) spaced at 100 m intervals in a grid (total area ~4 ha). Time since fire was derived from a model relating </w:t>
      </w:r>
      <w:r>
        <w:rPr>
          <w:rFonts w:ascii="Times New Roman" w:hAnsi="Times New Roman" w:cs="Times New Roman"/>
          <w:i/>
          <w:sz w:val="24"/>
          <w:szCs w:val="24"/>
        </w:rPr>
        <w:t xml:space="preserve">E. salubris </w:t>
      </w:r>
      <w:r>
        <w:rPr>
          <w:rFonts w:ascii="Times New Roman" w:hAnsi="Times New Roman" w:cs="Times New Roman"/>
          <w:sz w:val="24"/>
          <w:szCs w:val="24"/>
        </w:rPr>
        <w:t xml:space="preserve">growth rings and plant size (based on Gosper </w:t>
      </w:r>
      <w:r>
        <w:rPr>
          <w:rFonts w:ascii="Times New Roman" w:hAnsi="Times New Roman" w:cs="Times New Roman"/>
          <w:i/>
          <w:sz w:val="24"/>
          <w:szCs w:val="24"/>
        </w:rPr>
        <w:t>et al.</w:t>
      </w:r>
      <w:r>
        <w:rPr>
          <w:rFonts w:ascii="Times New Roman" w:hAnsi="Times New Roman" w:cs="Times New Roman"/>
          <w:sz w:val="24"/>
          <w:szCs w:val="24"/>
        </w:rPr>
        <w:t xml:space="preserve"> 2013a). Understorey type and disturbance from mineral exploration, off-road vehicles, prior timber harvesting and other anthropogenic detritus were assessed visually on site visits. Climatic data from </w:t>
      </w:r>
      <w:proofErr w:type="spellStart"/>
      <w:r w:rsidRPr="00846BD0">
        <w:rPr>
          <w:rFonts w:ascii="Times New Roman" w:hAnsi="Times New Roman" w:cs="Times New Roman"/>
          <w:sz w:val="24"/>
          <w:szCs w:val="24"/>
        </w:rPr>
        <w:t>Hijmans</w:t>
      </w:r>
      <w:proofErr w:type="spellEnd"/>
      <w:r>
        <w:rPr>
          <w:rFonts w:ascii="Times New Roman" w:hAnsi="Times New Roman" w:cs="Times New Roman"/>
          <w:sz w:val="24"/>
          <w:szCs w:val="24"/>
        </w:rPr>
        <w:t xml:space="preserve"> </w:t>
      </w:r>
      <w:r w:rsidRPr="00EB2B33">
        <w:rPr>
          <w:rFonts w:ascii="Times New Roman" w:hAnsi="Times New Roman" w:cs="Times New Roman"/>
          <w:i/>
          <w:sz w:val="24"/>
          <w:szCs w:val="24"/>
        </w:rPr>
        <w:t>et al.</w:t>
      </w:r>
      <w:r>
        <w:rPr>
          <w:rFonts w:ascii="Times New Roman" w:hAnsi="Times New Roman" w:cs="Times New Roman"/>
          <w:sz w:val="24"/>
          <w:szCs w:val="24"/>
        </w:rPr>
        <w:t xml:space="preserve"> (2005), using </w:t>
      </w:r>
      <w:r w:rsidRPr="00846BD0">
        <w:rPr>
          <w:rFonts w:ascii="Times New Roman" w:hAnsi="Times New Roman" w:cs="Times New Roman"/>
          <w:sz w:val="24"/>
          <w:szCs w:val="24"/>
        </w:rPr>
        <w:t>current conditions (1950-2000); 30 arc-seconds ESRI grids</w:t>
      </w:r>
      <w:r>
        <w:rPr>
          <w:rFonts w:ascii="Times New Roman" w:hAnsi="Times New Roman" w:cs="Times New Roman"/>
          <w:sz w:val="24"/>
          <w:szCs w:val="24"/>
        </w:rPr>
        <w:t>.</w:t>
      </w:r>
    </w:p>
    <w:p w:rsidR="00CE03AB" w:rsidRDefault="00CE03AB" w:rsidP="00CE03AB">
      <w:pPr>
        <w:spacing w:line="480" w:lineRule="auto"/>
        <w:ind w:firstLine="284"/>
        <w:rPr>
          <w:rFonts w:ascii="Times New Roman" w:hAnsi="Times New Roman" w:cs="Times New Roman"/>
          <w:sz w:val="24"/>
          <w:szCs w:val="24"/>
        </w:rPr>
      </w:pPr>
      <w:r>
        <w:rPr>
          <w:rFonts w:ascii="Times New Roman" w:hAnsi="Times New Roman" w:cs="Times New Roman"/>
          <w:sz w:val="24"/>
          <w:szCs w:val="24"/>
        </w:rPr>
        <w:t xml:space="preserve">The effect of predictors on the presence of eucalypt recruits was tested in Hierarchical Partitioning using binomial </w:t>
      </w:r>
      <w:proofErr w:type="spellStart"/>
      <w:r>
        <w:rPr>
          <w:rFonts w:ascii="Times New Roman" w:hAnsi="Times New Roman" w:cs="Times New Roman"/>
          <w:sz w:val="24"/>
          <w:szCs w:val="24"/>
        </w:rPr>
        <w:t>hier.part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Chevan</w:t>
      </w:r>
      <w:proofErr w:type="spellEnd"/>
      <w:r>
        <w:rPr>
          <w:rFonts w:ascii="Times New Roman" w:hAnsi="Times New Roman" w:cs="Times New Roman"/>
          <w:sz w:val="24"/>
          <w:szCs w:val="24"/>
        </w:rPr>
        <w:t xml:space="preserve"> &amp; Sutherland 1991; Walsh &amp; Mac </w:t>
      </w:r>
      <w:proofErr w:type="spellStart"/>
      <w:r>
        <w:rPr>
          <w:rFonts w:ascii="Times New Roman" w:hAnsi="Times New Roman" w:cs="Times New Roman"/>
          <w:sz w:val="24"/>
          <w:szCs w:val="24"/>
        </w:rPr>
        <w:t>Nally</w:t>
      </w:r>
      <w:proofErr w:type="spellEnd"/>
      <w:r>
        <w:rPr>
          <w:rFonts w:ascii="Times New Roman" w:hAnsi="Times New Roman" w:cs="Times New Roman"/>
          <w:sz w:val="24"/>
          <w:szCs w:val="24"/>
        </w:rPr>
        <w:t xml:space="preserve"> 2013) in R v. 3.2.4 (</w:t>
      </w:r>
      <w:hyperlink r:id="rId11" w:history="1">
        <w:r>
          <w:rPr>
            <w:rStyle w:val="Hyperlink"/>
            <w:rFonts w:ascii="Times New Roman" w:hAnsi="Times New Roman" w:cs="Times New Roman"/>
            <w:sz w:val="24"/>
            <w:szCs w:val="24"/>
          </w:rPr>
          <w:t>https://www.r-project.org/</w:t>
        </w:r>
      </w:hyperlink>
      <w:r>
        <w:rPr>
          <w:rFonts w:ascii="Times New Roman" w:hAnsi="Times New Roman" w:cs="Times New Roman"/>
          <w:sz w:val="24"/>
          <w:szCs w:val="24"/>
        </w:rPr>
        <w:t>), using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the goodness of fit measure.</w:t>
      </w:r>
    </w:p>
    <w:p w:rsidR="001F7751" w:rsidRDefault="001F7751">
      <w:pPr>
        <w:rPr>
          <w:rFonts w:ascii="Times New Roman" w:hAnsi="Times New Roman" w:cs="Times New Roman"/>
          <w:sz w:val="24"/>
          <w:szCs w:val="24"/>
        </w:rPr>
      </w:pPr>
      <w:r>
        <w:rPr>
          <w:rFonts w:ascii="Times New Roman" w:hAnsi="Times New Roman" w:cs="Times New Roman"/>
          <w:sz w:val="24"/>
          <w:szCs w:val="24"/>
        </w:rPr>
        <w:br w:type="page"/>
      </w:r>
    </w:p>
    <w:p w:rsidR="00CE03AB" w:rsidRDefault="00CE03AB" w:rsidP="00CE03AB">
      <w:pPr>
        <w:spacing w:line="480" w:lineRule="auto"/>
        <w:rPr>
          <w:rFonts w:ascii="Times New Roman" w:hAnsi="Times New Roman" w:cs="Times New Roman"/>
          <w:sz w:val="24"/>
          <w:szCs w:val="24"/>
        </w:rPr>
      </w:pPr>
    </w:p>
    <w:p w:rsidR="00CE03AB" w:rsidRDefault="00CE03AB" w:rsidP="00CE03AB">
      <w:pPr>
        <w:spacing w:after="0" w:line="480" w:lineRule="auto"/>
        <w:rPr>
          <w:rFonts w:ascii="Times New Roman" w:hAnsi="Times New Roman" w:cs="Times New Roman"/>
          <w:sz w:val="24"/>
          <w:szCs w:val="24"/>
        </w:rPr>
      </w:pPr>
      <w:r>
        <w:rPr>
          <w:rFonts w:ascii="Times New Roman" w:hAnsi="Times New Roman" w:cs="Times New Roman"/>
          <w:noProof/>
          <w:sz w:val="24"/>
          <w:szCs w:val="24"/>
          <w:lang w:eastAsia="en-AU"/>
        </w:rPr>
        <w:drawing>
          <wp:inline distT="0" distB="0" distL="0" distR="0" wp14:anchorId="626DE5A0" wp14:editId="2D0F1573">
            <wp:extent cx="5492187" cy="24821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odland_systematic_PCQMsamples_map.tif"/>
                    <pic:cNvPicPr/>
                  </pic:nvPicPr>
                  <pic:blipFill rotWithShape="1">
                    <a:blip r:embed="rId12" cstate="print">
                      <a:extLst>
                        <a:ext uri="{28A0092B-C50C-407E-A947-70E740481C1C}">
                          <a14:useLocalDpi xmlns:a14="http://schemas.microsoft.com/office/drawing/2010/main" val="0"/>
                        </a:ext>
                      </a:extLst>
                    </a:blip>
                    <a:srcRect l="2019" t="10111" r="2220" b="11016"/>
                    <a:stretch/>
                  </pic:blipFill>
                  <pic:spPr bwMode="auto">
                    <a:xfrm>
                      <a:off x="0" y="0"/>
                      <a:ext cx="5494455" cy="2483179"/>
                    </a:xfrm>
                    <a:prstGeom prst="rect">
                      <a:avLst/>
                    </a:prstGeom>
                    <a:ln>
                      <a:noFill/>
                    </a:ln>
                    <a:extLst>
                      <a:ext uri="{53640926-AAD7-44D8-BBD7-CCE9431645EC}">
                        <a14:shadowObscured xmlns:a14="http://schemas.microsoft.com/office/drawing/2010/main"/>
                      </a:ext>
                    </a:extLst>
                  </pic:spPr>
                </pic:pic>
              </a:graphicData>
            </a:graphic>
          </wp:inline>
        </w:drawing>
      </w:r>
    </w:p>
    <w:p w:rsidR="00CE03AB" w:rsidRDefault="00CE03AB" w:rsidP="00CE03AB">
      <w:pPr>
        <w:spacing w:after="0" w:line="480" w:lineRule="auto"/>
        <w:rPr>
          <w:rFonts w:ascii="Times New Roman" w:hAnsi="Times New Roman" w:cs="Times New Roman"/>
          <w:sz w:val="24"/>
          <w:szCs w:val="24"/>
        </w:rPr>
      </w:pPr>
      <w:r>
        <w:rPr>
          <w:rFonts w:ascii="Times New Roman" w:hAnsi="Times New Roman" w:cs="Times New Roman"/>
          <w:b/>
          <w:color w:val="000000" w:themeColor="text1"/>
          <w:sz w:val="24"/>
          <w:szCs w:val="24"/>
        </w:rPr>
        <w:t xml:space="preserve">Figure S2. </w:t>
      </w:r>
      <w:r w:rsidRPr="00627B5C">
        <w:rPr>
          <w:rFonts w:ascii="Times New Roman" w:hAnsi="Times New Roman" w:cs="Times New Roman"/>
          <w:color w:val="000000" w:themeColor="text1"/>
          <w:sz w:val="24"/>
          <w:szCs w:val="24"/>
        </w:rPr>
        <w:t>L</w:t>
      </w:r>
      <w:r>
        <w:rPr>
          <w:rFonts w:ascii="Times New Roman" w:hAnsi="Times New Roman" w:cs="Times New Roman"/>
          <w:sz w:val="24"/>
          <w:szCs w:val="24"/>
        </w:rPr>
        <w:t>ocation of sample plots (</w:t>
      </w:r>
      <w:r w:rsidRPr="00F95C8E">
        <w:rPr>
          <w:rFonts w:ascii="Times New Roman" w:hAnsi="Times New Roman" w:cs="Times New Roman"/>
          <w:b/>
          <w:color w:val="FF0000"/>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for assessing </w:t>
      </w:r>
      <w:r>
        <w:rPr>
          <w:rFonts w:ascii="Times New Roman" w:hAnsi="Times New Roman" w:cs="Times New Roman"/>
          <w:i/>
          <w:sz w:val="24"/>
          <w:szCs w:val="24"/>
        </w:rPr>
        <w:t>Eucalyptus salubris</w:t>
      </w:r>
      <w:r>
        <w:rPr>
          <w:rFonts w:ascii="Times New Roman" w:hAnsi="Times New Roman" w:cs="Times New Roman"/>
          <w:sz w:val="24"/>
          <w:szCs w:val="24"/>
        </w:rPr>
        <w:t xml:space="preserve"> recruitment in the COO02 IBRA subregion </w:t>
      </w:r>
      <w:r>
        <w:rPr>
          <w:rFonts w:ascii="Times New Roman" w:hAnsi="Times New Roman" w:cs="Times New Roman"/>
          <w:color w:val="000000" w:themeColor="text1"/>
          <w:sz w:val="24"/>
          <w:szCs w:val="24"/>
        </w:rPr>
        <w:t>of the GWW (see Table 3)</w:t>
      </w:r>
      <w:r>
        <w:rPr>
          <w:rFonts w:ascii="Times New Roman" w:hAnsi="Times New Roman" w:cs="Times New Roman"/>
          <w:sz w:val="24"/>
          <w:szCs w:val="24"/>
        </w:rPr>
        <w:t>.</w:t>
      </w:r>
    </w:p>
    <w:p w:rsidR="001641CF" w:rsidRDefault="001641CF" w:rsidP="002E6F41">
      <w:pPr>
        <w:spacing w:after="0" w:line="480" w:lineRule="auto"/>
        <w:rPr>
          <w:rFonts w:ascii="Times New Roman" w:hAnsi="Times New Roman" w:cs="Times New Roman"/>
          <w:sz w:val="24"/>
          <w:szCs w:val="24"/>
        </w:rPr>
      </w:pPr>
    </w:p>
    <w:p w:rsidR="000D1480" w:rsidRDefault="00E03543" w:rsidP="00E03543">
      <w:pPr>
        <w:spacing w:after="0" w:line="480" w:lineRule="auto"/>
        <w:ind w:left="284" w:hanging="284"/>
        <w:rPr>
          <w:rFonts w:ascii="Times New Roman" w:hAnsi="Times New Roman" w:cs="Times New Roman"/>
          <w:sz w:val="24"/>
          <w:szCs w:val="24"/>
        </w:rPr>
      </w:pPr>
      <w:r>
        <w:rPr>
          <w:rFonts w:ascii="Times New Roman" w:hAnsi="Times New Roman" w:cs="Times New Roman"/>
          <w:b/>
          <w:sz w:val="24"/>
          <w:szCs w:val="24"/>
        </w:rPr>
        <w:t xml:space="preserve">3) </w:t>
      </w:r>
      <w:r w:rsidR="000D1480" w:rsidRPr="00E03543">
        <w:rPr>
          <w:rFonts w:ascii="Times New Roman" w:hAnsi="Times New Roman" w:cs="Times New Roman"/>
          <w:i/>
          <w:sz w:val="24"/>
          <w:szCs w:val="24"/>
        </w:rPr>
        <w:t xml:space="preserve">Relationship between time since fire and the proportion of </w:t>
      </w:r>
      <w:r w:rsidR="000D1480" w:rsidRPr="00E03543">
        <w:rPr>
          <w:rFonts w:ascii="Times New Roman" w:hAnsi="Times New Roman" w:cs="Times New Roman"/>
          <w:sz w:val="24"/>
          <w:szCs w:val="24"/>
        </w:rPr>
        <w:t>Eucalyptus salubris</w:t>
      </w:r>
      <w:r w:rsidR="000D1480" w:rsidRPr="00E03543">
        <w:rPr>
          <w:rFonts w:ascii="Times New Roman" w:hAnsi="Times New Roman" w:cs="Times New Roman"/>
          <w:i/>
          <w:sz w:val="24"/>
          <w:szCs w:val="24"/>
        </w:rPr>
        <w:t xml:space="preserve"> individuals in a population carrying closed fruit</w:t>
      </w:r>
      <w:r>
        <w:rPr>
          <w:rFonts w:ascii="Times New Roman" w:hAnsi="Times New Roman" w:cs="Times New Roman"/>
          <w:sz w:val="24"/>
          <w:szCs w:val="24"/>
        </w:rPr>
        <w:t xml:space="preserve"> (</w:t>
      </w:r>
      <w:r>
        <w:rPr>
          <w:rFonts w:ascii="Times New Roman" w:hAnsi="Times New Roman" w:cs="Times New Roman"/>
          <w:b/>
          <w:sz w:val="24"/>
          <w:szCs w:val="24"/>
        </w:rPr>
        <w:t>Fig. 5.</w:t>
      </w:r>
      <w:r w:rsidRPr="00E03543">
        <w:rPr>
          <w:rFonts w:ascii="Times New Roman" w:hAnsi="Times New Roman" w:cs="Times New Roman"/>
          <w:sz w:val="24"/>
          <w:szCs w:val="24"/>
        </w:rPr>
        <w:t>)</w:t>
      </w:r>
    </w:p>
    <w:p w:rsidR="000D1480" w:rsidRDefault="00E9348E" w:rsidP="000D1480">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D1480">
        <w:rPr>
          <w:rFonts w:ascii="Times New Roman" w:hAnsi="Times New Roman" w:cs="Times New Roman"/>
          <w:sz w:val="24"/>
          <w:szCs w:val="24"/>
        </w:rPr>
        <w:t xml:space="preserve">he 24 sites of Gosper </w:t>
      </w:r>
      <w:r w:rsidR="000D1480">
        <w:rPr>
          <w:rFonts w:ascii="Times New Roman" w:hAnsi="Times New Roman" w:cs="Times New Roman"/>
          <w:i/>
          <w:sz w:val="24"/>
          <w:szCs w:val="24"/>
        </w:rPr>
        <w:t>et al.</w:t>
      </w:r>
      <w:r w:rsidR="000D1480">
        <w:rPr>
          <w:rFonts w:ascii="Times New Roman" w:hAnsi="Times New Roman" w:cs="Times New Roman"/>
          <w:sz w:val="24"/>
          <w:szCs w:val="24"/>
        </w:rPr>
        <w:t xml:space="preserve"> (2014)</w:t>
      </w:r>
      <w:r w:rsidR="00556D46">
        <w:rPr>
          <w:rFonts w:ascii="Times New Roman" w:hAnsi="Times New Roman" w:cs="Times New Roman"/>
          <w:sz w:val="24"/>
          <w:szCs w:val="24"/>
        </w:rPr>
        <w:t xml:space="preserve"> </w:t>
      </w:r>
      <w:r>
        <w:rPr>
          <w:rFonts w:ascii="Times New Roman" w:hAnsi="Times New Roman" w:cs="Times New Roman"/>
          <w:sz w:val="24"/>
          <w:szCs w:val="24"/>
        </w:rPr>
        <w:t xml:space="preserve">were sampled, located </w:t>
      </w:r>
      <w:r w:rsidR="00556D46" w:rsidRPr="006531E0">
        <w:rPr>
          <w:rFonts w:ascii="Times New Roman" w:hAnsi="Times New Roman" w:cs="Times New Roman"/>
          <w:sz w:val="24"/>
          <w:szCs w:val="24"/>
        </w:rPr>
        <w:t>between Lake Cronin (32°23’S, 119°46’E) and Parker Range in the GWW</w:t>
      </w:r>
      <w:r>
        <w:rPr>
          <w:rFonts w:ascii="Times New Roman" w:hAnsi="Times New Roman" w:cs="Times New Roman"/>
          <w:sz w:val="24"/>
          <w:szCs w:val="24"/>
        </w:rPr>
        <w:t>. T</w:t>
      </w:r>
      <w:r w:rsidR="000D1480">
        <w:rPr>
          <w:rFonts w:ascii="Times New Roman" w:hAnsi="Times New Roman" w:cs="Times New Roman"/>
          <w:sz w:val="24"/>
          <w:szCs w:val="24"/>
        </w:rPr>
        <w:t xml:space="preserve">he presence or absence of fruit was scored on 20 </w:t>
      </w:r>
      <w:r w:rsidR="00556D46">
        <w:rPr>
          <w:rFonts w:ascii="Times New Roman" w:hAnsi="Times New Roman" w:cs="Times New Roman"/>
          <w:i/>
          <w:sz w:val="24"/>
          <w:szCs w:val="24"/>
        </w:rPr>
        <w:t xml:space="preserve">E. salubris </w:t>
      </w:r>
      <w:r w:rsidR="000D1480">
        <w:rPr>
          <w:rFonts w:ascii="Times New Roman" w:hAnsi="Times New Roman" w:cs="Times New Roman"/>
          <w:sz w:val="24"/>
          <w:szCs w:val="24"/>
        </w:rPr>
        <w:t xml:space="preserve">individuals to calculate the proportion of individuals with fruit per site, using the method of Gosper </w:t>
      </w:r>
      <w:r w:rsidR="000D1480">
        <w:rPr>
          <w:rFonts w:ascii="Times New Roman" w:hAnsi="Times New Roman" w:cs="Times New Roman"/>
          <w:i/>
          <w:sz w:val="24"/>
          <w:szCs w:val="24"/>
        </w:rPr>
        <w:t>et al.</w:t>
      </w:r>
      <w:r w:rsidR="000D1480">
        <w:rPr>
          <w:rFonts w:ascii="Times New Roman" w:hAnsi="Times New Roman" w:cs="Times New Roman"/>
          <w:sz w:val="24"/>
          <w:szCs w:val="24"/>
        </w:rPr>
        <w:t xml:space="preserve"> (2013d) but with 30 m intervals between </w:t>
      </w:r>
      <w:proofErr w:type="gramStart"/>
      <w:r w:rsidR="000D1480">
        <w:rPr>
          <w:rFonts w:ascii="Times New Roman" w:hAnsi="Times New Roman" w:cs="Times New Roman"/>
          <w:sz w:val="24"/>
          <w:szCs w:val="24"/>
        </w:rPr>
        <w:t>sample</w:t>
      </w:r>
      <w:proofErr w:type="gramEnd"/>
      <w:r w:rsidR="000D1480">
        <w:rPr>
          <w:rFonts w:ascii="Times New Roman" w:hAnsi="Times New Roman" w:cs="Times New Roman"/>
          <w:sz w:val="24"/>
          <w:szCs w:val="24"/>
        </w:rPr>
        <w:t xml:space="preserve"> points on a 300 m transect. A variety of model forms </w:t>
      </w:r>
      <w:r>
        <w:rPr>
          <w:rFonts w:ascii="Times New Roman" w:hAnsi="Times New Roman" w:cs="Times New Roman"/>
          <w:sz w:val="24"/>
          <w:szCs w:val="24"/>
        </w:rPr>
        <w:t xml:space="preserve">(linear, quadratic, exponential, power and logistic) </w:t>
      </w:r>
      <w:r w:rsidR="000D1480">
        <w:rPr>
          <w:rFonts w:ascii="Times New Roman" w:hAnsi="Times New Roman" w:cs="Times New Roman"/>
          <w:sz w:val="24"/>
          <w:szCs w:val="24"/>
        </w:rPr>
        <w:t xml:space="preserve">were tested in regressions (as per Gosper </w:t>
      </w:r>
      <w:r w:rsidR="000D1480">
        <w:rPr>
          <w:rFonts w:ascii="Times New Roman" w:hAnsi="Times New Roman" w:cs="Times New Roman"/>
          <w:i/>
          <w:sz w:val="24"/>
          <w:szCs w:val="24"/>
        </w:rPr>
        <w:t>et al.</w:t>
      </w:r>
      <w:r w:rsidR="000D1480">
        <w:rPr>
          <w:rFonts w:ascii="Times New Roman" w:hAnsi="Times New Roman" w:cs="Times New Roman"/>
          <w:sz w:val="24"/>
          <w:szCs w:val="24"/>
        </w:rPr>
        <w:t xml:space="preserve"> 2013d</w:t>
      </w:r>
      <w:r w:rsidR="00556D46">
        <w:rPr>
          <w:rFonts w:ascii="Times New Roman" w:hAnsi="Times New Roman" w:cs="Times New Roman"/>
          <w:sz w:val="24"/>
          <w:szCs w:val="24"/>
        </w:rPr>
        <w:t xml:space="preserve">, using </w:t>
      </w:r>
      <w:proofErr w:type="spellStart"/>
      <w:r w:rsidR="00556D46" w:rsidRPr="006531E0">
        <w:rPr>
          <w:rFonts w:ascii="Times New Roman" w:hAnsi="Times New Roman" w:cs="Times New Roman"/>
          <w:sz w:val="24"/>
          <w:szCs w:val="24"/>
        </w:rPr>
        <w:t>Sigmaplot</w:t>
      </w:r>
      <w:proofErr w:type="spellEnd"/>
      <w:r w:rsidR="00556D46" w:rsidRPr="006531E0">
        <w:rPr>
          <w:rFonts w:ascii="Times New Roman" w:hAnsi="Times New Roman" w:cs="Times New Roman"/>
          <w:sz w:val="24"/>
          <w:szCs w:val="24"/>
        </w:rPr>
        <w:t xml:space="preserve"> 10.0</w:t>
      </w:r>
      <w:r w:rsidR="00556D46">
        <w:rPr>
          <w:rFonts w:ascii="Times New Roman" w:hAnsi="Times New Roman" w:cs="Times New Roman"/>
          <w:sz w:val="24"/>
          <w:szCs w:val="24"/>
        </w:rPr>
        <w:t xml:space="preserve">; </w:t>
      </w:r>
      <w:proofErr w:type="spellStart"/>
      <w:r w:rsidR="00556D46" w:rsidRPr="006531E0">
        <w:rPr>
          <w:rFonts w:ascii="Times New Roman" w:hAnsi="Times New Roman" w:cs="Times New Roman"/>
          <w:sz w:val="24"/>
          <w:szCs w:val="24"/>
        </w:rPr>
        <w:t>Systat</w:t>
      </w:r>
      <w:proofErr w:type="spellEnd"/>
      <w:r w:rsidR="00556D46" w:rsidRPr="006531E0">
        <w:rPr>
          <w:rFonts w:ascii="Times New Roman" w:hAnsi="Times New Roman" w:cs="Times New Roman"/>
          <w:sz w:val="24"/>
          <w:szCs w:val="24"/>
        </w:rPr>
        <w:t xml:space="preserve"> Software </w:t>
      </w:r>
      <w:proofErr w:type="spellStart"/>
      <w:r w:rsidR="00556D46" w:rsidRPr="006531E0">
        <w:rPr>
          <w:rFonts w:ascii="Times New Roman" w:hAnsi="Times New Roman" w:cs="Times New Roman"/>
          <w:sz w:val="24"/>
          <w:szCs w:val="24"/>
        </w:rPr>
        <w:t>Inc</w:t>
      </w:r>
      <w:proofErr w:type="spellEnd"/>
      <w:r w:rsidR="00556D46" w:rsidRPr="006531E0">
        <w:rPr>
          <w:rFonts w:ascii="Times New Roman" w:hAnsi="Times New Roman" w:cs="Times New Roman"/>
          <w:sz w:val="24"/>
          <w:szCs w:val="24"/>
        </w:rPr>
        <w:t>, Chicago, USA</w:t>
      </w:r>
      <w:r w:rsidR="000D1480">
        <w:rPr>
          <w:rFonts w:ascii="Times New Roman" w:hAnsi="Times New Roman" w:cs="Times New Roman"/>
          <w:sz w:val="24"/>
          <w:szCs w:val="24"/>
        </w:rPr>
        <w:t xml:space="preserve">) using times since fire estimated by Model 2 of Gosper </w:t>
      </w:r>
      <w:r w:rsidR="000D1480">
        <w:rPr>
          <w:rFonts w:ascii="Times New Roman" w:hAnsi="Times New Roman" w:cs="Times New Roman"/>
          <w:i/>
          <w:sz w:val="24"/>
          <w:szCs w:val="24"/>
        </w:rPr>
        <w:t>et al.</w:t>
      </w:r>
      <w:r w:rsidR="000D1480">
        <w:rPr>
          <w:rFonts w:ascii="Times New Roman" w:hAnsi="Times New Roman" w:cs="Times New Roman"/>
          <w:sz w:val="24"/>
          <w:szCs w:val="24"/>
        </w:rPr>
        <w:t xml:space="preserve"> (2013a) for sites with no record of fire (time since fire range 10-~260 years)</w:t>
      </w:r>
      <w:r w:rsidR="00556D46">
        <w:rPr>
          <w:rFonts w:ascii="Times New Roman" w:hAnsi="Times New Roman" w:cs="Times New Roman"/>
          <w:sz w:val="24"/>
          <w:szCs w:val="24"/>
        </w:rPr>
        <w:t xml:space="preserve">. </w:t>
      </w:r>
      <w:r>
        <w:rPr>
          <w:rFonts w:ascii="Times New Roman" w:hAnsi="Times New Roman" w:cs="Times New Roman"/>
          <w:sz w:val="24"/>
          <w:szCs w:val="24"/>
        </w:rPr>
        <w:t>T</w:t>
      </w:r>
      <w:r w:rsidR="00556D46">
        <w:rPr>
          <w:rFonts w:ascii="Times New Roman" w:hAnsi="Times New Roman" w:cs="Times New Roman"/>
          <w:sz w:val="24"/>
          <w:szCs w:val="24"/>
        </w:rPr>
        <w:t xml:space="preserve">he most parsimonious model </w:t>
      </w:r>
      <w:r>
        <w:rPr>
          <w:rFonts w:ascii="Times New Roman" w:hAnsi="Times New Roman" w:cs="Times New Roman"/>
          <w:sz w:val="24"/>
          <w:szCs w:val="24"/>
        </w:rPr>
        <w:t xml:space="preserve">was </w:t>
      </w:r>
      <w:r w:rsidR="00556D46">
        <w:rPr>
          <w:rFonts w:ascii="Times New Roman" w:hAnsi="Times New Roman" w:cs="Times New Roman"/>
          <w:sz w:val="24"/>
          <w:szCs w:val="24"/>
        </w:rPr>
        <w:t xml:space="preserve">selected based on minimising </w:t>
      </w:r>
      <w:r w:rsidR="00556D46" w:rsidRPr="006531E0">
        <w:rPr>
          <w:rFonts w:ascii="Times New Roman" w:hAnsi="Times New Roman" w:cs="Times New Roman"/>
          <w:sz w:val="24"/>
          <w:szCs w:val="24"/>
        </w:rPr>
        <w:t xml:space="preserve">the small sample size adjustment of </w:t>
      </w:r>
      <w:proofErr w:type="spellStart"/>
      <w:r w:rsidR="00556D46" w:rsidRPr="006531E0">
        <w:rPr>
          <w:rFonts w:ascii="Times New Roman" w:hAnsi="Times New Roman" w:cs="Times New Roman"/>
          <w:sz w:val="24"/>
          <w:szCs w:val="24"/>
        </w:rPr>
        <w:t>Akaike’s</w:t>
      </w:r>
      <w:proofErr w:type="spellEnd"/>
      <w:r w:rsidR="00556D46" w:rsidRPr="006531E0">
        <w:rPr>
          <w:rFonts w:ascii="Times New Roman" w:hAnsi="Times New Roman" w:cs="Times New Roman"/>
          <w:sz w:val="24"/>
          <w:szCs w:val="24"/>
        </w:rPr>
        <w:t xml:space="preserve"> Information Criterion (</w:t>
      </w:r>
      <w:proofErr w:type="spellStart"/>
      <w:r w:rsidR="00556D46" w:rsidRPr="006531E0">
        <w:rPr>
          <w:rFonts w:ascii="Times New Roman" w:hAnsi="Times New Roman" w:cs="Times New Roman"/>
          <w:sz w:val="24"/>
          <w:szCs w:val="24"/>
        </w:rPr>
        <w:t>AICc</w:t>
      </w:r>
      <w:proofErr w:type="spellEnd"/>
      <w:r w:rsidR="00556D46" w:rsidRPr="006531E0">
        <w:rPr>
          <w:rFonts w:ascii="Times New Roman" w:hAnsi="Times New Roman" w:cs="Times New Roman"/>
          <w:sz w:val="24"/>
          <w:szCs w:val="24"/>
        </w:rPr>
        <w:t>)</w:t>
      </w:r>
      <w:r w:rsidR="008829CA">
        <w:rPr>
          <w:rFonts w:ascii="Times New Roman" w:hAnsi="Times New Roman" w:cs="Times New Roman"/>
          <w:sz w:val="24"/>
          <w:szCs w:val="24"/>
        </w:rPr>
        <w:t xml:space="preserve"> (Table S1)</w:t>
      </w:r>
      <w:r w:rsidR="00556D46">
        <w:rPr>
          <w:rFonts w:ascii="Times New Roman" w:hAnsi="Times New Roman" w:cs="Times New Roman"/>
          <w:sz w:val="24"/>
          <w:szCs w:val="24"/>
        </w:rPr>
        <w:t>.</w:t>
      </w:r>
    </w:p>
    <w:p w:rsidR="00556D46" w:rsidRDefault="00556D46" w:rsidP="002E6F41">
      <w:pPr>
        <w:spacing w:after="0" w:line="480" w:lineRule="auto"/>
        <w:rPr>
          <w:rFonts w:ascii="Times New Roman" w:hAnsi="Times New Roman" w:cs="Times New Roman"/>
          <w:sz w:val="24"/>
          <w:szCs w:val="24"/>
        </w:rPr>
      </w:pPr>
    </w:p>
    <w:p w:rsidR="008829CA" w:rsidRPr="008829CA" w:rsidRDefault="008829CA" w:rsidP="008829CA">
      <w:pPr>
        <w:spacing w:after="0" w:line="480" w:lineRule="auto"/>
        <w:rPr>
          <w:rFonts w:ascii="Times New Roman" w:hAnsi="Times New Roman" w:cs="Times New Roman"/>
          <w:b/>
          <w:sz w:val="24"/>
          <w:szCs w:val="24"/>
        </w:rPr>
      </w:pPr>
      <w:r w:rsidRPr="008829CA">
        <w:rPr>
          <w:rFonts w:ascii="Times New Roman" w:hAnsi="Times New Roman" w:cs="Times New Roman"/>
          <w:b/>
          <w:sz w:val="24"/>
          <w:szCs w:val="24"/>
        </w:rPr>
        <w:lastRenderedPageBreak/>
        <w:t xml:space="preserve">Table S1. </w:t>
      </w:r>
      <w:r w:rsidRPr="008829CA">
        <w:rPr>
          <w:rFonts w:ascii="Times New Roman" w:hAnsi="Times New Roman" w:cs="Times New Roman"/>
          <w:sz w:val="24"/>
          <w:szCs w:val="24"/>
        </w:rPr>
        <w:t xml:space="preserve">Alternative model forms for the relationship between the </w:t>
      </w:r>
      <w:proofErr w:type="gramStart"/>
      <w:r w:rsidRPr="008829CA">
        <w:rPr>
          <w:rFonts w:ascii="Times New Roman" w:hAnsi="Times New Roman" w:cs="Times New Roman"/>
          <w:sz w:val="24"/>
          <w:szCs w:val="24"/>
        </w:rPr>
        <w:t>proportion</w:t>
      </w:r>
      <w:proofErr w:type="gramEnd"/>
      <w:r w:rsidRPr="008829CA">
        <w:rPr>
          <w:rFonts w:ascii="Times New Roman" w:hAnsi="Times New Roman" w:cs="Times New Roman"/>
          <w:sz w:val="24"/>
          <w:szCs w:val="24"/>
        </w:rPr>
        <w:t xml:space="preserve"> of </w:t>
      </w:r>
      <w:r w:rsidRPr="007D03FB">
        <w:rPr>
          <w:rFonts w:ascii="Times New Roman" w:hAnsi="Times New Roman" w:cs="Times New Roman"/>
          <w:i/>
          <w:sz w:val="24"/>
          <w:szCs w:val="24"/>
        </w:rPr>
        <w:t>Eucalyptus salubris</w:t>
      </w:r>
      <w:r>
        <w:rPr>
          <w:rFonts w:ascii="Times New Roman" w:hAnsi="Times New Roman" w:cs="Times New Roman"/>
          <w:sz w:val="24"/>
          <w:szCs w:val="24"/>
        </w:rPr>
        <w:t xml:space="preserve"> individuals with</w:t>
      </w:r>
      <w:r w:rsidRPr="008829CA">
        <w:rPr>
          <w:rFonts w:ascii="Times New Roman" w:hAnsi="Times New Roman" w:cs="Times New Roman"/>
          <w:sz w:val="24"/>
          <w:szCs w:val="24"/>
        </w:rPr>
        <w:t xml:space="preserve"> fruit and time since fire </w:t>
      </w:r>
      <w:r>
        <w:rPr>
          <w:rFonts w:ascii="Times New Roman" w:hAnsi="Times New Roman" w:cs="Times New Roman"/>
          <w:sz w:val="24"/>
          <w:szCs w:val="24"/>
        </w:rPr>
        <w:t>(Fig. 5)</w:t>
      </w:r>
      <w:r w:rsidRPr="008829CA">
        <w:rPr>
          <w:rFonts w:ascii="Times New Roman" w:hAnsi="Times New Roman" w:cs="Times New Roman"/>
          <w:sz w:val="24"/>
          <w:szCs w:val="24"/>
        </w:rPr>
        <w:t>.</w:t>
      </w:r>
      <w:r w:rsidRPr="008829CA">
        <w:rPr>
          <w:rFonts w:ascii="Times New Roman" w:hAnsi="Times New Roman" w:cs="Times New Roman"/>
          <w:b/>
          <w:sz w:val="24"/>
          <w:szCs w:val="24"/>
        </w:rPr>
        <w:t xml:space="preserve"> </w:t>
      </w:r>
      <w:r w:rsidRPr="008829CA">
        <w:rPr>
          <w:rFonts w:ascii="Times New Roman" w:hAnsi="Times New Roman" w:cs="Times New Roman"/>
          <w:sz w:val="24"/>
          <w:szCs w:val="24"/>
        </w:rPr>
        <w:t>Best-fitting model</w:t>
      </w:r>
      <w:r>
        <w:rPr>
          <w:rFonts w:ascii="Times New Roman" w:hAnsi="Times New Roman" w:cs="Times New Roman"/>
          <w:sz w:val="24"/>
          <w:szCs w:val="24"/>
        </w:rPr>
        <w:t xml:space="preserve"> is</w:t>
      </w:r>
      <w:r w:rsidRPr="008829CA">
        <w:rPr>
          <w:rFonts w:ascii="Times New Roman" w:hAnsi="Times New Roman" w:cs="Times New Roman"/>
          <w:sz w:val="24"/>
          <w:szCs w:val="24"/>
        </w:rPr>
        <w:t xml:space="preserve"> shown in bold. </w:t>
      </w:r>
    </w:p>
    <w:tbl>
      <w:tblPr>
        <w:tblW w:w="9890" w:type="dxa"/>
        <w:tblLayout w:type="fixed"/>
        <w:tblLook w:val="01E0" w:firstRow="1" w:lastRow="1" w:firstColumn="1" w:lastColumn="1" w:noHBand="0" w:noVBand="0"/>
      </w:tblPr>
      <w:tblGrid>
        <w:gridCol w:w="1376"/>
        <w:gridCol w:w="433"/>
        <w:gridCol w:w="2694"/>
        <w:gridCol w:w="993"/>
        <w:gridCol w:w="708"/>
        <w:gridCol w:w="709"/>
        <w:gridCol w:w="1134"/>
        <w:gridCol w:w="851"/>
        <w:gridCol w:w="992"/>
      </w:tblGrid>
      <w:tr w:rsidR="00BF0790" w:rsidRPr="008829CA" w:rsidTr="00BF0790">
        <w:tc>
          <w:tcPr>
            <w:tcW w:w="1809" w:type="dxa"/>
            <w:gridSpan w:val="2"/>
            <w:tcBorders>
              <w:top w:val="single" w:sz="12" w:space="0" w:color="auto"/>
              <w:bottom w:val="single" w:sz="12" w:space="0" w:color="auto"/>
            </w:tcBorders>
          </w:tcPr>
          <w:p w:rsidR="00BF0790" w:rsidRPr="008829CA" w:rsidRDefault="00BF0790" w:rsidP="008829CA">
            <w:pPr>
              <w:spacing w:after="0" w:line="480" w:lineRule="auto"/>
              <w:rPr>
                <w:rFonts w:ascii="Times New Roman" w:hAnsi="Times New Roman" w:cs="Times New Roman"/>
                <w:b/>
                <w:sz w:val="24"/>
                <w:szCs w:val="24"/>
              </w:rPr>
            </w:pPr>
            <w:r w:rsidRPr="008829CA">
              <w:rPr>
                <w:rFonts w:ascii="Times New Roman" w:hAnsi="Times New Roman" w:cs="Times New Roman"/>
                <w:b/>
                <w:sz w:val="24"/>
                <w:szCs w:val="24"/>
              </w:rPr>
              <w:t>Function form</w:t>
            </w:r>
          </w:p>
        </w:tc>
        <w:tc>
          <w:tcPr>
            <w:tcW w:w="2694" w:type="dxa"/>
            <w:tcBorders>
              <w:top w:val="single" w:sz="12" w:space="0" w:color="auto"/>
              <w:bottom w:val="single" w:sz="12" w:space="0" w:color="auto"/>
            </w:tcBorders>
          </w:tcPr>
          <w:p w:rsidR="00BF0790" w:rsidRPr="008829CA" w:rsidRDefault="00BF0790" w:rsidP="008829CA">
            <w:pPr>
              <w:spacing w:after="0" w:line="480" w:lineRule="auto"/>
              <w:rPr>
                <w:rFonts w:ascii="Times New Roman" w:hAnsi="Times New Roman" w:cs="Times New Roman"/>
                <w:b/>
                <w:sz w:val="24"/>
                <w:szCs w:val="24"/>
              </w:rPr>
            </w:pPr>
            <w:r w:rsidRPr="008829CA">
              <w:rPr>
                <w:rFonts w:ascii="Times New Roman" w:hAnsi="Times New Roman" w:cs="Times New Roman"/>
                <w:b/>
                <w:sz w:val="24"/>
                <w:szCs w:val="24"/>
              </w:rPr>
              <w:t>Model</w:t>
            </w:r>
          </w:p>
        </w:tc>
        <w:tc>
          <w:tcPr>
            <w:tcW w:w="993" w:type="dxa"/>
            <w:tcBorders>
              <w:top w:val="single" w:sz="12" w:space="0" w:color="auto"/>
              <w:bottom w:val="single" w:sz="12" w:space="0" w:color="auto"/>
            </w:tcBorders>
          </w:tcPr>
          <w:p w:rsidR="00BF0790" w:rsidRPr="008829CA" w:rsidRDefault="00BF0790" w:rsidP="008829CA">
            <w:pPr>
              <w:spacing w:after="0" w:line="480" w:lineRule="auto"/>
              <w:jc w:val="center"/>
              <w:rPr>
                <w:rFonts w:ascii="Times New Roman" w:hAnsi="Times New Roman" w:cs="Times New Roman"/>
                <w:b/>
                <w:sz w:val="24"/>
                <w:szCs w:val="24"/>
              </w:rPr>
            </w:pPr>
            <w:r w:rsidRPr="008829CA">
              <w:rPr>
                <w:rFonts w:ascii="Times New Roman" w:hAnsi="Times New Roman" w:cs="Times New Roman"/>
                <w:b/>
                <w:sz w:val="24"/>
                <w:szCs w:val="24"/>
              </w:rPr>
              <w:t>Adj. r</w:t>
            </w:r>
            <w:r w:rsidRPr="008829CA">
              <w:rPr>
                <w:rFonts w:ascii="Times New Roman" w:hAnsi="Times New Roman" w:cs="Times New Roman"/>
                <w:b/>
                <w:sz w:val="24"/>
                <w:szCs w:val="24"/>
                <w:vertAlign w:val="superscript"/>
              </w:rPr>
              <w:t>2</w:t>
            </w:r>
          </w:p>
        </w:tc>
        <w:tc>
          <w:tcPr>
            <w:tcW w:w="708" w:type="dxa"/>
            <w:tcBorders>
              <w:top w:val="single" w:sz="12" w:space="0" w:color="auto"/>
              <w:bottom w:val="single" w:sz="12" w:space="0" w:color="auto"/>
            </w:tcBorders>
          </w:tcPr>
          <w:p w:rsidR="00BF0790" w:rsidRPr="008829CA" w:rsidRDefault="00BF0790" w:rsidP="008829CA">
            <w:pPr>
              <w:spacing w:after="0" w:line="480" w:lineRule="auto"/>
              <w:jc w:val="center"/>
              <w:rPr>
                <w:rFonts w:ascii="Times New Roman" w:hAnsi="Times New Roman" w:cs="Times New Roman"/>
                <w:b/>
                <w:sz w:val="24"/>
                <w:szCs w:val="24"/>
              </w:rPr>
            </w:pPr>
            <w:proofErr w:type="spellStart"/>
            <w:r w:rsidRPr="008829CA">
              <w:rPr>
                <w:rFonts w:ascii="Times New Roman" w:hAnsi="Times New Roman" w:cs="Times New Roman"/>
                <w:b/>
                <w:sz w:val="24"/>
                <w:szCs w:val="24"/>
              </w:rPr>
              <w:t>df</w:t>
            </w:r>
            <w:proofErr w:type="spellEnd"/>
          </w:p>
        </w:tc>
        <w:tc>
          <w:tcPr>
            <w:tcW w:w="709" w:type="dxa"/>
            <w:tcBorders>
              <w:top w:val="single" w:sz="12" w:space="0" w:color="auto"/>
              <w:bottom w:val="single" w:sz="12" w:space="0" w:color="auto"/>
            </w:tcBorders>
          </w:tcPr>
          <w:p w:rsidR="00BF0790" w:rsidRPr="008829CA" w:rsidRDefault="00BF0790" w:rsidP="008829CA">
            <w:pPr>
              <w:spacing w:after="0" w:line="480" w:lineRule="auto"/>
              <w:jc w:val="center"/>
              <w:rPr>
                <w:rFonts w:ascii="Times New Roman" w:hAnsi="Times New Roman" w:cs="Times New Roman"/>
                <w:b/>
                <w:sz w:val="24"/>
                <w:szCs w:val="24"/>
              </w:rPr>
            </w:pPr>
            <w:r w:rsidRPr="008829CA">
              <w:rPr>
                <w:rFonts w:ascii="Times New Roman" w:hAnsi="Times New Roman" w:cs="Times New Roman"/>
                <w:b/>
                <w:sz w:val="24"/>
                <w:szCs w:val="24"/>
              </w:rPr>
              <w:t>F</w:t>
            </w:r>
          </w:p>
        </w:tc>
        <w:tc>
          <w:tcPr>
            <w:tcW w:w="1134" w:type="dxa"/>
            <w:tcBorders>
              <w:top w:val="single" w:sz="12" w:space="0" w:color="auto"/>
              <w:bottom w:val="single" w:sz="12" w:space="0" w:color="auto"/>
            </w:tcBorders>
          </w:tcPr>
          <w:p w:rsidR="00BF0790" w:rsidRPr="008829CA" w:rsidRDefault="00BF0790" w:rsidP="008829CA">
            <w:pPr>
              <w:spacing w:after="0" w:line="480" w:lineRule="auto"/>
              <w:jc w:val="center"/>
              <w:rPr>
                <w:rFonts w:ascii="Times New Roman" w:hAnsi="Times New Roman" w:cs="Times New Roman"/>
                <w:b/>
                <w:sz w:val="24"/>
                <w:szCs w:val="24"/>
              </w:rPr>
            </w:pPr>
            <w:r w:rsidRPr="008829CA">
              <w:rPr>
                <w:rFonts w:ascii="Times New Roman" w:hAnsi="Times New Roman" w:cs="Times New Roman"/>
                <w:b/>
                <w:sz w:val="24"/>
                <w:szCs w:val="24"/>
              </w:rPr>
              <w:t>P</w:t>
            </w:r>
          </w:p>
        </w:tc>
        <w:tc>
          <w:tcPr>
            <w:tcW w:w="851" w:type="dxa"/>
            <w:tcBorders>
              <w:top w:val="single" w:sz="12" w:space="0" w:color="auto"/>
              <w:bottom w:val="single" w:sz="12" w:space="0" w:color="auto"/>
            </w:tcBorders>
          </w:tcPr>
          <w:p w:rsidR="00BF0790" w:rsidRPr="008829CA" w:rsidRDefault="00BF0790" w:rsidP="008829CA">
            <w:pPr>
              <w:spacing w:after="0" w:line="480" w:lineRule="auto"/>
              <w:jc w:val="center"/>
              <w:rPr>
                <w:rFonts w:ascii="Times New Roman" w:hAnsi="Times New Roman" w:cs="Times New Roman"/>
                <w:b/>
                <w:sz w:val="24"/>
                <w:szCs w:val="24"/>
              </w:rPr>
            </w:pPr>
            <w:proofErr w:type="spellStart"/>
            <w:r w:rsidRPr="008829CA">
              <w:rPr>
                <w:rFonts w:ascii="Times New Roman" w:hAnsi="Times New Roman" w:cs="Times New Roman"/>
                <w:b/>
                <w:sz w:val="24"/>
                <w:szCs w:val="24"/>
              </w:rPr>
              <w:t>AICc</w:t>
            </w:r>
            <w:proofErr w:type="spellEnd"/>
          </w:p>
        </w:tc>
        <w:tc>
          <w:tcPr>
            <w:tcW w:w="992" w:type="dxa"/>
            <w:tcBorders>
              <w:top w:val="single" w:sz="12" w:space="0" w:color="auto"/>
              <w:bottom w:val="single" w:sz="12" w:space="0" w:color="auto"/>
            </w:tcBorders>
          </w:tcPr>
          <w:p w:rsidR="00BF0790" w:rsidRPr="008829CA" w:rsidRDefault="00BF0790" w:rsidP="008829C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AICc</w:t>
            </w:r>
            <w:proofErr w:type="spellEnd"/>
          </w:p>
        </w:tc>
      </w:tr>
      <w:tr w:rsidR="00BF0790" w:rsidRPr="008829CA" w:rsidTr="00BF0790">
        <w:tc>
          <w:tcPr>
            <w:tcW w:w="1376" w:type="dxa"/>
          </w:tcPr>
          <w:p w:rsidR="00BF0790" w:rsidRPr="008829CA" w:rsidRDefault="00BF0790" w:rsidP="008829CA">
            <w:pPr>
              <w:spacing w:after="0" w:line="480" w:lineRule="auto"/>
              <w:rPr>
                <w:rFonts w:ascii="Times New Roman" w:hAnsi="Times New Roman" w:cs="Times New Roman"/>
                <w:b/>
                <w:sz w:val="24"/>
                <w:szCs w:val="24"/>
              </w:rPr>
            </w:pPr>
            <w:r w:rsidRPr="008829CA">
              <w:rPr>
                <w:rFonts w:ascii="Times New Roman" w:hAnsi="Times New Roman" w:cs="Times New Roman"/>
                <w:b/>
                <w:sz w:val="24"/>
                <w:szCs w:val="24"/>
              </w:rPr>
              <w:t>Logistic</w:t>
            </w:r>
          </w:p>
        </w:tc>
        <w:tc>
          <w:tcPr>
            <w:tcW w:w="3127" w:type="dxa"/>
            <w:gridSpan w:val="2"/>
          </w:tcPr>
          <w:p w:rsidR="00BF0790" w:rsidRPr="008829CA" w:rsidRDefault="00BF0790" w:rsidP="008829CA">
            <w:pPr>
              <w:spacing w:after="0" w:line="480" w:lineRule="auto"/>
              <w:rPr>
                <w:rFonts w:ascii="Times New Roman" w:hAnsi="Times New Roman" w:cs="Times New Roman"/>
                <w:b/>
                <w:sz w:val="24"/>
                <w:szCs w:val="24"/>
              </w:rPr>
            </w:pPr>
            <w:r w:rsidRPr="008829CA">
              <w:rPr>
                <w:rFonts w:ascii="Times New Roman" w:hAnsi="Times New Roman" w:cs="Times New Roman"/>
                <w:b/>
                <w:color w:val="000000"/>
                <w:sz w:val="24"/>
                <w:szCs w:val="24"/>
              </w:rPr>
              <w:t>y = 0.998/[1 + (x/33.4)</w:t>
            </w:r>
            <w:r w:rsidRPr="008829CA">
              <w:rPr>
                <w:rFonts w:ascii="Times New Roman" w:hAnsi="Times New Roman" w:cs="Times New Roman"/>
                <w:b/>
                <w:color w:val="000000"/>
                <w:sz w:val="24"/>
                <w:szCs w:val="24"/>
                <w:vertAlign w:val="superscript"/>
              </w:rPr>
              <w:t>-3.41</w:t>
            </w:r>
            <w:r w:rsidRPr="008829CA">
              <w:rPr>
                <w:rFonts w:ascii="Times New Roman" w:hAnsi="Times New Roman" w:cs="Times New Roman"/>
                <w:b/>
                <w:color w:val="000000"/>
                <w:sz w:val="24"/>
                <w:szCs w:val="24"/>
              </w:rPr>
              <w:t>]</w:t>
            </w:r>
          </w:p>
        </w:tc>
        <w:tc>
          <w:tcPr>
            <w:tcW w:w="993" w:type="dxa"/>
          </w:tcPr>
          <w:p w:rsidR="00BF0790" w:rsidRPr="008829CA" w:rsidRDefault="00BF0790" w:rsidP="008829CA">
            <w:pPr>
              <w:spacing w:after="0" w:line="480" w:lineRule="auto"/>
              <w:jc w:val="center"/>
              <w:rPr>
                <w:rFonts w:ascii="Times New Roman" w:hAnsi="Times New Roman" w:cs="Times New Roman"/>
                <w:b/>
                <w:sz w:val="24"/>
                <w:szCs w:val="24"/>
              </w:rPr>
            </w:pPr>
            <w:r w:rsidRPr="008829CA">
              <w:rPr>
                <w:rFonts w:ascii="Times New Roman" w:hAnsi="Times New Roman" w:cs="Times New Roman"/>
                <w:b/>
                <w:sz w:val="24"/>
                <w:szCs w:val="24"/>
              </w:rPr>
              <w:t>0.93</w:t>
            </w:r>
          </w:p>
        </w:tc>
        <w:tc>
          <w:tcPr>
            <w:tcW w:w="708" w:type="dxa"/>
          </w:tcPr>
          <w:p w:rsidR="00BF0790" w:rsidRPr="008829CA" w:rsidRDefault="00BF0790" w:rsidP="008829CA">
            <w:pPr>
              <w:spacing w:after="0" w:line="480" w:lineRule="auto"/>
              <w:jc w:val="center"/>
              <w:rPr>
                <w:rFonts w:ascii="Times New Roman" w:hAnsi="Times New Roman" w:cs="Times New Roman"/>
                <w:b/>
                <w:sz w:val="24"/>
                <w:szCs w:val="24"/>
              </w:rPr>
            </w:pPr>
            <w:r w:rsidRPr="008829CA">
              <w:rPr>
                <w:rFonts w:ascii="Times New Roman" w:hAnsi="Times New Roman" w:cs="Times New Roman"/>
                <w:b/>
                <w:sz w:val="24"/>
                <w:szCs w:val="24"/>
              </w:rPr>
              <w:t>2,21</w:t>
            </w:r>
          </w:p>
        </w:tc>
        <w:tc>
          <w:tcPr>
            <w:tcW w:w="709" w:type="dxa"/>
          </w:tcPr>
          <w:p w:rsidR="00BF0790" w:rsidRPr="008829CA" w:rsidRDefault="00BF0790" w:rsidP="008829CA">
            <w:pPr>
              <w:spacing w:after="0" w:line="480" w:lineRule="auto"/>
              <w:jc w:val="center"/>
              <w:rPr>
                <w:rFonts w:ascii="Times New Roman" w:hAnsi="Times New Roman" w:cs="Times New Roman"/>
                <w:b/>
                <w:sz w:val="24"/>
                <w:szCs w:val="24"/>
              </w:rPr>
            </w:pPr>
            <w:r w:rsidRPr="008829CA">
              <w:rPr>
                <w:rFonts w:ascii="Times New Roman" w:hAnsi="Times New Roman" w:cs="Times New Roman"/>
                <w:b/>
                <w:sz w:val="24"/>
                <w:szCs w:val="24"/>
              </w:rPr>
              <w:t>159</w:t>
            </w:r>
          </w:p>
        </w:tc>
        <w:tc>
          <w:tcPr>
            <w:tcW w:w="1134" w:type="dxa"/>
          </w:tcPr>
          <w:p w:rsidR="00BF0790" w:rsidRPr="008829CA" w:rsidRDefault="00BF0790" w:rsidP="008829CA">
            <w:pPr>
              <w:spacing w:after="0" w:line="480" w:lineRule="auto"/>
              <w:jc w:val="center"/>
              <w:rPr>
                <w:rFonts w:ascii="Times New Roman" w:hAnsi="Times New Roman" w:cs="Times New Roman"/>
                <w:b/>
                <w:sz w:val="24"/>
                <w:szCs w:val="24"/>
              </w:rPr>
            </w:pPr>
            <w:r w:rsidRPr="008829CA">
              <w:rPr>
                <w:rFonts w:ascii="Times New Roman" w:hAnsi="Times New Roman" w:cs="Times New Roman"/>
                <w:b/>
                <w:sz w:val="24"/>
                <w:szCs w:val="24"/>
              </w:rPr>
              <w:t>&lt;0.0001</w:t>
            </w:r>
          </w:p>
        </w:tc>
        <w:tc>
          <w:tcPr>
            <w:tcW w:w="851" w:type="dxa"/>
          </w:tcPr>
          <w:p w:rsidR="00BF0790" w:rsidRPr="008829CA" w:rsidRDefault="00BF0790" w:rsidP="008829CA">
            <w:pPr>
              <w:spacing w:after="0" w:line="480" w:lineRule="auto"/>
              <w:jc w:val="center"/>
              <w:rPr>
                <w:rFonts w:ascii="Times New Roman" w:hAnsi="Times New Roman" w:cs="Times New Roman"/>
                <w:b/>
                <w:sz w:val="24"/>
                <w:szCs w:val="24"/>
              </w:rPr>
            </w:pPr>
            <w:r w:rsidRPr="008829CA">
              <w:rPr>
                <w:rFonts w:ascii="Times New Roman" w:hAnsi="Times New Roman" w:cs="Times New Roman"/>
                <w:color w:val="000000"/>
                <w:sz w:val="24"/>
                <w:szCs w:val="24"/>
              </w:rPr>
              <w:t>-</w:t>
            </w:r>
            <w:r w:rsidRPr="008829CA">
              <w:rPr>
                <w:rFonts w:ascii="Times New Roman" w:hAnsi="Times New Roman" w:cs="Times New Roman"/>
                <w:b/>
                <w:color w:val="000000"/>
                <w:sz w:val="24"/>
                <w:szCs w:val="24"/>
              </w:rPr>
              <w:t>23.7</w:t>
            </w:r>
          </w:p>
        </w:tc>
        <w:tc>
          <w:tcPr>
            <w:tcW w:w="992" w:type="dxa"/>
          </w:tcPr>
          <w:p w:rsidR="00BF0790" w:rsidRPr="006F5A63" w:rsidRDefault="00BF0790" w:rsidP="008829CA">
            <w:pPr>
              <w:spacing w:after="0" w:line="480" w:lineRule="auto"/>
              <w:jc w:val="center"/>
              <w:rPr>
                <w:rFonts w:ascii="Times New Roman" w:hAnsi="Times New Roman" w:cs="Times New Roman"/>
                <w:b/>
                <w:color w:val="000000"/>
                <w:sz w:val="24"/>
                <w:szCs w:val="24"/>
              </w:rPr>
            </w:pPr>
            <w:r w:rsidRPr="006F5A63">
              <w:rPr>
                <w:rFonts w:ascii="Times New Roman" w:hAnsi="Times New Roman" w:cs="Times New Roman"/>
                <w:b/>
                <w:color w:val="000000"/>
                <w:sz w:val="24"/>
                <w:szCs w:val="24"/>
              </w:rPr>
              <w:t>0</w:t>
            </w:r>
          </w:p>
        </w:tc>
      </w:tr>
      <w:tr w:rsidR="00BF0790" w:rsidRPr="008829CA" w:rsidTr="00BF0790">
        <w:tc>
          <w:tcPr>
            <w:tcW w:w="1376" w:type="dxa"/>
          </w:tcPr>
          <w:p w:rsidR="00BF0790" w:rsidRPr="008829CA" w:rsidRDefault="00BF0790" w:rsidP="008829CA">
            <w:pPr>
              <w:spacing w:after="0" w:line="480" w:lineRule="auto"/>
              <w:rPr>
                <w:rFonts w:ascii="Times New Roman" w:hAnsi="Times New Roman" w:cs="Times New Roman"/>
                <w:sz w:val="24"/>
                <w:szCs w:val="24"/>
              </w:rPr>
            </w:pPr>
            <w:r w:rsidRPr="008829CA">
              <w:rPr>
                <w:rFonts w:ascii="Times New Roman" w:hAnsi="Times New Roman" w:cs="Times New Roman"/>
                <w:sz w:val="24"/>
                <w:szCs w:val="24"/>
              </w:rPr>
              <w:t>Quadratic</w:t>
            </w:r>
          </w:p>
        </w:tc>
        <w:tc>
          <w:tcPr>
            <w:tcW w:w="3127" w:type="dxa"/>
            <w:gridSpan w:val="2"/>
          </w:tcPr>
          <w:p w:rsidR="00BF0790" w:rsidRPr="008829CA" w:rsidRDefault="00BF0790" w:rsidP="008829CA">
            <w:pPr>
              <w:spacing w:after="0" w:line="480" w:lineRule="auto"/>
              <w:rPr>
                <w:rFonts w:ascii="Times New Roman" w:hAnsi="Times New Roman" w:cs="Times New Roman"/>
                <w:sz w:val="24"/>
                <w:szCs w:val="24"/>
                <w:vertAlign w:val="superscript"/>
              </w:rPr>
            </w:pPr>
            <w:r w:rsidRPr="008829CA">
              <w:rPr>
                <w:rFonts w:ascii="Times New Roman" w:hAnsi="Times New Roman" w:cs="Times New Roman"/>
                <w:sz w:val="24"/>
                <w:szCs w:val="24"/>
              </w:rPr>
              <w:t>y = -0.077 + 0.02x - 0.0001x</w:t>
            </w:r>
            <w:r w:rsidRPr="008829CA">
              <w:rPr>
                <w:rFonts w:ascii="Times New Roman" w:hAnsi="Times New Roman" w:cs="Times New Roman"/>
                <w:sz w:val="24"/>
                <w:szCs w:val="24"/>
                <w:vertAlign w:val="superscript"/>
              </w:rPr>
              <w:t>2</w:t>
            </w:r>
          </w:p>
        </w:tc>
        <w:tc>
          <w:tcPr>
            <w:tcW w:w="993"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0.82</w:t>
            </w:r>
          </w:p>
        </w:tc>
        <w:tc>
          <w:tcPr>
            <w:tcW w:w="708"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2,21</w:t>
            </w:r>
          </w:p>
        </w:tc>
        <w:tc>
          <w:tcPr>
            <w:tcW w:w="709"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53.6</w:t>
            </w:r>
          </w:p>
        </w:tc>
        <w:tc>
          <w:tcPr>
            <w:tcW w:w="1134"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&lt;0.0001</w:t>
            </w:r>
          </w:p>
        </w:tc>
        <w:tc>
          <w:tcPr>
            <w:tcW w:w="851"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color w:val="000000"/>
                <w:sz w:val="24"/>
                <w:szCs w:val="24"/>
              </w:rPr>
              <w:t>0.11</w:t>
            </w:r>
          </w:p>
        </w:tc>
        <w:tc>
          <w:tcPr>
            <w:tcW w:w="992" w:type="dxa"/>
          </w:tcPr>
          <w:p w:rsidR="00BF0790" w:rsidRPr="008829CA" w:rsidRDefault="00BF0790" w:rsidP="008829CA">
            <w:pPr>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23.1</w:t>
            </w:r>
          </w:p>
        </w:tc>
      </w:tr>
      <w:tr w:rsidR="00BF0790" w:rsidRPr="008829CA" w:rsidTr="00BF0790">
        <w:tc>
          <w:tcPr>
            <w:tcW w:w="1376" w:type="dxa"/>
          </w:tcPr>
          <w:p w:rsidR="00BF0790" w:rsidRPr="008829CA" w:rsidRDefault="00BF0790" w:rsidP="008829CA">
            <w:pPr>
              <w:spacing w:after="0" w:line="480" w:lineRule="auto"/>
              <w:rPr>
                <w:rFonts w:ascii="Times New Roman" w:hAnsi="Times New Roman" w:cs="Times New Roman"/>
                <w:sz w:val="24"/>
                <w:szCs w:val="24"/>
              </w:rPr>
            </w:pPr>
            <w:r w:rsidRPr="008829CA">
              <w:rPr>
                <w:rFonts w:ascii="Times New Roman" w:hAnsi="Times New Roman" w:cs="Times New Roman"/>
                <w:sz w:val="24"/>
                <w:szCs w:val="24"/>
              </w:rPr>
              <w:t>Power</w:t>
            </w:r>
          </w:p>
        </w:tc>
        <w:tc>
          <w:tcPr>
            <w:tcW w:w="3127" w:type="dxa"/>
            <w:gridSpan w:val="2"/>
          </w:tcPr>
          <w:p w:rsidR="00BF0790" w:rsidRPr="008829CA" w:rsidRDefault="00BF0790" w:rsidP="008829CA">
            <w:pPr>
              <w:spacing w:after="0" w:line="480" w:lineRule="auto"/>
              <w:rPr>
                <w:rFonts w:ascii="Times New Roman" w:hAnsi="Times New Roman" w:cs="Times New Roman"/>
                <w:sz w:val="24"/>
                <w:szCs w:val="24"/>
              </w:rPr>
            </w:pPr>
            <w:r w:rsidRPr="008829CA">
              <w:rPr>
                <w:rFonts w:ascii="Times New Roman" w:hAnsi="Times New Roman" w:cs="Times New Roman"/>
                <w:sz w:val="24"/>
                <w:szCs w:val="24"/>
              </w:rPr>
              <w:t>y = 0.072x</w:t>
            </w:r>
            <w:r w:rsidRPr="008829CA">
              <w:rPr>
                <w:rFonts w:ascii="Times New Roman" w:hAnsi="Times New Roman" w:cs="Times New Roman"/>
                <w:sz w:val="24"/>
                <w:szCs w:val="24"/>
                <w:vertAlign w:val="superscript"/>
              </w:rPr>
              <w:t>0.511</w:t>
            </w:r>
          </w:p>
        </w:tc>
        <w:tc>
          <w:tcPr>
            <w:tcW w:w="993"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0.69</w:t>
            </w:r>
          </w:p>
        </w:tc>
        <w:tc>
          <w:tcPr>
            <w:tcW w:w="708"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1,22</w:t>
            </w:r>
          </w:p>
        </w:tc>
        <w:tc>
          <w:tcPr>
            <w:tcW w:w="709"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51.3</w:t>
            </w:r>
          </w:p>
        </w:tc>
        <w:tc>
          <w:tcPr>
            <w:tcW w:w="1134"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&lt;0.0001</w:t>
            </w:r>
          </w:p>
        </w:tc>
        <w:tc>
          <w:tcPr>
            <w:tcW w:w="851"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color w:val="000000"/>
                <w:sz w:val="24"/>
                <w:szCs w:val="24"/>
              </w:rPr>
              <w:t>10.5</w:t>
            </w:r>
          </w:p>
        </w:tc>
        <w:tc>
          <w:tcPr>
            <w:tcW w:w="992" w:type="dxa"/>
          </w:tcPr>
          <w:p w:rsidR="00BF0790" w:rsidRPr="008829CA" w:rsidRDefault="00BF0790" w:rsidP="008829CA">
            <w:pPr>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34.2</w:t>
            </w:r>
          </w:p>
        </w:tc>
      </w:tr>
      <w:tr w:rsidR="00BF0790" w:rsidRPr="008829CA" w:rsidTr="00BF0790">
        <w:tc>
          <w:tcPr>
            <w:tcW w:w="1376" w:type="dxa"/>
          </w:tcPr>
          <w:p w:rsidR="00BF0790" w:rsidRPr="008829CA" w:rsidRDefault="00BF0790" w:rsidP="008829CA">
            <w:pPr>
              <w:spacing w:after="0" w:line="480" w:lineRule="auto"/>
              <w:rPr>
                <w:rFonts w:ascii="Times New Roman" w:hAnsi="Times New Roman" w:cs="Times New Roman"/>
                <w:sz w:val="24"/>
                <w:szCs w:val="24"/>
              </w:rPr>
            </w:pPr>
            <w:r w:rsidRPr="008829CA">
              <w:rPr>
                <w:rFonts w:ascii="Times New Roman" w:hAnsi="Times New Roman" w:cs="Times New Roman"/>
                <w:sz w:val="24"/>
                <w:szCs w:val="24"/>
              </w:rPr>
              <w:t>Linear</w:t>
            </w:r>
          </w:p>
        </w:tc>
        <w:tc>
          <w:tcPr>
            <w:tcW w:w="3127" w:type="dxa"/>
            <w:gridSpan w:val="2"/>
          </w:tcPr>
          <w:p w:rsidR="00BF0790" w:rsidRPr="008829CA" w:rsidRDefault="00BF0790" w:rsidP="008829CA">
            <w:pPr>
              <w:spacing w:after="0" w:line="480" w:lineRule="auto"/>
              <w:rPr>
                <w:rFonts w:ascii="Times New Roman" w:hAnsi="Times New Roman" w:cs="Times New Roman"/>
                <w:sz w:val="24"/>
                <w:szCs w:val="24"/>
              </w:rPr>
            </w:pPr>
            <w:r w:rsidRPr="008829CA">
              <w:rPr>
                <w:rFonts w:ascii="Times New Roman" w:hAnsi="Times New Roman" w:cs="Times New Roman"/>
                <w:sz w:val="24"/>
                <w:szCs w:val="24"/>
              </w:rPr>
              <w:t>y = 0.248 + 0.0041x</w:t>
            </w:r>
          </w:p>
        </w:tc>
        <w:tc>
          <w:tcPr>
            <w:tcW w:w="993"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0.54</w:t>
            </w:r>
          </w:p>
        </w:tc>
        <w:tc>
          <w:tcPr>
            <w:tcW w:w="708"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1,22</w:t>
            </w:r>
          </w:p>
        </w:tc>
        <w:tc>
          <w:tcPr>
            <w:tcW w:w="709"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28.3</w:t>
            </w:r>
          </w:p>
        </w:tc>
        <w:tc>
          <w:tcPr>
            <w:tcW w:w="1134"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&lt;0.0001</w:t>
            </w:r>
          </w:p>
        </w:tc>
        <w:tc>
          <w:tcPr>
            <w:tcW w:w="851" w:type="dxa"/>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color w:val="000000"/>
                <w:sz w:val="24"/>
                <w:szCs w:val="24"/>
              </w:rPr>
              <w:t>19.9</w:t>
            </w:r>
          </w:p>
        </w:tc>
        <w:tc>
          <w:tcPr>
            <w:tcW w:w="992" w:type="dxa"/>
          </w:tcPr>
          <w:p w:rsidR="00BF0790" w:rsidRPr="008829CA" w:rsidRDefault="00BF0790" w:rsidP="008829CA">
            <w:pPr>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43.6</w:t>
            </w:r>
          </w:p>
        </w:tc>
      </w:tr>
      <w:tr w:rsidR="00BF0790" w:rsidRPr="008829CA" w:rsidTr="00BF0790">
        <w:tc>
          <w:tcPr>
            <w:tcW w:w="1376" w:type="dxa"/>
            <w:tcBorders>
              <w:bottom w:val="single" w:sz="4" w:space="0" w:color="auto"/>
            </w:tcBorders>
          </w:tcPr>
          <w:p w:rsidR="00BF0790" w:rsidRPr="008829CA" w:rsidRDefault="00BF0790" w:rsidP="008829CA">
            <w:pPr>
              <w:spacing w:after="0" w:line="480" w:lineRule="auto"/>
              <w:rPr>
                <w:rFonts w:ascii="Times New Roman" w:hAnsi="Times New Roman" w:cs="Times New Roman"/>
                <w:sz w:val="24"/>
                <w:szCs w:val="24"/>
              </w:rPr>
            </w:pPr>
            <w:r w:rsidRPr="008829CA">
              <w:rPr>
                <w:rFonts w:ascii="Times New Roman" w:hAnsi="Times New Roman" w:cs="Times New Roman"/>
                <w:sz w:val="24"/>
                <w:szCs w:val="24"/>
              </w:rPr>
              <w:t>Exponential</w:t>
            </w:r>
          </w:p>
        </w:tc>
        <w:tc>
          <w:tcPr>
            <w:tcW w:w="3127" w:type="dxa"/>
            <w:gridSpan w:val="2"/>
            <w:tcBorders>
              <w:bottom w:val="single" w:sz="4" w:space="0" w:color="auto"/>
            </w:tcBorders>
          </w:tcPr>
          <w:p w:rsidR="00BF0790" w:rsidRPr="008829CA" w:rsidRDefault="00BF0790" w:rsidP="008829CA">
            <w:pPr>
              <w:spacing w:after="0" w:line="480" w:lineRule="auto"/>
              <w:rPr>
                <w:rFonts w:ascii="Times New Roman" w:hAnsi="Times New Roman" w:cs="Times New Roman"/>
                <w:sz w:val="24"/>
                <w:szCs w:val="24"/>
              </w:rPr>
            </w:pPr>
            <w:r w:rsidRPr="008829CA">
              <w:rPr>
                <w:rFonts w:ascii="Times New Roman" w:hAnsi="Times New Roman" w:cs="Times New Roman"/>
                <w:sz w:val="24"/>
                <w:szCs w:val="24"/>
              </w:rPr>
              <w:t>y = 0.359e</w:t>
            </w:r>
            <w:r w:rsidRPr="008829CA">
              <w:rPr>
                <w:rFonts w:ascii="Times New Roman" w:hAnsi="Times New Roman" w:cs="Times New Roman"/>
                <w:sz w:val="24"/>
                <w:szCs w:val="24"/>
                <w:vertAlign w:val="superscript"/>
              </w:rPr>
              <w:t>0.005x</w:t>
            </w:r>
          </w:p>
        </w:tc>
        <w:tc>
          <w:tcPr>
            <w:tcW w:w="993" w:type="dxa"/>
            <w:tcBorders>
              <w:bottom w:val="single" w:sz="4" w:space="0" w:color="auto"/>
            </w:tcBorders>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0.43</w:t>
            </w:r>
          </w:p>
        </w:tc>
        <w:tc>
          <w:tcPr>
            <w:tcW w:w="708" w:type="dxa"/>
            <w:tcBorders>
              <w:bottom w:val="single" w:sz="4" w:space="0" w:color="auto"/>
            </w:tcBorders>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1,22</w:t>
            </w:r>
          </w:p>
        </w:tc>
        <w:tc>
          <w:tcPr>
            <w:tcW w:w="709" w:type="dxa"/>
            <w:tcBorders>
              <w:bottom w:val="single" w:sz="4" w:space="0" w:color="auto"/>
            </w:tcBorders>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18.1</w:t>
            </w:r>
          </w:p>
        </w:tc>
        <w:tc>
          <w:tcPr>
            <w:tcW w:w="1134" w:type="dxa"/>
            <w:tcBorders>
              <w:bottom w:val="single" w:sz="4" w:space="0" w:color="auto"/>
            </w:tcBorders>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sz w:val="24"/>
                <w:szCs w:val="24"/>
              </w:rPr>
              <w:t>0.0003</w:t>
            </w:r>
          </w:p>
        </w:tc>
        <w:tc>
          <w:tcPr>
            <w:tcW w:w="851" w:type="dxa"/>
            <w:tcBorders>
              <w:bottom w:val="single" w:sz="4" w:space="0" w:color="auto"/>
            </w:tcBorders>
          </w:tcPr>
          <w:p w:rsidR="00BF0790" w:rsidRPr="008829CA" w:rsidRDefault="00BF0790" w:rsidP="008829CA">
            <w:pPr>
              <w:spacing w:after="0" w:line="480" w:lineRule="auto"/>
              <w:jc w:val="center"/>
              <w:rPr>
                <w:rFonts w:ascii="Times New Roman" w:hAnsi="Times New Roman" w:cs="Times New Roman"/>
                <w:sz w:val="24"/>
                <w:szCs w:val="24"/>
              </w:rPr>
            </w:pPr>
            <w:r w:rsidRPr="008829CA">
              <w:rPr>
                <w:rFonts w:ascii="Times New Roman" w:hAnsi="Times New Roman" w:cs="Times New Roman"/>
                <w:color w:val="000000"/>
                <w:sz w:val="24"/>
                <w:szCs w:val="24"/>
              </w:rPr>
              <w:t>25.1</w:t>
            </w:r>
          </w:p>
        </w:tc>
        <w:tc>
          <w:tcPr>
            <w:tcW w:w="992" w:type="dxa"/>
            <w:tcBorders>
              <w:bottom w:val="single" w:sz="4" w:space="0" w:color="auto"/>
            </w:tcBorders>
          </w:tcPr>
          <w:p w:rsidR="00BF0790" w:rsidRPr="008829CA" w:rsidRDefault="00BF0790" w:rsidP="008829CA">
            <w:pPr>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48.8</w:t>
            </w:r>
          </w:p>
        </w:tc>
      </w:tr>
    </w:tbl>
    <w:p w:rsidR="008829CA" w:rsidRDefault="008829CA" w:rsidP="002E6F41">
      <w:pPr>
        <w:spacing w:after="0" w:line="480" w:lineRule="auto"/>
        <w:rPr>
          <w:rFonts w:ascii="Times New Roman" w:hAnsi="Times New Roman" w:cs="Times New Roman"/>
          <w:sz w:val="24"/>
          <w:szCs w:val="24"/>
        </w:rPr>
      </w:pPr>
    </w:p>
    <w:p w:rsidR="00B935E6" w:rsidRPr="00E03543" w:rsidRDefault="00E03543" w:rsidP="002E6F41">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4) </w:t>
      </w:r>
      <w:r w:rsidR="00B935E6" w:rsidRPr="00E03543">
        <w:rPr>
          <w:rFonts w:ascii="Times New Roman" w:hAnsi="Times New Roman" w:cs="Times New Roman"/>
          <w:i/>
          <w:sz w:val="24"/>
          <w:szCs w:val="24"/>
        </w:rPr>
        <w:t>Relationship between tree height and site productivity</w:t>
      </w:r>
      <w:r>
        <w:rPr>
          <w:rFonts w:ascii="Times New Roman" w:hAnsi="Times New Roman" w:cs="Times New Roman"/>
          <w:sz w:val="24"/>
          <w:szCs w:val="24"/>
        </w:rPr>
        <w:t xml:space="preserve"> (</w:t>
      </w:r>
      <w:r>
        <w:rPr>
          <w:rFonts w:ascii="Times New Roman" w:hAnsi="Times New Roman" w:cs="Times New Roman"/>
          <w:b/>
          <w:sz w:val="24"/>
          <w:szCs w:val="24"/>
        </w:rPr>
        <w:t>Fig. 6.</w:t>
      </w:r>
      <w:r>
        <w:rPr>
          <w:rFonts w:ascii="Times New Roman" w:hAnsi="Times New Roman" w:cs="Times New Roman"/>
          <w:sz w:val="24"/>
          <w:szCs w:val="24"/>
        </w:rPr>
        <w:t>)</w:t>
      </w:r>
    </w:p>
    <w:p w:rsidR="000D1480" w:rsidRDefault="00B935E6" w:rsidP="002E6F41">
      <w:pPr>
        <w:spacing w:after="0" w:line="480" w:lineRule="auto"/>
        <w:rPr>
          <w:rFonts w:ascii="Times New Roman" w:hAnsi="Times New Roman" w:cs="Times New Roman"/>
          <w:sz w:val="24"/>
          <w:szCs w:val="24"/>
        </w:rPr>
      </w:pPr>
      <w:r>
        <w:rPr>
          <w:rFonts w:ascii="Times New Roman" w:hAnsi="Times New Roman" w:cs="Times New Roman"/>
          <w:i/>
          <w:sz w:val="24"/>
          <w:szCs w:val="24"/>
        </w:rPr>
        <w:t>Eucalyptus salmonophloia</w:t>
      </w:r>
      <w:r>
        <w:rPr>
          <w:rFonts w:ascii="Times New Roman" w:hAnsi="Times New Roman" w:cs="Times New Roman"/>
          <w:sz w:val="24"/>
          <w:szCs w:val="24"/>
        </w:rPr>
        <w:t xml:space="preserve"> heights were measured at the 100 sites of Harvey (2014) distributed across the Western Australian </w:t>
      </w:r>
      <w:proofErr w:type="spellStart"/>
      <w:r>
        <w:rPr>
          <w:rFonts w:ascii="Times New Roman" w:hAnsi="Times New Roman" w:cs="Times New Roman"/>
          <w:sz w:val="24"/>
          <w:szCs w:val="24"/>
        </w:rPr>
        <w:t>wheatbelt</w:t>
      </w:r>
      <w:proofErr w:type="spellEnd"/>
      <w:r>
        <w:rPr>
          <w:rFonts w:ascii="Times New Roman" w:hAnsi="Times New Roman" w:cs="Times New Roman"/>
          <w:sz w:val="24"/>
          <w:szCs w:val="24"/>
        </w:rPr>
        <w:t xml:space="preserve"> and GWW. Per site, the heights of the ten trees closest to the centre of 20x20 m quadrats were measured using a Tangent Height Gauge (</w:t>
      </w:r>
      <w:proofErr w:type="spellStart"/>
      <w:r>
        <w:rPr>
          <w:rFonts w:ascii="Times New Roman" w:hAnsi="Times New Roman" w:cs="Times New Roman"/>
          <w:sz w:val="24"/>
          <w:szCs w:val="24"/>
        </w:rPr>
        <w:t>Kager</w:t>
      </w:r>
      <w:proofErr w:type="spellEnd"/>
      <w:r>
        <w:rPr>
          <w:rFonts w:ascii="Times New Roman" w:hAnsi="Times New Roman" w:cs="Times New Roman"/>
          <w:sz w:val="24"/>
          <w:szCs w:val="24"/>
        </w:rPr>
        <w:t xml:space="preserve"> Inc., Lunenburg Massachusetts, USA), with the tallest individual per site selected.</w:t>
      </w:r>
    </w:p>
    <w:p w:rsidR="00B935E6" w:rsidRDefault="00B935E6" w:rsidP="002E6F41">
      <w:pPr>
        <w:spacing w:after="0" w:line="480" w:lineRule="auto"/>
        <w:rPr>
          <w:rFonts w:ascii="Times New Roman" w:hAnsi="Times New Roman" w:cs="Times New Roman"/>
          <w:sz w:val="24"/>
          <w:szCs w:val="24"/>
        </w:rPr>
      </w:pPr>
    </w:p>
    <w:p w:rsidR="001641CF" w:rsidRPr="00846BD0" w:rsidRDefault="001641CF" w:rsidP="002E6F41">
      <w:pPr>
        <w:spacing w:after="0"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1641CF" w:rsidRDefault="001641CF" w:rsidP="002E6F41">
      <w:pPr>
        <w:spacing w:after="0" w:line="480" w:lineRule="auto"/>
        <w:rPr>
          <w:rFonts w:ascii="Times New Roman" w:hAnsi="Times New Roman" w:cs="Times New Roman"/>
          <w:sz w:val="24"/>
          <w:szCs w:val="24"/>
        </w:rPr>
      </w:pPr>
    </w:p>
    <w:p w:rsidR="00846BD0" w:rsidRDefault="00846BD0" w:rsidP="00034A66">
      <w:pPr>
        <w:spacing w:after="0" w:line="480" w:lineRule="auto"/>
        <w:ind w:left="284" w:hanging="284"/>
        <w:rPr>
          <w:rFonts w:ascii="Times New Roman" w:hAnsi="Times New Roman" w:cs="Times New Roman"/>
          <w:sz w:val="24"/>
          <w:szCs w:val="24"/>
        </w:rPr>
      </w:pPr>
      <w:proofErr w:type="spellStart"/>
      <w:r w:rsidRPr="00846BD0">
        <w:rPr>
          <w:rFonts w:ascii="Times New Roman" w:hAnsi="Times New Roman" w:cs="Times New Roman"/>
          <w:sz w:val="24"/>
          <w:szCs w:val="24"/>
        </w:rPr>
        <w:t>Chevan</w:t>
      </w:r>
      <w:proofErr w:type="spellEnd"/>
      <w:r w:rsidRPr="00846BD0">
        <w:rPr>
          <w:rFonts w:ascii="Times New Roman" w:hAnsi="Times New Roman" w:cs="Times New Roman"/>
          <w:sz w:val="24"/>
          <w:szCs w:val="24"/>
        </w:rPr>
        <w:t xml:space="preserve"> A</w:t>
      </w:r>
      <w:r>
        <w:rPr>
          <w:rFonts w:ascii="Times New Roman" w:hAnsi="Times New Roman" w:cs="Times New Roman"/>
          <w:sz w:val="24"/>
          <w:szCs w:val="24"/>
        </w:rPr>
        <w:t>. &amp;</w:t>
      </w:r>
      <w:r w:rsidRPr="00846BD0">
        <w:rPr>
          <w:rFonts w:ascii="Times New Roman" w:hAnsi="Times New Roman" w:cs="Times New Roman"/>
          <w:sz w:val="24"/>
          <w:szCs w:val="24"/>
        </w:rPr>
        <w:t xml:space="preserve"> Sutherland M</w:t>
      </w:r>
      <w:r>
        <w:rPr>
          <w:rFonts w:ascii="Times New Roman" w:hAnsi="Times New Roman" w:cs="Times New Roman"/>
          <w:sz w:val="24"/>
          <w:szCs w:val="24"/>
        </w:rPr>
        <w:t>.</w:t>
      </w:r>
      <w:r w:rsidRPr="00846BD0">
        <w:rPr>
          <w:rFonts w:ascii="Times New Roman" w:hAnsi="Times New Roman" w:cs="Times New Roman"/>
          <w:sz w:val="24"/>
          <w:szCs w:val="24"/>
        </w:rPr>
        <w:t xml:space="preserve"> (1991) Hierarchical partitioning. </w:t>
      </w:r>
      <w:r w:rsidRPr="00846BD0">
        <w:rPr>
          <w:rFonts w:ascii="Times New Roman" w:hAnsi="Times New Roman" w:cs="Times New Roman"/>
          <w:i/>
          <w:sz w:val="24"/>
          <w:szCs w:val="24"/>
        </w:rPr>
        <w:t>Am</w:t>
      </w:r>
      <w:r>
        <w:rPr>
          <w:rFonts w:ascii="Times New Roman" w:hAnsi="Times New Roman" w:cs="Times New Roman"/>
          <w:i/>
          <w:sz w:val="24"/>
          <w:szCs w:val="24"/>
        </w:rPr>
        <w:t>.</w:t>
      </w:r>
      <w:r w:rsidRPr="00846BD0">
        <w:rPr>
          <w:rFonts w:ascii="Times New Roman" w:hAnsi="Times New Roman" w:cs="Times New Roman"/>
          <w:i/>
          <w:sz w:val="24"/>
          <w:szCs w:val="24"/>
        </w:rPr>
        <w:t xml:space="preserve"> Stat</w:t>
      </w:r>
      <w:r>
        <w:rPr>
          <w:rFonts w:ascii="Times New Roman" w:hAnsi="Times New Roman" w:cs="Times New Roman"/>
          <w:i/>
          <w:sz w:val="24"/>
          <w:szCs w:val="24"/>
        </w:rPr>
        <w:t>.</w:t>
      </w:r>
      <w:r w:rsidRPr="00846BD0">
        <w:rPr>
          <w:rFonts w:ascii="Times New Roman" w:hAnsi="Times New Roman" w:cs="Times New Roman"/>
          <w:sz w:val="24"/>
          <w:szCs w:val="24"/>
        </w:rPr>
        <w:t xml:space="preserve"> </w:t>
      </w:r>
      <w:r w:rsidRPr="00846BD0">
        <w:rPr>
          <w:rFonts w:ascii="Times New Roman" w:hAnsi="Times New Roman" w:cs="Times New Roman"/>
          <w:b/>
          <w:sz w:val="24"/>
          <w:szCs w:val="24"/>
        </w:rPr>
        <w:t>45</w:t>
      </w:r>
      <w:r>
        <w:rPr>
          <w:rFonts w:ascii="Times New Roman" w:hAnsi="Times New Roman" w:cs="Times New Roman"/>
          <w:sz w:val="24"/>
          <w:szCs w:val="24"/>
        </w:rPr>
        <w:t xml:space="preserve">, </w:t>
      </w:r>
      <w:r w:rsidRPr="00846BD0">
        <w:rPr>
          <w:rFonts w:ascii="Times New Roman" w:hAnsi="Times New Roman" w:cs="Times New Roman"/>
          <w:sz w:val="24"/>
          <w:szCs w:val="24"/>
        </w:rPr>
        <w:t>90–96</w:t>
      </w:r>
      <w:r>
        <w:rPr>
          <w:rFonts w:ascii="Times New Roman" w:hAnsi="Times New Roman" w:cs="Times New Roman"/>
          <w:sz w:val="24"/>
          <w:szCs w:val="24"/>
        </w:rPr>
        <w:t>.</w:t>
      </w:r>
    </w:p>
    <w:p w:rsidR="00E149CC" w:rsidRDefault="00E149CC" w:rsidP="00E149CC">
      <w:pPr>
        <w:spacing w:after="0" w:line="480" w:lineRule="auto"/>
        <w:ind w:left="284" w:hanging="284"/>
        <w:rPr>
          <w:rFonts w:ascii="Times New Roman" w:hAnsi="Times New Roman" w:cs="Times New Roman"/>
          <w:sz w:val="24"/>
          <w:szCs w:val="24"/>
        </w:rPr>
      </w:pPr>
      <w:r w:rsidRPr="00E149CC">
        <w:rPr>
          <w:rFonts w:ascii="Times New Roman" w:hAnsi="Times New Roman" w:cs="Times New Roman"/>
          <w:sz w:val="24"/>
          <w:szCs w:val="24"/>
        </w:rPr>
        <w:t>Cottam G.</w:t>
      </w:r>
      <w:r>
        <w:rPr>
          <w:rFonts w:ascii="Times New Roman" w:hAnsi="Times New Roman" w:cs="Times New Roman"/>
          <w:sz w:val="24"/>
          <w:szCs w:val="24"/>
        </w:rPr>
        <w:t xml:space="preserve"> &amp;</w:t>
      </w:r>
      <w:r w:rsidRPr="00E149CC">
        <w:rPr>
          <w:rFonts w:ascii="Times New Roman" w:hAnsi="Times New Roman" w:cs="Times New Roman"/>
          <w:sz w:val="24"/>
          <w:szCs w:val="24"/>
        </w:rPr>
        <w:t xml:space="preserve"> Curtis J.</w:t>
      </w:r>
      <w:r>
        <w:rPr>
          <w:rFonts w:ascii="Times New Roman" w:hAnsi="Times New Roman" w:cs="Times New Roman"/>
          <w:sz w:val="24"/>
          <w:szCs w:val="24"/>
        </w:rPr>
        <w:t xml:space="preserve"> </w:t>
      </w:r>
      <w:r w:rsidRPr="00E149CC">
        <w:rPr>
          <w:rFonts w:ascii="Times New Roman" w:hAnsi="Times New Roman" w:cs="Times New Roman"/>
          <w:sz w:val="24"/>
          <w:szCs w:val="24"/>
        </w:rPr>
        <w:t xml:space="preserve">T. </w:t>
      </w:r>
      <w:r>
        <w:rPr>
          <w:rFonts w:ascii="Times New Roman" w:hAnsi="Times New Roman" w:cs="Times New Roman"/>
          <w:sz w:val="24"/>
          <w:szCs w:val="24"/>
        </w:rPr>
        <w:t>(</w:t>
      </w:r>
      <w:r w:rsidRPr="00E149CC">
        <w:rPr>
          <w:rFonts w:ascii="Times New Roman" w:hAnsi="Times New Roman" w:cs="Times New Roman"/>
          <w:sz w:val="24"/>
          <w:szCs w:val="24"/>
        </w:rPr>
        <w:t>1956</w:t>
      </w:r>
      <w:r>
        <w:rPr>
          <w:rFonts w:ascii="Times New Roman" w:hAnsi="Times New Roman" w:cs="Times New Roman"/>
          <w:sz w:val="24"/>
          <w:szCs w:val="24"/>
        </w:rPr>
        <w:t>)</w:t>
      </w:r>
      <w:r w:rsidRPr="00E149CC">
        <w:rPr>
          <w:rFonts w:ascii="Times New Roman" w:hAnsi="Times New Roman" w:cs="Times New Roman"/>
          <w:sz w:val="24"/>
          <w:szCs w:val="24"/>
        </w:rPr>
        <w:t xml:space="preserve"> </w:t>
      </w:r>
      <w:proofErr w:type="gramStart"/>
      <w:r w:rsidRPr="00E149CC">
        <w:rPr>
          <w:rFonts w:ascii="Times New Roman" w:hAnsi="Times New Roman" w:cs="Times New Roman"/>
          <w:sz w:val="24"/>
          <w:szCs w:val="24"/>
        </w:rPr>
        <w:t>The</w:t>
      </w:r>
      <w:proofErr w:type="gramEnd"/>
      <w:r w:rsidRPr="00E149CC">
        <w:rPr>
          <w:rFonts w:ascii="Times New Roman" w:hAnsi="Times New Roman" w:cs="Times New Roman"/>
          <w:sz w:val="24"/>
          <w:szCs w:val="24"/>
        </w:rPr>
        <w:t xml:space="preserve"> use of distance measures in phytosociological</w:t>
      </w:r>
      <w:r>
        <w:rPr>
          <w:rFonts w:ascii="Times New Roman" w:hAnsi="Times New Roman" w:cs="Times New Roman"/>
          <w:sz w:val="24"/>
          <w:szCs w:val="24"/>
        </w:rPr>
        <w:t xml:space="preserve"> </w:t>
      </w:r>
      <w:r w:rsidRPr="00E149CC">
        <w:rPr>
          <w:rFonts w:ascii="Times New Roman" w:hAnsi="Times New Roman" w:cs="Times New Roman"/>
          <w:sz w:val="24"/>
          <w:szCs w:val="24"/>
        </w:rPr>
        <w:t xml:space="preserve">sampling. </w:t>
      </w:r>
      <w:r w:rsidRPr="00BF0790">
        <w:rPr>
          <w:rFonts w:ascii="Times New Roman" w:hAnsi="Times New Roman" w:cs="Times New Roman"/>
          <w:i/>
          <w:sz w:val="24"/>
          <w:szCs w:val="24"/>
        </w:rPr>
        <w:t>Ecology</w:t>
      </w:r>
      <w:r w:rsidRPr="00E149CC">
        <w:rPr>
          <w:rFonts w:ascii="Times New Roman" w:hAnsi="Times New Roman" w:cs="Times New Roman"/>
          <w:sz w:val="24"/>
          <w:szCs w:val="24"/>
        </w:rPr>
        <w:t xml:space="preserve"> </w:t>
      </w:r>
      <w:r w:rsidRPr="00BF0790">
        <w:rPr>
          <w:rFonts w:ascii="Times New Roman" w:hAnsi="Times New Roman" w:cs="Times New Roman"/>
          <w:b/>
          <w:sz w:val="24"/>
          <w:szCs w:val="24"/>
        </w:rPr>
        <w:t>37</w:t>
      </w:r>
      <w:r w:rsidRPr="00E149CC">
        <w:rPr>
          <w:rFonts w:ascii="Times New Roman" w:hAnsi="Times New Roman" w:cs="Times New Roman"/>
          <w:sz w:val="24"/>
          <w:szCs w:val="24"/>
        </w:rPr>
        <w:t>, 451–460.</w:t>
      </w:r>
    </w:p>
    <w:p w:rsidR="00034A66" w:rsidRDefault="00034A66" w:rsidP="00034A66">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Gosper C. R., Prober S. M., Yates C. J. &amp; Wiehl G. (2013a) Estimating the time since fire of long-unburnt </w:t>
      </w:r>
      <w:r>
        <w:rPr>
          <w:rFonts w:ascii="Times New Roman" w:hAnsi="Times New Roman" w:cs="Times New Roman"/>
          <w:i/>
          <w:sz w:val="24"/>
          <w:szCs w:val="24"/>
        </w:rPr>
        <w:t>Eucalyptus salubris</w:t>
      </w:r>
      <w:r>
        <w:rPr>
          <w:rFonts w:ascii="Times New Roman" w:hAnsi="Times New Roman" w:cs="Times New Roman"/>
          <w:sz w:val="24"/>
          <w:szCs w:val="24"/>
        </w:rPr>
        <w:t xml:space="preserve"> (Myrtaceae) stands in the Great Western Woodlands. </w:t>
      </w:r>
      <w:r>
        <w:rPr>
          <w:rFonts w:ascii="Times New Roman" w:hAnsi="Times New Roman" w:cs="Times New Roman"/>
          <w:i/>
          <w:sz w:val="24"/>
          <w:szCs w:val="24"/>
        </w:rPr>
        <w:t>Aust. J. Bot.</w:t>
      </w:r>
      <w:r>
        <w:rPr>
          <w:rFonts w:ascii="Times New Roman" w:hAnsi="Times New Roman" w:cs="Times New Roman"/>
          <w:sz w:val="24"/>
          <w:szCs w:val="24"/>
        </w:rPr>
        <w:t xml:space="preserve"> </w:t>
      </w:r>
      <w:r>
        <w:rPr>
          <w:rFonts w:ascii="Times New Roman" w:hAnsi="Times New Roman" w:cs="Times New Roman"/>
          <w:b/>
          <w:sz w:val="24"/>
          <w:szCs w:val="24"/>
        </w:rPr>
        <w:t>61</w:t>
      </w:r>
      <w:r>
        <w:rPr>
          <w:rFonts w:ascii="Times New Roman" w:hAnsi="Times New Roman" w:cs="Times New Roman"/>
          <w:sz w:val="24"/>
          <w:szCs w:val="24"/>
        </w:rPr>
        <w:t>, 11-21.</w:t>
      </w:r>
    </w:p>
    <w:p w:rsidR="000D1480" w:rsidRDefault="000D1480" w:rsidP="000D1480">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lastRenderedPageBreak/>
        <w:t xml:space="preserve">Gosper C. R., Prober S. M. &amp; Yates C. J. (2013d) Estimating fire interval bounds using vital attributes: implications of uncertainty and among-population variability. </w:t>
      </w:r>
      <w:r>
        <w:rPr>
          <w:rFonts w:ascii="Times New Roman" w:hAnsi="Times New Roman" w:cs="Times New Roman"/>
          <w:i/>
          <w:sz w:val="24"/>
          <w:szCs w:val="24"/>
        </w:rPr>
        <w:t>Ecol. Appl</w:t>
      </w:r>
      <w:r>
        <w:rPr>
          <w:rFonts w:ascii="Times New Roman" w:hAnsi="Times New Roman" w:cs="Times New Roman"/>
          <w:sz w:val="24"/>
          <w:szCs w:val="24"/>
        </w:rPr>
        <w:t xml:space="preserve">. </w:t>
      </w:r>
      <w:r>
        <w:rPr>
          <w:rFonts w:ascii="Times New Roman" w:hAnsi="Times New Roman" w:cs="Times New Roman"/>
          <w:b/>
          <w:sz w:val="24"/>
          <w:szCs w:val="24"/>
        </w:rPr>
        <w:t>23</w:t>
      </w:r>
      <w:r>
        <w:rPr>
          <w:rFonts w:ascii="Times New Roman" w:hAnsi="Times New Roman" w:cs="Times New Roman"/>
          <w:sz w:val="24"/>
          <w:szCs w:val="24"/>
        </w:rPr>
        <w:t>, 924-935.</w:t>
      </w:r>
    </w:p>
    <w:p w:rsidR="000D1480" w:rsidRDefault="000D1480" w:rsidP="000D1480">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Gosper C. R., Yates C. J., Prober S. M. &amp; Wiehl G. (2014) Application and validation of visual fuel hazard assessments in dry Mediterranean-climate woodlands. </w:t>
      </w:r>
      <w:r>
        <w:rPr>
          <w:rFonts w:ascii="Times New Roman" w:hAnsi="Times New Roman" w:cs="Times New Roman"/>
          <w:i/>
          <w:sz w:val="24"/>
          <w:szCs w:val="24"/>
        </w:rPr>
        <w:t>Int. J. Wildland Fire</w:t>
      </w:r>
      <w:r>
        <w:rPr>
          <w:rFonts w:ascii="Times New Roman" w:hAnsi="Times New Roman" w:cs="Times New Roman"/>
          <w:sz w:val="24"/>
          <w:szCs w:val="24"/>
        </w:rPr>
        <w:t xml:space="preserve"> </w:t>
      </w:r>
      <w:r>
        <w:rPr>
          <w:rFonts w:ascii="Times New Roman" w:hAnsi="Times New Roman" w:cs="Times New Roman"/>
          <w:b/>
          <w:sz w:val="24"/>
          <w:szCs w:val="24"/>
        </w:rPr>
        <w:t>23</w:t>
      </w:r>
      <w:r>
        <w:rPr>
          <w:rFonts w:ascii="Times New Roman" w:hAnsi="Times New Roman" w:cs="Times New Roman"/>
          <w:sz w:val="24"/>
          <w:szCs w:val="24"/>
        </w:rPr>
        <w:t>, 385-393.</w:t>
      </w:r>
    </w:p>
    <w:p w:rsidR="00B935E6" w:rsidRDefault="00B935E6" w:rsidP="00B935E6">
      <w:pPr>
        <w:spacing w:after="0" w:line="480" w:lineRule="auto"/>
        <w:ind w:left="426" w:hanging="426"/>
        <w:rPr>
          <w:rFonts w:ascii="Times New Roman" w:hAnsi="Times New Roman"/>
          <w:sz w:val="24"/>
          <w:szCs w:val="24"/>
        </w:rPr>
      </w:pPr>
      <w:r>
        <w:rPr>
          <w:rFonts w:ascii="Times New Roman" w:hAnsi="Times New Roman"/>
          <w:sz w:val="24"/>
          <w:szCs w:val="24"/>
        </w:rPr>
        <w:t>Harvey J. M. (2014) Regional variability in Salmon Gum (</w:t>
      </w:r>
      <w:r>
        <w:rPr>
          <w:rFonts w:ascii="Times New Roman" w:hAnsi="Times New Roman"/>
          <w:i/>
          <w:sz w:val="24"/>
          <w:szCs w:val="24"/>
        </w:rPr>
        <w:t>Eucalyptus salmonophloia</w:t>
      </w:r>
      <w:r>
        <w:rPr>
          <w:rFonts w:ascii="Times New Roman" w:hAnsi="Times New Roman"/>
          <w:sz w:val="24"/>
          <w:szCs w:val="24"/>
        </w:rPr>
        <w:t>) woodlands of south-western Australia, with particular focus on the Great Western Woodlands. MPhil Thesis, Curtin University, Perth.</w:t>
      </w:r>
    </w:p>
    <w:p w:rsidR="00846BD0" w:rsidRDefault="00846BD0" w:rsidP="00B935E6">
      <w:pPr>
        <w:spacing w:after="0" w:line="480" w:lineRule="auto"/>
        <w:ind w:left="284" w:hanging="284"/>
        <w:rPr>
          <w:rFonts w:ascii="Times New Roman" w:hAnsi="Times New Roman" w:cs="Times New Roman"/>
          <w:sz w:val="24"/>
          <w:szCs w:val="24"/>
        </w:rPr>
      </w:pPr>
      <w:proofErr w:type="spellStart"/>
      <w:r w:rsidRPr="00846BD0">
        <w:rPr>
          <w:rFonts w:ascii="Times New Roman" w:hAnsi="Times New Roman" w:cs="Times New Roman"/>
          <w:sz w:val="24"/>
          <w:szCs w:val="24"/>
        </w:rPr>
        <w:t>Hijmans</w:t>
      </w:r>
      <w:proofErr w:type="spellEnd"/>
      <w:r w:rsidRPr="00846BD0">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846BD0">
        <w:rPr>
          <w:rFonts w:ascii="Times New Roman" w:hAnsi="Times New Roman" w:cs="Times New Roman"/>
          <w:sz w:val="24"/>
          <w:szCs w:val="24"/>
        </w:rPr>
        <w:t>J</w:t>
      </w:r>
      <w:r>
        <w:rPr>
          <w:rFonts w:ascii="Times New Roman" w:hAnsi="Times New Roman" w:cs="Times New Roman"/>
          <w:sz w:val="24"/>
          <w:szCs w:val="24"/>
        </w:rPr>
        <w:t>.</w:t>
      </w:r>
      <w:r w:rsidRPr="00846BD0">
        <w:rPr>
          <w:rFonts w:ascii="Times New Roman" w:hAnsi="Times New Roman" w:cs="Times New Roman"/>
          <w:sz w:val="24"/>
          <w:szCs w:val="24"/>
        </w:rPr>
        <w:t>, Cameron S</w:t>
      </w:r>
      <w:r>
        <w:rPr>
          <w:rFonts w:ascii="Times New Roman" w:hAnsi="Times New Roman" w:cs="Times New Roman"/>
          <w:sz w:val="24"/>
          <w:szCs w:val="24"/>
        </w:rPr>
        <w:t xml:space="preserve">. </w:t>
      </w:r>
      <w:r w:rsidRPr="00846BD0">
        <w:rPr>
          <w:rFonts w:ascii="Times New Roman" w:hAnsi="Times New Roman" w:cs="Times New Roman"/>
          <w:sz w:val="24"/>
          <w:szCs w:val="24"/>
        </w:rPr>
        <w:t>E</w:t>
      </w:r>
      <w:r>
        <w:rPr>
          <w:rFonts w:ascii="Times New Roman" w:hAnsi="Times New Roman" w:cs="Times New Roman"/>
          <w:sz w:val="24"/>
          <w:szCs w:val="24"/>
        </w:rPr>
        <w:t>.</w:t>
      </w:r>
      <w:r w:rsidRPr="00846BD0">
        <w:rPr>
          <w:rFonts w:ascii="Times New Roman" w:hAnsi="Times New Roman" w:cs="Times New Roman"/>
          <w:sz w:val="24"/>
          <w:szCs w:val="24"/>
        </w:rPr>
        <w:t>, Parra J</w:t>
      </w:r>
      <w:r>
        <w:rPr>
          <w:rFonts w:ascii="Times New Roman" w:hAnsi="Times New Roman" w:cs="Times New Roman"/>
          <w:sz w:val="24"/>
          <w:szCs w:val="24"/>
        </w:rPr>
        <w:t xml:space="preserve">. </w:t>
      </w:r>
      <w:r w:rsidRPr="00846BD0">
        <w:rPr>
          <w:rFonts w:ascii="Times New Roman" w:hAnsi="Times New Roman" w:cs="Times New Roman"/>
          <w:sz w:val="24"/>
          <w:szCs w:val="24"/>
        </w:rPr>
        <w:t>L</w:t>
      </w:r>
      <w:r>
        <w:rPr>
          <w:rFonts w:ascii="Times New Roman" w:hAnsi="Times New Roman" w:cs="Times New Roman"/>
          <w:sz w:val="24"/>
          <w:szCs w:val="24"/>
        </w:rPr>
        <w:t>.</w:t>
      </w:r>
      <w:r w:rsidRPr="00846BD0">
        <w:rPr>
          <w:rFonts w:ascii="Times New Roman" w:hAnsi="Times New Roman" w:cs="Times New Roman"/>
          <w:sz w:val="24"/>
          <w:szCs w:val="24"/>
        </w:rPr>
        <w:t>, Jones P</w:t>
      </w:r>
      <w:r>
        <w:rPr>
          <w:rFonts w:ascii="Times New Roman" w:hAnsi="Times New Roman" w:cs="Times New Roman"/>
          <w:sz w:val="24"/>
          <w:szCs w:val="24"/>
        </w:rPr>
        <w:t xml:space="preserve">. </w:t>
      </w:r>
      <w:r w:rsidRPr="00846BD0">
        <w:rPr>
          <w:rFonts w:ascii="Times New Roman" w:hAnsi="Times New Roman" w:cs="Times New Roman"/>
          <w:sz w:val="24"/>
          <w:szCs w:val="24"/>
        </w:rPr>
        <w:t>G</w:t>
      </w:r>
      <w:r>
        <w:rPr>
          <w:rFonts w:ascii="Times New Roman" w:hAnsi="Times New Roman" w:cs="Times New Roman"/>
          <w:sz w:val="24"/>
          <w:szCs w:val="24"/>
        </w:rPr>
        <w:t>. &amp;</w:t>
      </w:r>
      <w:r w:rsidRPr="00846BD0">
        <w:rPr>
          <w:rFonts w:ascii="Times New Roman" w:hAnsi="Times New Roman" w:cs="Times New Roman"/>
          <w:sz w:val="24"/>
          <w:szCs w:val="24"/>
        </w:rPr>
        <w:t xml:space="preserve"> Jarvis A</w:t>
      </w:r>
      <w:r>
        <w:rPr>
          <w:rFonts w:ascii="Times New Roman" w:hAnsi="Times New Roman" w:cs="Times New Roman"/>
          <w:sz w:val="24"/>
          <w:szCs w:val="24"/>
        </w:rPr>
        <w:t>.</w:t>
      </w:r>
      <w:r w:rsidRPr="00846BD0">
        <w:rPr>
          <w:rFonts w:ascii="Times New Roman" w:hAnsi="Times New Roman" w:cs="Times New Roman"/>
          <w:sz w:val="24"/>
          <w:szCs w:val="24"/>
        </w:rPr>
        <w:t xml:space="preserve"> (2005) Very high resolution interpolated climate surfaces for global land areas. </w:t>
      </w:r>
      <w:r w:rsidRPr="00BF0790">
        <w:rPr>
          <w:rFonts w:ascii="Times New Roman" w:hAnsi="Times New Roman" w:cs="Times New Roman"/>
          <w:i/>
          <w:sz w:val="24"/>
          <w:szCs w:val="24"/>
        </w:rPr>
        <w:t xml:space="preserve">Int. J. </w:t>
      </w:r>
      <w:proofErr w:type="spellStart"/>
      <w:r w:rsidRPr="00BF0790">
        <w:rPr>
          <w:rFonts w:ascii="Times New Roman" w:hAnsi="Times New Roman" w:cs="Times New Roman"/>
          <w:i/>
          <w:sz w:val="24"/>
          <w:szCs w:val="24"/>
        </w:rPr>
        <w:t>Clim</w:t>
      </w:r>
      <w:proofErr w:type="spellEnd"/>
      <w:r w:rsidRPr="00BF0790">
        <w:rPr>
          <w:rFonts w:ascii="Times New Roman" w:hAnsi="Times New Roman" w:cs="Times New Roman"/>
          <w:i/>
          <w:sz w:val="24"/>
          <w:szCs w:val="24"/>
        </w:rPr>
        <w:t>.</w:t>
      </w:r>
      <w:r w:rsidRPr="00846BD0">
        <w:rPr>
          <w:rFonts w:ascii="Times New Roman" w:hAnsi="Times New Roman" w:cs="Times New Roman"/>
          <w:sz w:val="24"/>
          <w:szCs w:val="24"/>
        </w:rPr>
        <w:t xml:space="preserve"> </w:t>
      </w:r>
      <w:r w:rsidRPr="00BF0790">
        <w:rPr>
          <w:rFonts w:ascii="Times New Roman" w:hAnsi="Times New Roman" w:cs="Times New Roman"/>
          <w:b/>
          <w:sz w:val="24"/>
          <w:szCs w:val="24"/>
        </w:rPr>
        <w:t>25</w:t>
      </w:r>
      <w:r>
        <w:rPr>
          <w:rFonts w:ascii="Times New Roman" w:hAnsi="Times New Roman" w:cs="Times New Roman"/>
          <w:sz w:val="24"/>
          <w:szCs w:val="24"/>
        </w:rPr>
        <w:t xml:space="preserve">, </w:t>
      </w:r>
      <w:r w:rsidRPr="00846BD0">
        <w:rPr>
          <w:rFonts w:ascii="Times New Roman" w:hAnsi="Times New Roman" w:cs="Times New Roman"/>
          <w:sz w:val="24"/>
          <w:szCs w:val="24"/>
        </w:rPr>
        <w:t>1965-1978</w:t>
      </w:r>
      <w:r>
        <w:rPr>
          <w:rFonts w:ascii="Times New Roman" w:hAnsi="Times New Roman" w:cs="Times New Roman"/>
          <w:sz w:val="24"/>
          <w:szCs w:val="24"/>
        </w:rPr>
        <w:t>.</w:t>
      </w:r>
    </w:p>
    <w:p w:rsidR="00034A66" w:rsidRDefault="00034A66" w:rsidP="00034A66">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Walsh C. &amp; Mac </w:t>
      </w:r>
      <w:proofErr w:type="spellStart"/>
      <w:r>
        <w:rPr>
          <w:rFonts w:ascii="Times New Roman" w:hAnsi="Times New Roman" w:cs="Times New Roman"/>
          <w:sz w:val="24"/>
          <w:szCs w:val="24"/>
        </w:rPr>
        <w:t>Nally</w:t>
      </w:r>
      <w:proofErr w:type="spellEnd"/>
      <w:r>
        <w:rPr>
          <w:rFonts w:ascii="Times New Roman" w:hAnsi="Times New Roman" w:cs="Times New Roman"/>
          <w:sz w:val="24"/>
          <w:szCs w:val="24"/>
        </w:rPr>
        <w:t xml:space="preserve"> R. (2013) </w:t>
      </w:r>
      <w:r>
        <w:rPr>
          <w:rFonts w:ascii="Times New Roman" w:hAnsi="Times New Roman" w:cs="Times New Roman"/>
          <w:i/>
          <w:sz w:val="24"/>
          <w:szCs w:val="24"/>
        </w:rPr>
        <w:t xml:space="preserve">Package </w:t>
      </w:r>
      <w:proofErr w:type="spellStart"/>
      <w:r>
        <w:rPr>
          <w:rFonts w:ascii="Times New Roman" w:hAnsi="Times New Roman" w:cs="Times New Roman"/>
          <w:i/>
          <w:sz w:val="24"/>
          <w:szCs w:val="24"/>
        </w:rPr>
        <w:t>hier.part</w:t>
      </w:r>
      <w:proofErr w:type="spellEnd"/>
      <w:r>
        <w:rPr>
          <w:rFonts w:ascii="Times New Roman" w:hAnsi="Times New Roman" w:cs="Times New Roman"/>
          <w:i/>
          <w:sz w:val="24"/>
          <w:szCs w:val="24"/>
        </w:rPr>
        <w:t>: hierarchical partitioning, version 1.0-4</w:t>
      </w:r>
      <w:r>
        <w:rPr>
          <w:rFonts w:ascii="Times New Roman" w:hAnsi="Times New Roman" w:cs="Times New Roman"/>
          <w:sz w:val="24"/>
          <w:szCs w:val="24"/>
        </w:rPr>
        <w:t xml:space="preserve">. [Cited 6 May 2017.] Available from URL: </w:t>
      </w:r>
      <w:hyperlink r:id="rId13" w:history="1">
        <w:r>
          <w:rPr>
            <w:rStyle w:val="Hyperlink"/>
            <w:rFonts w:ascii="Times New Roman" w:hAnsi="Times New Roman" w:cs="Times New Roman"/>
            <w:sz w:val="24"/>
            <w:szCs w:val="24"/>
          </w:rPr>
          <w:t>http://cran.r-project.org/</w:t>
        </w:r>
      </w:hyperlink>
      <w:r>
        <w:rPr>
          <w:rFonts w:ascii="Times New Roman" w:hAnsi="Times New Roman" w:cs="Times New Roman"/>
          <w:sz w:val="24"/>
          <w:szCs w:val="24"/>
        </w:rPr>
        <w:t xml:space="preserve"> </w:t>
      </w:r>
    </w:p>
    <w:p w:rsidR="001641CF" w:rsidRPr="00DC3371" w:rsidRDefault="001641CF" w:rsidP="002E6F41">
      <w:pPr>
        <w:spacing w:after="0" w:line="480" w:lineRule="auto"/>
        <w:rPr>
          <w:rFonts w:ascii="Times New Roman" w:hAnsi="Times New Roman" w:cs="Times New Roman"/>
          <w:sz w:val="24"/>
          <w:szCs w:val="24"/>
        </w:rPr>
      </w:pPr>
    </w:p>
    <w:p w:rsidR="001641CF" w:rsidRDefault="001641CF">
      <w:bookmarkStart w:id="0" w:name="_GoBack"/>
      <w:bookmarkEnd w:id="0"/>
    </w:p>
    <w:sectPr w:rsidR="001641CF" w:rsidSect="00AD699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FB4" w:rsidRDefault="00A70ACC">
      <w:pPr>
        <w:spacing w:after="0" w:line="240" w:lineRule="auto"/>
      </w:pPr>
      <w:r>
        <w:separator/>
      </w:r>
    </w:p>
  </w:endnote>
  <w:endnote w:type="continuationSeparator" w:id="0">
    <w:p w:rsidR="00F72FB4" w:rsidRDefault="00A7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7887748"/>
      <w:docPartObj>
        <w:docPartGallery w:val="Page Numbers (Bottom of Page)"/>
        <w:docPartUnique/>
      </w:docPartObj>
    </w:sdtPr>
    <w:sdtEndPr>
      <w:rPr>
        <w:noProof/>
      </w:rPr>
    </w:sdtEndPr>
    <w:sdtContent>
      <w:p w:rsidR="00D432ED" w:rsidRDefault="002E6F41">
        <w:pPr>
          <w:pStyle w:val="Footer"/>
          <w:jc w:val="right"/>
        </w:pPr>
        <w:r>
          <w:fldChar w:fldCharType="begin"/>
        </w:r>
        <w:r>
          <w:instrText xml:space="preserve"> PAGE   \* MERGEFORMAT </w:instrText>
        </w:r>
        <w:r>
          <w:fldChar w:fldCharType="separate"/>
        </w:r>
        <w:r w:rsidR="00B229B4">
          <w:rPr>
            <w:noProof/>
          </w:rPr>
          <w:t>1</w:t>
        </w:r>
        <w:r>
          <w:rPr>
            <w:noProof/>
          </w:rPr>
          <w:fldChar w:fldCharType="end"/>
        </w:r>
      </w:p>
    </w:sdtContent>
  </w:sdt>
  <w:p w:rsidR="00D432ED" w:rsidRDefault="00B22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FB4" w:rsidRDefault="00A70ACC">
      <w:pPr>
        <w:spacing w:after="0" w:line="240" w:lineRule="auto"/>
      </w:pPr>
      <w:r>
        <w:separator/>
      </w:r>
    </w:p>
  </w:footnote>
  <w:footnote w:type="continuationSeparator" w:id="0">
    <w:p w:rsidR="00F72FB4" w:rsidRDefault="00A70A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41"/>
    <w:rsid w:val="00034A66"/>
    <w:rsid w:val="000706BF"/>
    <w:rsid w:val="000A381A"/>
    <w:rsid w:val="000D1480"/>
    <w:rsid w:val="000E0F9E"/>
    <w:rsid w:val="001641CF"/>
    <w:rsid w:val="00195E1F"/>
    <w:rsid w:val="001F3A5B"/>
    <w:rsid w:val="001F7751"/>
    <w:rsid w:val="002D19FC"/>
    <w:rsid w:val="002E6F41"/>
    <w:rsid w:val="00341832"/>
    <w:rsid w:val="0035189C"/>
    <w:rsid w:val="00556D46"/>
    <w:rsid w:val="005E33ED"/>
    <w:rsid w:val="00606696"/>
    <w:rsid w:val="006E1D7A"/>
    <w:rsid w:val="006F5A63"/>
    <w:rsid w:val="007A759A"/>
    <w:rsid w:val="00846BD0"/>
    <w:rsid w:val="008829CA"/>
    <w:rsid w:val="009246CA"/>
    <w:rsid w:val="009A7D47"/>
    <w:rsid w:val="009C456B"/>
    <w:rsid w:val="00A12067"/>
    <w:rsid w:val="00A70ACC"/>
    <w:rsid w:val="00AA0E0B"/>
    <w:rsid w:val="00AD6994"/>
    <w:rsid w:val="00AE612F"/>
    <w:rsid w:val="00B229B4"/>
    <w:rsid w:val="00B935E6"/>
    <w:rsid w:val="00BC740D"/>
    <w:rsid w:val="00BF0790"/>
    <w:rsid w:val="00C16F96"/>
    <w:rsid w:val="00CE03AB"/>
    <w:rsid w:val="00D33B64"/>
    <w:rsid w:val="00E03543"/>
    <w:rsid w:val="00E149CC"/>
    <w:rsid w:val="00E9348E"/>
    <w:rsid w:val="00EB2B33"/>
    <w:rsid w:val="00EE58C2"/>
    <w:rsid w:val="00F72FB4"/>
    <w:rsid w:val="00F93A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8981D-93F3-46F3-A4F8-338FF87B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F41"/>
    <w:rPr>
      <w:color w:val="0563C1" w:themeColor="hyperlink"/>
      <w:u w:val="single"/>
    </w:rPr>
  </w:style>
  <w:style w:type="table" w:styleId="TableGrid">
    <w:name w:val="Table Grid"/>
    <w:basedOn w:val="TableNormal"/>
    <w:uiPriority w:val="39"/>
    <w:rsid w:val="002E6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E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F41"/>
  </w:style>
  <w:style w:type="character" w:styleId="LineNumber">
    <w:name w:val="line number"/>
    <w:basedOn w:val="DefaultParagraphFont"/>
    <w:uiPriority w:val="99"/>
    <w:semiHidden/>
    <w:unhideWhenUsed/>
    <w:rsid w:val="002E6F41"/>
  </w:style>
  <w:style w:type="paragraph" w:styleId="BalloonText">
    <w:name w:val="Balloon Text"/>
    <w:basedOn w:val="Normal"/>
    <w:link w:val="BalloonTextChar"/>
    <w:uiPriority w:val="99"/>
    <w:semiHidden/>
    <w:unhideWhenUsed/>
    <w:rsid w:val="00F93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A32"/>
    <w:rPr>
      <w:rFonts w:ascii="Tahoma" w:hAnsi="Tahoma" w:cs="Tahoma"/>
      <w:sz w:val="16"/>
      <w:szCs w:val="16"/>
    </w:rPr>
  </w:style>
  <w:style w:type="paragraph" w:styleId="ListParagraph">
    <w:name w:val="List Paragraph"/>
    <w:basedOn w:val="Normal"/>
    <w:uiPriority w:val="34"/>
    <w:qFormat/>
    <w:rsid w:val="00E0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6546">
      <w:bodyDiv w:val="1"/>
      <w:marLeft w:val="0"/>
      <w:marRight w:val="0"/>
      <w:marTop w:val="0"/>
      <w:marBottom w:val="0"/>
      <w:divBdr>
        <w:top w:val="none" w:sz="0" w:space="0" w:color="auto"/>
        <w:left w:val="none" w:sz="0" w:space="0" w:color="auto"/>
        <w:bottom w:val="none" w:sz="0" w:space="0" w:color="auto"/>
        <w:right w:val="none" w:sz="0" w:space="0" w:color="auto"/>
      </w:divBdr>
    </w:div>
    <w:div w:id="68695578">
      <w:bodyDiv w:val="1"/>
      <w:marLeft w:val="0"/>
      <w:marRight w:val="0"/>
      <w:marTop w:val="0"/>
      <w:marBottom w:val="0"/>
      <w:divBdr>
        <w:top w:val="none" w:sz="0" w:space="0" w:color="auto"/>
        <w:left w:val="none" w:sz="0" w:space="0" w:color="auto"/>
        <w:bottom w:val="none" w:sz="0" w:space="0" w:color="auto"/>
        <w:right w:val="none" w:sz="0" w:space="0" w:color="auto"/>
      </w:divBdr>
    </w:div>
    <w:div w:id="178393329">
      <w:bodyDiv w:val="1"/>
      <w:marLeft w:val="0"/>
      <w:marRight w:val="0"/>
      <w:marTop w:val="0"/>
      <w:marBottom w:val="0"/>
      <w:divBdr>
        <w:top w:val="none" w:sz="0" w:space="0" w:color="auto"/>
        <w:left w:val="none" w:sz="0" w:space="0" w:color="auto"/>
        <w:bottom w:val="none" w:sz="0" w:space="0" w:color="auto"/>
        <w:right w:val="none" w:sz="0" w:space="0" w:color="auto"/>
      </w:divBdr>
    </w:div>
    <w:div w:id="253516979">
      <w:bodyDiv w:val="1"/>
      <w:marLeft w:val="0"/>
      <w:marRight w:val="0"/>
      <w:marTop w:val="0"/>
      <w:marBottom w:val="0"/>
      <w:divBdr>
        <w:top w:val="none" w:sz="0" w:space="0" w:color="auto"/>
        <w:left w:val="none" w:sz="0" w:space="0" w:color="auto"/>
        <w:bottom w:val="none" w:sz="0" w:space="0" w:color="auto"/>
        <w:right w:val="none" w:sz="0" w:space="0" w:color="auto"/>
      </w:divBdr>
    </w:div>
    <w:div w:id="338851956">
      <w:bodyDiv w:val="1"/>
      <w:marLeft w:val="0"/>
      <w:marRight w:val="0"/>
      <w:marTop w:val="0"/>
      <w:marBottom w:val="0"/>
      <w:divBdr>
        <w:top w:val="none" w:sz="0" w:space="0" w:color="auto"/>
        <w:left w:val="none" w:sz="0" w:space="0" w:color="auto"/>
        <w:bottom w:val="none" w:sz="0" w:space="0" w:color="auto"/>
        <w:right w:val="none" w:sz="0" w:space="0" w:color="auto"/>
      </w:divBdr>
    </w:div>
    <w:div w:id="677463390">
      <w:bodyDiv w:val="1"/>
      <w:marLeft w:val="0"/>
      <w:marRight w:val="0"/>
      <w:marTop w:val="0"/>
      <w:marBottom w:val="0"/>
      <w:divBdr>
        <w:top w:val="none" w:sz="0" w:space="0" w:color="auto"/>
        <w:left w:val="none" w:sz="0" w:space="0" w:color="auto"/>
        <w:bottom w:val="none" w:sz="0" w:space="0" w:color="auto"/>
        <w:right w:val="none" w:sz="0" w:space="0" w:color="auto"/>
      </w:divBdr>
    </w:div>
    <w:div w:id="1087995020">
      <w:bodyDiv w:val="1"/>
      <w:marLeft w:val="0"/>
      <w:marRight w:val="0"/>
      <w:marTop w:val="0"/>
      <w:marBottom w:val="0"/>
      <w:divBdr>
        <w:top w:val="none" w:sz="0" w:space="0" w:color="auto"/>
        <w:left w:val="none" w:sz="0" w:space="0" w:color="auto"/>
        <w:bottom w:val="none" w:sz="0" w:space="0" w:color="auto"/>
        <w:right w:val="none" w:sz="0" w:space="0" w:color="auto"/>
      </w:divBdr>
    </w:div>
    <w:div w:id="1554275151">
      <w:bodyDiv w:val="1"/>
      <w:marLeft w:val="0"/>
      <w:marRight w:val="0"/>
      <w:marTop w:val="0"/>
      <w:marBottom w:val="0"/>
      <w:divBdr>
        <w:top w:val="none" w:sz="0" w:space="0" w:color="auto"/>
        <w:left w:val="none" w:sz="0" w:space="0" w:color="auto"/>
        <w:bottom w:val="none" w:sz="0" w:space="0" w:color="auto"/>
        <w:right w:val="none" w:sz="0" w:space="0" w:color="auto"/>
      </w:divBdr>
    </w:div>
    <w:div w:id="163440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rabase.dpaw.wa.gov.au/" TargetMode="External"/><Relationship Id="rId13" Type="http://schemas.openxmlformats.org/officeDocument/2006/relationships/hyperlink" Target="http://cran.r-project.org/" TargetMode="External"/><Relationship Id="rId3" Type="http://schemas.openxmlformats.org/officeDocument/2006/relationships/settings" Target="settings.xml"/><Relationship Id="rId7" Type="http://schemas.openxmlformats.org/officeDocument/2006/relationships/hyperlink" Target="http://www.dn.com.au/Classification-Of-The-Eucalypts.pdf" TargetMode="External"/><Relationship Id="rId12" Type="http://schemas.openxmlformats.org/officeDocument/2006/relationships/image" Target="media/image3.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9E257-64E5-4B60-9F78-67685BD3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Gosper, Carl (L&amp;W, Floreat)</dc:creator>
  <cp:lastModifiedBy>Gosper, Carl (L&amp;W, Floreat)</cp:lastModifiedBy>
  <cp:revision>5</cp:revision>
  <dcterms:created xsi:type="dcterms:W3CDTF">2018-03-02T03:51:00Z</dcterms:created>
  <dcterms:modified xsi:type="dcterms:W3CDTF">2018-04-24T05:55:00Z</dcterms:modified>
</cp:coreProperties>
</file>