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E78" w:rsidRPr="00540BAA" w:rsidRDefault="006A1E78" w:rsidP="00A20BD9">
      <w:pPr>
        <w:shd w:val="clear" w:color="auto" w:fill="FFFFFF"/>
        <w:spacing w:before="100" w:beforeAutospacing="1" w:after="100" w:afterAutospacing="1" w:line="276" w:lineRule="auto"/>
        <w:textAlignment w:val="baseline"/>
        <w:rPr>
          <w:rFonts w:ascii="Arial" w:eastAsia="Times New Roman" w:hAnsi="Arial" w:cs="Arial"/>
          <w:b/>
          <w:sz w:val="24"/>
          <w:szCs w:val="24"/>
          <w:u w:val="single"/>
          <w:lang w:eastAsia="en-AU"/>
        </w:rPr>
      </w:pPr>
      <w:r w:rsidRPr="00540BAA">
        <w:rPr>
          <w:rFonts w:ascii="Arial" w:eastAsia="Times New Roman" w:hAnsi="Arial" w:cs="Arial"/>
          <w:b/>
          <w:sz w:val="24"/>
          <w:szCs w:val="24"/>
          <w:u w:val="single"/>
          <w:lang w:eastAsia="en-AU"/>
        </w:rPr>
        <w:t>Metadata</w:t>
      </w:r>
    </w:p>
    <w:p w:rsidR="00EA131A" w:rsidRPr="00540BAA" w:rsidRDefault="006A1E78" w:rsidP="00A20BD9">
      <w:pPr>
        <w:shd w:val="clear" w:color="auto" w:fill="FFFFFF"/>
        <w:spacing w:before="100" w:beforeAutospacing="1" w:after="100" w:afterAutospacing="1" w:line="276" w:lineRule="auto"/>
        <w:textAlignment w:val="baseline"/>
        <w:rPr>
          <w:rFonts w:ascii="Arial" w:eastAsia="Times New Roman" w:hAnsi="Arial" w:cs="Arial"/>
          <w:b/>
          <w:sz w:val="24"/>
          <w:szCs w:val="24"/>
          <w:lang w:eastAsia="en-AU"/>
        </w:rPr>
      </w:pPr>
      <w:r w:rsidRPr="00540BAA">
        <w:rPr>
          <w:rFonts w:ascii="Arial" w:eastAsia="Times New Roman" w:hAnsi="Arial" w:cs="Arial"/>
          <w:b/>
          <w:sz w:val="24"/>
          <w:szCs w:val="24"/>
          <w:lang w:eastAsia="en-AU"/>
        </w:rPr>
        <w:t>Aim:</w:t>
      </w:r>
      <w:r w:rsidR="0069131E" w:rsidRPr="00540BAA">
        <w:rPr>
          <w:rFonts w:ascii="Arial" w:eastAsia="Times New Roman" w:hAnsi="Arial" w:cs="Arial"/>
          <w:b/>
          <w:sz w:val="24"/>
          <w:szCs w:val="24"/>
          <w:lang w:eastAsia="en-AU"/>
        </w:rPr>
        <w:t xml:space="preserve"> </w:t>
      </w:r>
    </w:p>
    <w:p w:rsidR="006A1E78" w:rsidRPr="00540BAA" w:rsidRDefault="00B10058" w:rsidP="00A20BD9">
      <w:pPr>
        <w:shd w:val="clear" w:color="auto" w:fill="FFFFFF"/>
        <w:spacing w:before="100" w:beforeAutospacing="1" w:after="100" w:afterAutospacing="1" w:line="276" w:lineRule="auto"/>
        <w:textAlignment w:val="baseline"/>
        <w:rPr>
          <w:rFonts w:ascii="Arial" w:eastAsia="Times New Roman" w:hAnsi="Arial" w:cs="Arial"/>
          <w:sz w:val="24"/>
          <w:szCs w:val="24"/>
          <w:lang w:eastAsia="en-AU"/>
        </w:rPr>
      </w:pPr>
      <w:r w:rsidRPr="00540BAA">
        <w:rPr>
          <w:rFonts w:ascii="Arial" w:eastAsia="Times New Roman" w:hAnsi="Arial" w:cs="Arial"/>
          <w:sz w:val="24"/>
          <w:szCs w:val="24"/>
          <w:lang w:eastAsia="en-AU"/>
        </w:rPr>
        <w:t xml:space="preserve">To </w:t>
      </w:r>
      <w:r w:rsidR="00B34D99" w:rsidRPr="00540BAA">
        <w:rPr>
          <w:rFonts w:ascii="Arial" w:eastAsia="Times New Roman" w:hAnsi="Arial" w:cs="Arial"/>
          <w:sz w:val="24"/>
          <w:szCs w:val="24"/>
          <w:lang w:eastAsia="en-AU"/>
        </w:rPr>
        <w:t xml:space="preserve">determine photoperiod sensitivity in Australian plants and whether there are trends in latitude, seed size, growth form, </w:t>
      </w:r>
      <w:r w:rsidR="00EA131A" w:rsidRPr="00540BAA">
        <w:rPr>
          <w:rFonts w:ascii="Arial" w:eastAsia="Times New Roman" w:hAnsi="Arial" w:cs="Arial"/>
          <w:sz w:val="24"/>
          <w:szCs w:val="24"/>
          <w:lang w:eastAsia="en-AU"/>
        </w:rPr>
        <w:t xml:space="preserve">and </w:t>
      </w:r>
      <w:r w:rsidR="00B34D99" w:rsidRPr="00540BAA">
        <w:rPr>
          <w:rFonts w:ascii="Arial" w:eastAsia="Times New Roman" w:hAnsi="Arial" w:cs="Arial"/>
          <w:sz w:val="24"/>
          <w:szCs w:val="24"/>
          <w:lang w:eastAsia="en-AU"/>
        </w:rPr>
        <w:t xml:space="preserve">across </w:t>
      </w:r>
      <w:r w:rsidR="004631C8" w:rsidRPr="00540BAA">
        <w:rPr>
          <w:rFonts w:ascii="Arial" w:eastAsia="Times New Roman" w:hAnsi="Arial" w:cs="Arial"/>
          <w:sz w:val="24"/>
          <w:szCs w:val="24"/>
          <w:lang w:eastAsia="en-AU"/>
        </w:rPr>
        <w:t>phylogeny</w:t>
      </w:r>
      <w:r w:rsidR="00B34D99" w:rsidRPr="00540BAA">
        <w:rPr>
          <w:rFonts w:ascii="Arial" w:eastAsia="Times New Roman" w:hAnsi="Arial" w:cs="Arial"/>
          <w:sz w:val="24"/>
          <w:szCs w:val="24"/>
          <w:lang w:eastAsia="en-AU"/>
        </w:rPr>
        <w:t xml:space="preserve"> and ecosystems. </w:t>
      </w:r>
    </w:p>
    <w:p w:rsidR="006A1E78" w:rsidRPr="00540BAA" w:rsidRDefault="006A1E78" w:rsidP="00A20BD9">
      <w:pPr>
        <w:shd w:val="clear" w:color="auto" w:fill="FFFFFF"/>
        <w:spacing w:before="100" w:beforeAutospacing="1" w:after="100" w:afterAutospacing="1" w:line="276" w:lineRule="auto"/>
        <w:textAlignment w:val="baseline"/>
        <w:rPr>
          <w:rFonts w:ascii="Arial" w:eastAsia="Times New Roman" w:hAnsi="Arial" w:cs="Arial"/>
          <w:b/>
          <w:sz w:val="24"/>
          <w:szCs w:val="24"/>
          <w:lang w:eastAsia="en-AU"/>
        </w:rPr>
      </w:pPr>
      <w:r w:rsidRPr="00540BAA">
        <w:rPr>
          <w:rFonts w:ascii="Arial" w:eastAsia="Times New Roman" w:hAnsi="Arial" w:cs="Arial"/>
          <w:b/>
          <w:sz w:val="24"/>
          <w:szCs w:val="24"/>
          <w:lang w:eastAsia="en-AU"/>
        </w:rPr>
        <w:t>Sampling strategy:</w:t>
      </w:r>
      <w:r w:rsidR="00EA131A" w:rsidRPr="00540BAA">
        <w:rPr>
          <w:rFonts w:ascii="Arial" w:eastAsia="Times New Roman" w:hAnsi="Arial" w:cs="Arial"/>
          <w:b/>
          <w:sz w:val="24"/>
          <w:szCs w:val="24"/>
          <w:lang w:eastAsia="en-AU"/>
        </w:rPr>
        <w:t xml:space="preserve"> </w:t>
      </w:r>
    </w:p>
    <w:p w:rsidR="002C1473" w:rsidRPr="00540BAA" w:rsidRDefault="00EA131A" w:rsidP="00A20BD9">
      <w:pPr>
        <w:spacing w:after="0" w:line="276" w:lineRule="auto"/>
        <w:rPr>
          <w:rFonts w:ascii="Arial" w:eastAsia="Arial Unicode MS" w:hAnsi="Arial" w:cs="Arial"/>
          <w:sz w:val="24"/>
          <w:szCs w:val="24"/>
        </w:rPr>
      </w:pPr>
      <w:r w:rsidRPr="00540BAA">
        <w:rPr>
          <w:rFonts w:ascii="Arial" w:eastAsia="Arial Unicode MS" w:hAnsi="Arial" w:cs="Arial"/>
          <w:sz w:val="24"/>
          <w:szCs w:val="24"/>
        </w:rPr>
        <w:t>To quantify photoperiod sensitivity of seed germination in a range of species, I collected fresh seeds from 97 native species</w:t>
      </w:r>
      <w:r w:rsidR="001737A2" w:rsidRPr="00540BAA">
        <w:rPr>
          <w:rFonts w:ascii="Arial" w:eastAsia="Arial Unicode MS" w:hAnsi="Arial" w:cs="Arial"/>
          <w:sz w:val="24"/>
          <w:szCs w:val="24"/>
        </w:rPr>
        <w:t xml:space="preserve"> from eastern Australia</w:t>
      </w:r>
      <w:r w:rsidRPr="00540BAA">
        <w:rPr>
          <w:rFonts w:ascii="Arial" w:eastAsia="Arial Unicode MS" w:hAnsi="Arial" w:cs="Arial"/>
          <w:sz w:val="24"/>
          <w:szCs w:val="24"/>
        </w:rPr>
        <w:t xml:space="preserve">. Each species was collected at a single site, but sites ranged from </w:t>
      </w:r>
      <w:r w:rsidRPr="00540BAA">
        <w:rPr>
          <w:rFonts w:ascii="Arial" w:eastAsia="Times New Roman" w:hAnsi="Arial" w:cs="Arial"/>
          <w:sz w:val="24"/>
          <w:szCs w:val="24"/>
          <w:lang w:eastAsia="en-AU"/>
        </w:rPr>
        <w:t>17</w:t>
      </w:r>
      <w:r w:rsidR="001737A2" w:rsidRPr="00540BAA">
        <w:rPr>
          <w:rFonts w:ascii="Arial" w:eastAsia="Times New Roman" w:hAnsi="Arial" w:cs="Arial"/>
          <w:sz w:val="24"/>
          <w:szCs w:val="24"/>
          <w:lang w:eastAsia="en-AU"/>
        </w:rPr>
        <w:t>.338-</w:t>
      </w:r>
      <w:r w:rsidRPr="00540BAA">
        <w:rPr>
          <w:rFonts w:ascii="Arial" w:eastAsia="Times New Roman" w:hAnsi="Arial" w:cs="Arial"/>
          <w:sz w:val="24"/>
          <w:szCs w:val="24"/>
          <w:lang w:eastAsia="en-AU"/>
        </w:rPr>
        <w:t xml:space="preserve"> 36</w:t>
      </w:r>
      <w:r w:rsidR="001737A2" w:rsidRPr="00540BAA">
        <w:rPr>
          <w:rFonts w:ascii="Arial" w:eastAsia="Times New Roman" w:hAnsi="Arial" w:cs="Arial"/>
          <w:sz w:val="24"/>
          <w:szCs w:val="24"/>
          <w:lang w:eastAsia="en-AU"/>
        </w:rPr>
        <w:t>.458˚</w:t>
      </w:r>
      <w:r w:rsidRPr="00540BAA">
        <w:rPr>
          <w:rFonts w:ascii="Arial" w:eastAsia="Times New Roman" w:hAnsi="Arial" w:cs="Arial"/>
          <w:sz w:val="24"/>
          <w:szCs w:val="24"/>
          <w:lang w:eastAsia="en-AU"/>
        </w:rPr>
        <w:t>S</w:t>
      </w:r>
      <w:r w:rsidRPr="00540BAA">
        <w:rPr>
          <w:rFonts w:ascii="Arial" w:eastAsia="Arial Unicode MS" w:hAnsi="Arial" w:cs="Arial"/>
          <w:sz w:val="24"/>
          <w:szCs w:val="24"/>
        </w:rPr>
        <w:t xml:space="preserve"> in latitude, and spanned multiple ecosystems</w:t>
      </w:r>
      <w:r w:rsidR="00361F47" w:rsidRPr="00540BAA">
        <w:rPr>
          <w:rFonts w:ascii="Arial" w:eastAsia="Arial Unicode MS" w:hAnsi="Arial" w:cs="Arial"/>
          <w:sz w:val="24"/>
          <w:szCs w:val="24"/>
        </w:rPr>
        <w:t xml:space="preserve"> </w:t>
      </w:r>
      <w:r w:rsidRPr="00540BAA">
        <w:rPr>
          <w:rFonts w:ascii="Arial" w:eastAsia="Arial Unicode MS" w:hAnsi="Arial" w:cs="Arial"/>
          <w:sz w:val="24"/>
          <w:szCs w:val="24"/>
        </w:rPr>
        <w:t>including heathlands, woodlands, rainforests and alpine habitats (above the tree-line).</w:t>
      </w:r>
    </w:p>
    <w:p w:rsidR="00EA131A" w:rsidRPr="00540BAA" w:rsidRDefault="00EA131A" w:rsidP="00A20BD9">
      <w:pPr>
        <w:spacing w:after="0" w:line="276" w:lineRule="auto"/>
        <w:rPr>
          <w:rFonts w:ascii="Arial" w:eastAsia="Arial Unicode MS" w:hAnsi="Arial" w:cs="Arial"/>
          <w:sz w:val="24"/>
          <w:szCs w:val="24"/>
        </w:rPr>
      </w:pPr>
      <w:r w:rsidRPr="00540BAA">
        <w:rPr>
          <w:rFonts w:ascii="Arial" w:eastAsia="Arial Unicode MS" w:hAnsi="Arial" w:cs="Arial"/>
          <w:sz w:val="24"/>
          <w:szCs w:val="24"/>
        </w:rPr>
        <w:t xml:space="preserve">For each species, up to 150 ripe seeds were collected from five or more individual plants </w:t>
      </w:r>
      <w:r w:rsidRPr="00540BAA">
        <w:rPr>
          <w:rFonts w:ascii="Arial" w:eastAsia="Arial Unicode MS" w:hAnsi="Arial" w:cs="Arial"/>
          <w:sz w:val="24"/>
          <w:szCs w:val="24"/>
        </w:rPr>
        <w:fldChar w:fldCharType="begin"/>
      </w:r>
      <w:r w:rsidRPr="00540BAA">
        <w:rPr>
          <w:rFonts w:ascii="Arial" w:eastAsia="Arial Unicode MS" w:hAnsi="Arial" w:cs="Arial"/>
          <w:sz w:val="24"/>
          <w:szCs w:val="24"/>
        </w:rPr>
        <w:instrText xml:space="preserve"> ADDIN EN.CITE &lt;EndNote&gt;&lt;Cite&gt;&lt;Author&gt;Cornelissen&lt;/Author&gt;&lt;Year&gt;2003&lt;/Year&gt;&lt;RecNum&gt;132&lt;/RecNum&gt;&lt;Prefix&gt;following sample size protocol from &lt;/Prefix&gt;&lt;DisplayText&gt;(following sample size protocol from Cornelissen et al., 2003)&lt;/DisplayText&gt;&lt;record&gt;&lt;rec-number&gt;132&lt;/rec-number&gt;&lt;foreign-keys&gt;&lt;key app="EN" db-id="vavv0p5eirpp53etrz15w09yv5spsp2wsers" timestamp="1588136379"&gt;132&lt;/key&gt;&lt;/foreign-keys&gt;&lt;ref-type name="Journal Article"&gt;17&lt;/ref-type&gt;&lt;contributors&gt;&lt;authors&gt;&lt;author&gt;Cornelissen, J. H. C.&lt;/author&gt;&lt;author&gt;Lavorel, S.&lt;/author&gt;&lt;author&gt;Garnier, E.&lt;/author&gt;&lt;author&gt;Díaz, S.&lt;/author&gt;&lt;author&gt;Buchmann, N.&lt;/author&gt;&lt;author&gt;Gurvich, D. E.&lt;/author&gt;&lt;author&gt;Reich, P. B.&lt;/author&gt;&lt;author&gt;Steege, H. ter&lt;/author&gt;&lt;author&gt;Morgan, H. D.&lt;/author&gt;&lt;author&gt;Heijden, M. G. A. van der&lt;/author&gt;&lt;author&gt;Pausas, J. G.&lt;/author&gt;&lt;author&gt;Poorter, H.&lt;/author&gt;&lt;/authors&gt;&lt;/contributors&gt;&lt;titles&gt;&lt;title&gt;A handbook of protocols for standardised and easy measurement of plant functional traits worldwide&lt;/title&gt;&lt;secondary-title&gt;Australian Journal of Botany&lt;/secondary-title&gt;&lt;/titles&gt;&lt;periodical&gt;&lt;full-title&gt;Australian Journal of Botany&lt;/full-title&gt;&lt;/periodical&gt;&lt;pages&gt;335-380&lt;/pages&gt;&lt;volume&gt;51&lt;/volume&gt;&lt;number&gt;4&lt;/number&gt;&lt;dates&gt;&lt;year&gt;2003&lt;/year&gt;&lt;/dates&gt;&lt;urls&gt;&lt;related-urls&gt;&lt;url&gt;https://doi.org/10.1071/BT02124&lt;/url&gt;&lt;/related-urls&gt;&lt;/urls&gt;&lt;/record&gt;&lt;/Cite&gt;&lt;/EndNote&gt;</w:instrText>
      </w:r>
      <w:r w:rsidRPr="00540BAA">
        <w:rPr>
          <w:rFonts w:ascii="Arial" w:eastAsia="Arial Unicode MS" w:hAnsi="Arial" w:cs="Arial"/>
          <w:sz w:val="24"/>
          <w:szCs w:val="24"/>
        </w:rPr>
        <w:fldChar w:fldCharType="separate"/>
      </w:r>
      <w:r w:rsidRPr="00540BAA">
        <w:rPr>
          <w:rFonts w:ascii="Arial" w:eastAsia="Arial Unicode MS" w:hAnsi="Arial" w:cs="Arial"/>
          <w:noProof/>
          <w:sz w:val="24"/>
          <w:szCs w:val="24"/>
        </w:rPr>
        <w:t>(following sample size protocol from Cornelissen et al., 2003)</w:t>
      </w:r>
      <w:r w:rsidRPr="00540BAA">
        <w:rPr>
          <w:rFonts w:ascii="Arial" w:eastAsia="Arial Unicode MS" w:hAnsi="Arial" w:cs="Arial"/>
          <w:sz w:val="24"/>
          <w:szCs w:val="24"/>
        </w:rPr>
        <w:fldChar w:fldCharType="end"/>
      </w:r>
      <w:r w:rsidRPr="00540BAA">
        <w:rPr>
          <w:rFonts w:ascii="Arial" w:eastAsia="Arial Unicode MS" w:hAnsi="Arial" w:cs="Arial"/>
          <w:sz w:val="24"/>
          <w:szCs w:val="24"/>
        </w:rPr>
        <w:t>. Seeds were evenly collected across individuals and within individuals (i.e. from numerous branches) to ensure samples were reflective of true wild type characteristics (Meyer and Monsen, 1993).</w:t>
      </w:r>
    </w:p>
    <w:p w:rsidR="006A1E78" w:rsidRPr="00540BAA" w:rsidRDefault="006A1E78" w:rsidP="00A20BD9">
      <w:pPr>
        <w:shd w:val="clear" w:color="auto" w:fill="FFFFFF"/>
        <w:spacing w:before="100" w:beforeAutospacing="1" w:after="100" w:afterAutospacing="1" w:line="276" w:lineRule="auto"/>
        <w:textAlignment w:val="baseline"/>
        <w:rPr>
          <w:rFonts w:ascii="Arial" w:eastAsia="Times New Roman" w:hAnsi="Arial" w:cs="Arial"/>
          <w:b/>
          <w:sz w:val="24"/>
          <w:szCs w:val="24"/>
          <w:lang w:eastAsia="en-AU"/>
        </w:rPr>
      </w:pPr>
      <w:r w:rsidRPr="00540BAA">
        <w:rPr>
          <w:rFonts w:ascii="Arial" w:eastAsia="Times New Roman" w:hAnsi="Arial" w:cs="Arial"/>
          <w:b/>
          <w:sz w:val="24"/>
          <w:szCs w:val="24"/>
          <w:lang w:eastAsia="en-AU"/>
        </w:rPr>
        <w:t xml:space="preserve">Seed mass method: </w:t>
      </w:r>
    </w:p>
    <w:p w:rsidR="002C1473" w:rsidRPr="00540BAA" w:rsidRDefault="002C1473" w:rsidP="00A20BD9">
      <w:pPr>
        <w:spacing w:after="0" w:line="276" w:lineRule="auto"/>
        <w:rPr>
          <w:rFonts w:ascii="Arial" w:eastAsia="Arial Unicode MS" w:hAnsi="Arial" w:cs="Arial"/>
          <w:sz w:val="24"/>
          <w:szCs w:val="24"/>
        </w:rPr>
      </w:pPr>
      <w:r w:rsidRPr="00540BAA">
        <w:rPr>
          <w:rFonts w:ascii="Arial" w:eastAsia="Times New Roman" w:hAnsi="Arial" w:cs="Arial"/>
          <w:sz w:val="24"/>
          <w:szCs w:val="24"/>
          <w:lang w:eastAsia="en-AU"/>
        </w:rPr>
        <w:t xml:space="preserve">To determine average fresh seed mass, </w:t>
      </w:r>
      <w:r w:rsidRPr="00540BAA">
        <w:rPr>
          <w:rFonts w:ascii="Arial" w:eastAsia="Arial Unicode MS" w:hAnsi="Arial" w:cs="Arial"/>
          <w:sz w:val="24"/>
          <w:szCs w:val="24"/>
        </w:rPr>
        <w:t>I weighed, in grams, 50 fresh seeds from each species using a micro-balance (Mettler Toledo PTY LTD, accuracy: 1 x 10</w:t>
      </w:r>
      <w:r w:rsidRPr="00540BAA">
        <w:rPr>
          <w:rFonts w:ascii="Arial" w:eastAsia="Arial Unicode MS" w:hAnsi="Arial" w:cs="Arial"/>
          <w:sz w:val="24"/>
          <w:szCs w:val="24"/>
          <w:vertAlign w:val="superscript"/>
        </w:rPr>
        <w:t>-4</w:t>
      </w:r>
      <w:r w:rsidRPr="00540BAA">
        <w:rPr>
          <w:rFonts w:ascii="Arial" w:eastAsia="Arial Unicode MS" w:hAnsi="Arial" w:cs="Arial"/>
          <w:sz w:val="24"/>
          <w:szCs w:val="24"/>
        </w:rPr>
        <w:t>).</w:t>
      </w:r>
      <w:r w:rsidR="004F23D1" w:rsidRPr="00540BAA">
        <w:rPr>
          <w:rFonts w:ascii="Arial" w:eastAsia="Arial Unicode MS" w:hAnsi="Arial" w:cs="Arial"/>
          <w:sz w:val="24"/>
          <w:szCs w:val="24"/>
        </w:rPr>
        <w:t xml:space="preserve"> This value was then divided by 50 to obtain the average. </w:t>
      </w:r>
    </w:p>
    <w:p w:rsidR="006A1E78" w:rsidRDefault="002A7A6A" w:rsidP="00A20BD9">
      <w:pPr>
        <w:shd w:val="clear" w:color="auto" w:fill="FFFFFF"/>
        <w:spacing w:before="100" w:beforeAutospacing="1" w:after="100" w:afterAutospacing="1" w:line="276" w:lineRule="auto"/>
        <w:textAlignment w:val="baseline"/>
        <w:rPr>
          <w:rFonts w:ascii="Arial" w:eastAsia="Times New Roman" w:hAnsi="Arial" w:cs="Arial"/>
          <w:b/>
          <w:sz w:val="24"/>
          <w:szCs w:val="24"/>
          <w:lang w:eastAsia="en-AU"/>
        </w:rPr>
      </w:pPr>
      <w:r w:rsidRPr="002A7A6A">
        <w:rPr>
          <w:rFonts w:ascii="Arial" w:eastAsia="Times New Roman" w:hAnsi="Arial" w:cs="Arial"/>
          <w:b/>
          <w:sz w:val="24"/>
          <w:szCs w:val="24"/>
          <w:lang w:eastAsia="en-AU"/>
        </w:rPr>
        <w:t xml:space="preserve">Determining Seed Inviability: </w:t>
      </w:r>
    </w:p>
    <w:p w:rsidR="002A7A6A" w:rsidRDefault="002A7A6A" w:rsidP="002A7A6A">
      <w:pPr>
        <w:spacing w:after="0" w:line="360" w:lineRule="auto"/>
        <w:rPr>
          <w:rFonts w:ascii="Arial" w:eastAsia="Arial Unicode MS" w:hAnsi="Arial" w:cs="Arial"/>
          <w:color w:val="201F1E"/>
          <w:sz w:val="24"/>
          <w:szCs w:val="24"/>
          <w:shd w:val="clear" w:color="auto" w:fill="FFFFFF"/>
        </w:rPr>
      </w:pPr>
      <w:r w:rsidRPr="006147E5">
        <w:rPr>
          <w:rFonts w:ascii="Arial" w:eastAsia="Arial Unicode MS" w:hAnsi="Arial" w:cs="Arial"/>
          <w:color w:val="000000"/>
          <w:sz w:val="24"/>
          <w:szCs w:val="24"/>
        </w:rPr>
        <w:t>Species were left in incubators until all seeds germinated. Any non-germinated seeds were tested for viability at the end of the 90</w:t>
      </w:r>
      <w:r>
        <w:rPr>
          <w:rFonts w:ascii="Arial" w:eastAsia="Arial Unicode MS" w:hAnsi="Arial" w:cs="Arial"/>
          <w:color w:val="000000"/>
          <w:sz w:val="24"/>
          <w:szCs w:val="24"/>
        </w:rPr>
        <w:t>-</w:t>
      </w:r>
      <w:r w:rsidRPr="006147E5">
        <w:rPr>
          <w:rFonts w:ascii="Arial" w:eastAsia="Arial Unicode MS" w:hAnsi="Arial" w:cs="Arial"/>
          <w:color w:val="000000"/>
          <w:sz w:val="24"/>
          <w:szCs w:val="24"/>
        </w:rPr>
        <w:t>day period</w:t>
      </w:r>
      <w:r>
        <w:rPr>
          <w:rFonts w:ascii="Arial" w:eastAsia="Arial Unicode MS" w:hAnsi="Arial" w:cs="Arial"/>
          <w:color w:val="000000"/>
          <w:sz w:val="24"/>
          <w:szCs w:val="24"/>
        </w:rPr>
        <w:t>. I tested v</w:t>
      </w:r>
      <w:r w:rsidRPr="006147E5">
        <w:rPr>
          <w:rFonts w:ascii="Arial" w:eastAsia="Arial Unicode MS" w:hAnsi="Arial" w:cs="Arial"/>
          <w:color w:val="000000"/>
          <w:sz w:val="24"/>
          <w:szCs w:val="24"/>
        </w:rPr>
        <w:t xml:space="preserve">iability using a microscopic cut test analysis and staining with 1% </w:t>
      </w:r>
      <w:r w:rsidRPr="006147E5">
        <w:rPr>
          <w:rFonts w:ascii="Arial" w:eastAsia="Arial Unicode MS" w:hAnsi="Arial" w:cs="Arial"/>
          <w:color w:val="201F1E"/>
          <w:sz w:val="24"/>
          <w:szCs w:val="24"/>
          <w:shd w:val="clear" w:color="auto" w:fill="FFFFFF"/>
        </w:rPr>
        <w:t>2</w:t>
      </w:r>
      <w:proofErr w:type="gramStart"/>
      <w:r w:rsidRPr="006147E5">
        <w:rPr>
          <w:rFonts w:ascii="Arial" w:eastAsia="Arial Unicode MS" w:hAnsi="Arial" w:cs="Arial"/>
          <w:color w:val="201F1E"/>
          <w:sz w:val="24"/>
          <w:szCs w:val="24"/>
          <w:shd w:val="clear" w:color="auto" w:fill="FFFFFF"/>
        </w:rPr>
        <w:t>,3,5</w:t>
      </w:r>
      <w:proofErr w:type="gramEnd"/>
      <w:r w:rsidRPr="006147E5">
        <w:rPr>
          <w:rFonts w:ascii="Arial" w:eastAsia="Arial Unicode MS" w:hAnsi="Arial" w:cs="Arial"/>
          <w:color w:val="201F1E"/>
          <w:sz w:val="24"/>
          <w:szCs w:val="24"/>
          <w:shd w:val="clear" w:color="auto" w:fill="FFFFFF"/>
        </w:rPr>
        <w:t>-triphenyltetrazolium chloride (TTC) following the Millennium Seed Bank (MSB) p</w:t>
      </w:r>
      <w:r>
        <w:rPr>
          <w:rFonts w:ascii="Arial" w:eastAsia="Arial Unicode MS" w:hAnsi="Arial" w:cs="Arial"/>
          <w:color w:val="201F1E"/>
          <w:sz w:val="24"/>
          <w:szCs w:val="24"/>
          <w:shd w:val="clear" w:color="auto" w:fill="FFFFFF"/>
        </w:rPr>
        <w:t xml:space="preserve">rocedure, </w:t>
      </w:r>
      <w:r w:rsidRPr="006147E5">
        <w:rPr>
          <w:rFonts w:ascii="Arial" w:eastAsia="Arial Unicode MS" w:hAnsi="Arial" w:cs="Arial"/>
          <w:color w:val="201F1E"/>
          <w:sz w:val="24"/>
          <w:szCs w:val="24"/>
          <w:shd w:val="clear" w:color="auto" w:fill="FFFFFF"/>
        </w:rPr>
        <w:t xml:space="preserve">which stained the </w:t>
      </w:r>
      <w:r>
        <w:rPr>
          <w:rFonts w:ascii="Arial" w:eastAsia="Arial Unicode MS" w:hAnsi="Arial" w:cs="Arial"/>
          <w:color w:val="201F1E"/>
          <w:sz w:val="24"/>
          <w:szCs w:val="24"/>
          <w:shd w:val="clear" w:color="auto" w:fill="FFFFFF"/>
        </w:rPr>
        <w:t>embryo</w:t>
      </w:r>
      <w:r w:rsidRPr="006147E5">
        <w:rPr>
          <w:rFonts w:ascii="Arial" w:eastAsia="Arial Unicode MS" w:hAnsi="Arial" w:cs="Arial"/>
          <w:color w:val="201F1E"/>
          <w:sz w:val="24"/>
          <w:szCs w:val="24"/>
          <w:shd w:val="clear" w:color="auto" w:fill="FFFFFF"/>
        </w:rPr>
        <w:t xml:space="preserve"> red</w:t>
      </w:r>
      <w:r>
        <w:rPr>
          <w:rFonts w:ascii="Arial" w:eastAsia="Arial Unicode MS" w:hAnsi="Arial" w:cs="Arial"/>
          <w:color w:val="201F1E"/>
          <w:sz w:val="24"/>
          <w:szCs w:val="24"/>
          <w:shd w:val="clear" w:color="auto" w:fill="FFFFFF"/>
        </w:rPr>
        <w:t xml:space="preserve"> if it was respiring</w:t>
      </w:r>
      <w:r w:rsidR="00EB2C14">
        <w:rPr>
          <w:rFonts w:ascii="Arial" w:eastAsia="Arial Unicode MS" w:hAnsi="Arial" w:cs="Arial"/>
          <w:color w:val="201F1E"/>
          <w:sz w:val="24"/>
          <w:szCs w:val="24"/>
          <w:shd w:val="clear" w:color="auto" w:fill="FFFFFF"/>
        </w:rPr>
        <w:t xml:space="preserve">. </w:t>
      </w:r>
    </w:p>
    <w:p w:rsidR="002A7A6A" w:rsidRPr="00420A0E" w:rsidRDefault="00420A0E" w:rsidP="00420A0E">
      <w:pPr>
        <w:shd w:val="clear" w:color="auto" w:fill="FFFFFF"/>
        <w:spacing w:before="100" w:beforeAutospacing="1" w:after="100" w:afterAutospacing="1" w:line="276" w:lineRule="auto"/>
        <w:textAlignment w:val="baseline"/>
        <w:rPr>
          <w:rFonts w:ascii="Arial" w:eastAsia="Times New Roman" w:hAnsi="Arial" w:cs="Arial"/>
          <w:b/>
          <w:sz w:val="24"/>
          <w:szCs w:val="24"/>
          <w:lang w:eastAsia="en-AU"/>
        </w:rPr>
      </w:pPr>
      <w:r w:rsidRPr="00420A0E">
        <w:rPr>
          <w:rFonts w:ascii="Arial" w:eastAsia="Times New Roman" w:hAnsi="Arial" w:cs="Arial"/>
          <w:b/>
          <w:sz w:val="24"/>
          <w:szCs w:val="24"/>
          <w:lang w:eastAsia="en-AU"/>
        </w:rPr>
        <w:t>References:</w:t>
      </w:r>
    </w:p>
    <w:p w:rsidR="00420A0E" w:rsidRPr="00420A0E" w:rsidRDefault="00420A0E" w:rsidP="00420A0E">
      <w:pPr>
        <w:pStyle w:val="EndNoteBibliography"/>
        <w:spacing w:after="0" w:line="276" w:lineRule="auto"/>
        <w:ind w:left="720" w:hanging="720"/>
        <w:rPr>
          <w:rFonts w:ascii="Arial" w:hAnsi="Arial" w:cs="Arial"/>
          <w:sz w:val="20"/>
          <w:szCs w:val="20"/>
        </w:rPr>
      </w:pPr>
      <w:r w:rsidRPr="00420A0E">
        <w:rPr>
          <w:rFonts w:ascii="Arial" w:hAnsi="Arial" w:cs="Arial"/>
          <w:sz w:val="20"/>
          <w:szCs w:val="20"/>
        </w:rPr>
        <w:t xml:space="preserve">Cornelissen, J. H. C., Lavorel, S., Garnier, E., Díaz, S., Buchmann, N., Gurvich, D. E., Reich, P. B., Steege, H. t., Morgan, H. D., Heijden, M. G. A. v. d., Pausas, J. G., &amp; Poorter, H. (2003). A handbook of protocols for standardised and easy measurement of plant functional traits worldwide. </w:t>
      </w:r>
      <w:r w:rsidRPr="00420A0E">
        <w:rPr>
          <w:rFonts w:ascii="Arial" w:hAnsi="Arial" w:cs="Arial"/>
          <w:i/>
          <w:sz w:val="20"/>
          <w:szCs w:val="20"/>
        </w:rPr>
        <w:t>Australian Journal of Botany, 51</w:t>
      </w:r>
      <w:r w:rsidRPr="00420A0E">
        <w:rPr>
          <w:rFonts w:ascii="Arial" w:hAnsi="Arial" w:cs="Arial"/>
          <w:sz w:val="20"/>
          <w:szCs w:val="20"/>
        </w:rPr>
        <w:t xml:space="preserve">(4), 335-380. </w:t>
      </w:r>
    </w:p>
    <w:p w:rsidR="00420A0E" w:rsidRPr="00420A0E" w:rsidRDefault="00420A0E" w:rsidP="00420A0E">
      <w:pPr>
        <w:pStyle w:val="EndNoteBibliography"/>
        <w:spacing w:after="0" w:line="276" w:lineRule="auto"/>
        <w:ind w:left="720" w:hanging="720"/>
        <w:rPr>
          <w:rFonts w:ascii="Arial" w:hAnsi="Arial" w:cs="Arial"/>
          <w:sz w:val="20"/>
          <w:szCs w:val="20"/>
        </w:rPr>
      </w:pPr>
    </w:p>
    <w:p w:rsidR="00420A0E" w:rsidRPr="00420A0E" w:rsidRDefault="00420A0E" w:rsidP="00420A0E">
      <w:pPr>
        <w:pStyle w:val="EndNoteBibliography"/>
        <w:spacing w:after="0" w:line="276" w:lineRule="auto"/>
        <w:ind w:left="720" w:hanging="720"/>
        <w:rPr>
          <w:rFonts w:ascii="Arial" w:hAnsi="Arial" w:cs="Arial"/>
          <w:sz w:val="20"/>
          <w:szCs w:val="20"/>
        </w:rPr>
      </w:pPr>
      <w:r w:rsidRPr="00420A0E">
        <w:rPr>
          <w:rFonts w:ascii="Arial" w:hAnsi="Arial" w:cs="Arial"/>
          <w:sz w:val="20"/>
          <w:szCs w:val="20"/>
        </w:rPr>
        <w:t>Meyer, S. E., and S. B Monsen. 1993. Genetic Consideratio</w:t>
      </w:r>
      <w:r w:rsidR="00C8024A">
        <w:rPr>
          <w:rFonts w:ascii="Arial" w:hAnsi="Arial" w:cs="Arial"/>
          <w:sz w:val="20"/>
          <w:szCs w:val="20"/>
        </w:rPr>
        <w:t>ns in Propagating Native Shrubs</w:t>
      </w:r>
      <w:r w:rsidRPr="00420A0E">
        <w:rPr>
          <w:rFonts w:ascii="Arial" w:hAnsi="Arial" w:cs="Arial"/>
          <w:sz w:val="20"/>
          <w:szCs w:val="20"/>
        </w:rPr>
        <w:t xml:space="preserve">, Forbs, and Grasses from Seed. Pages 47-54 </w:t>
      </w:r>
      <w:r w:rsidRPr="001B4C31">
        <w:rPr>
          <w:rFonts w:ascii="Arial" w:hAnsi="Arial" w:cs="Arial"/>
          <w:i/>
          <w:sz w:val="20"/>
          <w:szCs w:val="20"/>
        </w:rPr>
        <w:t>in</w:t>
      </w:r>
      <w:r w:rsidRPr="00420A0E">
        <w:rPr>
          <w:rFonts w:ascii="Arial" w:hAnsi="Arial" w:cs="Arial"/>
          <w:sz w:val="20"/>
          <w:szCs w:val="20"/>
        </w:rPr>
        <w:t xml:space="preserve"> T. Landis, editor. Proceedings, Western Forest 550 Nursery Association. USDA Forest Service, California.</w:t>
      </w:r>
    </w:p>
    <w:p w:rsidR="00AA5D4B" w:rsidRDefault="00AA5D4B" w:rsidP="00A20BD9">
      <w:pPr>
        <w:spacing w:line="276" w:lineRule="auto"/>
        <w:rPr>
          <w:rFonts w:ascii="Arial" w:hAnsi="Arial" w:cs="Arial"/>
          <w:sz w:val="24"/>
          <w:szCs w:val="24"/>
        </w:rPr>
      </w:pPr>
    </w:p>
    <w:p w:rsidR="001E320D" w:rsidRPr="001E320D" w:rsidRDefault="001E320D" w:rsidP="00A20BD9">
      <w:pPr>
        <w:spacing w:line="276" w:lineRule="auto"/>
        <w:rPr>
          <w:rFonts w:ascii="Arial" w:hAnsi="Arial" w:cs="Arial"/>
          <w:b/>
          <w:sz w:val="24"/>
          <w:szCs w:val="24"/>
          <w:u w:val="single"/>
        </w:rPr>
      </w:pPr>
      <w:r w:rsidRPr="001E320D">
        <w:rPr>
          <w:rFonts w:ascii="Arial" w:hAnsi="Arial" w:cs="Arial"/>
          <w:b/>
          <w:sz w:val="24"/>
          <w:szCs w:val="24"/>
          <w:u w:val="single"/>
        </w:rPr>
        <w:lastRenderedPageBreak/>
        <w:t>Notes:</w:t>
      </w:r>
      <w:bookmarkStart w:id="0" w:name="_GoBack"/>
      <w:bookmarkEnd w:id="0"/>
    </w:p>
    <w:p w:rsidR="0013665D" w:rsidRDefault="0013665D" w:rsidP="00A20BD9">
      <w:pPr>
        <w:spacing w:line="276" w:lineRule="auto"/>
        <w:rPr>
          <w:rFonts w:ascii="Arial" w:hAnsi="Arial" w:cs="Arial"/>
          <w:sz w:val="24"/>
          <w:szCs w:val="24"/>
        </w:rPr>
      </w:pPr>
      <w:r>
        <w:rPr>
          <w:rFonts w:ascii="Arial" w:hAnsi="Arial" w:cs="Arial"/>
          <w:sz w:val="24"/>
          <w:szCs w:val="24"/>
        </w:rPr>
        <w:t xml:space="preserve">Data sampling took place from February 2020 to April 2020. </w:t>
      </w:r>
    </w:p>
    <w:p w:rsidR="0013665D" w:rsidRDefault="0013665D" w:rsidP="00A20BD9">
      <w:pPr>
        <w:spacing w:line="276" w:lineRule="auto"/>
        <w:rPr>
          <w:rFonts w:ascii="Arial" w:hAnsi="Arial" w:cs="Arial"/>
          <w:sz w:val="24"/>
          <w:szCs w:val="24"/>
        </w:rPr>
      </w:pPr>
      <w:r>
        <w:rPr>
          <w:rFonts w:ascii="Arial" w:hAnsi="Arial" w:cs="Arial"/>
          <w:sz w:val="24"/>
          <w:szCs w:val="24"/>
        </w:rPr>
        <w:t xml:space="preserve">The species that have letters at the end of the name, e.g. ‘.B’, ‘.D’, ‘.R’ etc., were just there to emphasise the location of where it was sampled. Those letters can be removed (sorry about that). </w:t>
      </w:r>
    </w:p>
    <w:p w:rsidR="0013665D" w:rsidRDefault="0013665D" w:rsidP="00A20BD9">
      <w:pPr>
        <w:spacing w:line="276" w:lineRule="auto"/>
        <w:rPr>
          <w:rFonts w:ascii="Arial" w:hAnsi="Arial" w:cs="Arial"/>
          <w:sz w:val="24"/>
          <w:szCs w:val="24"/>
        </w:rPr>
      </w:pPr>
      <w:r>
        <w:rPr>
          <w:rFonts w:ascii="Arial" w:hAnsi="Arial" w:cs="Arial"/>
          <w:sz w:val="24"/>
          <w:szCs w:val="24"/>
        </w:rPr>
        <w:t xml:space="preserve">So, for example, </w:t>
      </w:r>
      <w:proofErr w:type="spellStart"/>
      <w:r>
        <w:rPr>
          <w:rFonts w:ascii="Arial" w:hAnsi="Arial" w:cs="Arial"/>
          <w:sz w:val="24"/>
          <w:szCs w:val="24"/>
        </w:rPr>
        <w:t>Linospadix</w:t>
      </w:r>
      <w:proofErr w:type="spellEnd"/>
      <w:r>
        <w:rPr>
          <w:rFonts w:ascii="Arial" w:hAnsi="Arial" w:cs="Arial"/>
          <w:sz w:val="24"/>
          <w:szCs w:val="24"/>
        </w:rPr>
        <w:t xml:space="preserve"> </w:t>
      </w:r>
      <w:proofErr w:type="spellStart"/>
      <w:r>
        <w:rPr>
          <w:rFonts w:ascii="Arial" w:hAnsi="Arial" w:cs="Arial"/>
          <w:sz w:val="24"/>
          <w:szCs w:val="24"/>
        </w:rPr>
        <w:t>monostachya.B</w:t>
      </w:r>
      <w:proofErr w:type="spellEnd"/>
      <w:r>
        <w:rPr>
          <w:rFonts w:ascii="Arial" w:hAnsi="Arial" w:cs="Arial"/>
          <w:sz w:val="24"/>
          <w:szCs w:val="24"/>
        </w:rPr>
        <w:t xml:space="preserve"> and </w:t>
      </w:r>
      <w:proofErr w:type="spellStart"/>
      <w:r>
        <w:rPr>
          <w:rFonts w:ascii="Arial" w:hAnsi="Arial" w:cs="Arial"/>
          <w:sz w:val="24"/>
          <w:szCs w:val="24"/>
        </w:rPr>
        <w:t>Linospad</w:t>
      </w:r>
      <w:r w:rsidR="0071083C">
        <w:rPr>
          <w:rFonts w:ascii="Arial" w:hAnsi="Arial" w:cs="Arial"/>
          <w:sz w:val="24"/>
          <w:szCs w:val="24"/>
        </w:rPr>
        <w:t>ix</w:t>
      </w:r>
      <w:proofErr w:type="spellEnd"/>
      <w:r w:rsidR="0071083C">
        <w:rPr>
          <w:rFonts w:ascii="Arial" w:hAnsi="Arial" w:cs="Arial"/>
          <w:sz w:val="24"/>
          <w:szCs w:val="24"/>
        </w:rPr>
        <w:t xml:space="preserve"> </w:t>
      </w:r>
      <w:proofErr w:type="spellStart"/>
      <w:r w:rsidR="0071083C">
        <w:rPr>
          <w:rFonts w:ascii="Arial" w:hAnsi="Arial" w:cs="Arial"/>
          <w:sz w:val="24"/>
          <w:szCs w:val="24"/>
        </w:rPr>
        <w:t>monostachya.D</w:t>
      </w:r>
      <w:proofErr w:type="spellEnd"/>
      <w:r w:rsidR="0071083C">
        <w:rPr>
          <w:rFonts w:ascii="Arial" w:hAnsi="Arial" w:cs="Arial"/>
          <w:sz w:val="24"/>
          <w:szCs w:val="24"/>
        </w:rPr>
        <w:t xml:space="preserve"> are both the exact same species, just sampled from two different areas. </w:t>
      </w:r>
    </w:p>
    <w:p w:rsidR="0071083C" w:rsidRPr="00540BAA" w:rsidRDefault="0071083C" w:rsidP="00A20BD9">
      <w:pPr>
        <w:spacing w:line="276" w:lineRule="auto"/>
        <w:rPr>
          <w:rFonts w:ascii="Arial" w:hAnsi="Arial" w:cs="Arial"/>
          <w:sz w:val="24"/>
          <w:szCs w:val="24"/>
        </w:rPr>
      </w:pPr>
      <w:r>
        <w:rPr>
          <w:rFonts w:ascii="Arial" w:hAnsi="Arial" w:cs="Arial"/>
          <w:sz w:val="24"/>
          <w:szCs w:val="24"/>
        </w:rPr>
        <w:t>The longitude for that Queensland species should be 145.3758</w:t>
      </w:r>
      <w:r w:rsidR="00350FF7">
        <w:rPr>
          <w:rFonts w:ascii="Arial" w:hAnsi="Arial" w:cs="Arial"/>
          <w:sz w:val="24"/>
          <w:szCs w:val="24"/>
        </w:rPr>
        <w:t xml:space="preserve"> (sorry it was a typo)</w:t>
      </w:r>
      <w:r>
        <w:rPr>
          <w:rFonts w:ascii="Arial" w:hAnsi="Arial" w:cs="Arial"/>
          <w:sz w:val="24"/>
          <w:szCs w:val="24"/>
        </w:rPr>
        <w:t xml:space="preserve">. </w:t>
      </w:r>
    </w:p>
    <w:sectPr w:rsidR="0071083C" w:rsidRPr="0054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2238D"/>
    <w:multiLevelType w:val="multilevel"/>
    <w:tmpl w:val="2B66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3C"/>
    <w:rsid w:val="000F51A8"/>
    <w:rsid w:val="0013665D"/>
    <w:rsid w:val="001737A2"/>
    <w:rsid w:val="001843DF"/>
    <w:rsid w:val="001B4C31"/>
    <w:rsid w:val="001E320D"/>
    <w:rsid w:val="002A343C"/>
    <w:rsid w:val="002A7A6A"/>
    <w:rsid w:val="002C1473"/>
    <w:rsid w:val="00350FF7"/>
    <w:rsid w:val="00361F47"/>
    <w:rsid w:val="00420A0E"/>
    <w:rsid w:val="004631C8"/>
    <w:rsid w:val="004F23D1"/>
    <w:rsid w:val="00540BAA"/>
    <w:rsid w:val="006626C4"/>
    <w:rsid w:val="0069131E"/>
    <w:rsid w:val="006A1E78"/>
    <w:rsid w:val="0071083C"/>
    <w:rsid w:val="009B0FE3"/>
    <w:rsid w:val="00A20BD9"/>
    <w:rsid w:val="00AA5D4B"/>
    <w:rsid w:val="00B10058"/>
    <w:rsid w:val="00B34D99"/>
    <w:rsid w:val="00C8024A"/>
    <w:rsid w:val="00EA131A"/>
    <w:rsid w:val="00EB2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409AE-7FDE-4722-9D15-1C1A3EAF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420A0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20A0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40738">
      <w:bodyDiv w:val="1"/>
      <w:marLeft w:val="0"/>
      <w:marRight w:val="0"/>
      <w:marTop w:val="0"/>
      <w:marBottom w:val="0"/>
      <w:divBdr>
        <w:top w:val="none" w:sz="0" w:space="0" w:color="auto"/>
        <w:left w:val="none" w:sz="0" w:space="0" w:color="auto"/>
        <w:bottom w:val="none" w:sz="0" w:space="0" w:color="auto"/>
        <w:right w:val="none" w:sz="0" w:space="0" w:color="auto"/>
      </w:divBdr>
      <w:divsChild>
        <w:div w:id="1674606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Jagdish</dc:creator>
  <cp:keywords/>
  <dc:description/>
  <cp:lastModifiedBy>Ashika Jagdish</cp:lastModifiedBy>
  <cp:revision>24</cp:revision>
  <dcterms:created xsi:type="dcterms:W3CDTF">2020-08-20T07:00:00Z</dcterms:created>
  <dcterms:modified xsi:type="dcterms:W3CDTF">2020-08-25T07:52:00Z</dcterms:modified>
</cp:coreProperties>
</file>